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523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9118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523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91186">
                        <w:rPr>
                          <w:sz w:val="28"/>
                          <w:szCs w:val="28"/>
                          <w:u w:val="single"/>
                        </w:rPr>
                        <w:t xml:space="preserve"> 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9523AD" w:rsidRDefault="009523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9523AD" w:rsidRDefault="009523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B500A" w:rsidRPr="009B500A" w:rsidRDefault="009B500A" w:rsidP="009B500A">
      <w:pPr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9B500A">
        <w:rPr>
          <w:rFonts w:eastAsia="Calibri"/>
          <w:b/>
          <w:bCs/>
          <w:sz w:val="28"/>
          <w:szCs w:val="28"/>
          <w:lang w:eastAsia="en-US"/>
        </w:rPr>
        <w:t>О внесении изменени</w:t>
      </w:r>
      <w:r w:rsidRPr="009B500A">
        <w:rPr>
          <w:rFonts w:eastAsia="Calibri"/>
          <w:b/>
          <w:bCs/>
          <w:sz w:val="28"/>
          <w:szCs w:val="28"/>
          <w:highlight w:val="white"/>
          <w:lang w:eastAsia="en-US"/>
        </w:rPr>
        <w:t>й в</w:t>
      </w:r>
      <w:r w:rsidRPr="009B500A">
        <w:rPr>
          <w:rFonts w:eastAsia="Calibri"/>
          <w:b/>
          <w:bCs/>
          <w:sz w:val="28"/>
          <w:szCs w:val="28"/>
          <w:lang w:eastAsia="en-US"/>
        </w:rPr>
        <w:t xml:space="preserve"> Положение </w:t>
      </w:r>
      <w:r w:rsidRPr="009B500A">
        <w:rPr>
          <w:rFonts w:eastAsia="Calibri"/>
          <w:b/>
          <w:sz w:val="28"/>
          <w:szCs w:val="28"/>
          <w:lang w:eastAsia="en-US"/>
        </w:rPr>
        <w:t xml:space="preserve">о муниципальном контроле за исполнением единой теплоснабжающей организацией обязательств по строительству, реконструкции и (или) модернизации объектов теплоснабжения на территории города Перми, утвержденное </w:t>
      </w:r>
      <w:r w:rsidRPr="009B500A">
        <w:rPr>
          <w:rFonts w:eastAsia="Calibri"/>
          <w:b/>
          <w:bCs/>
          <w:sz w:val="28"/>
          <w:szCs w:val="28"/>
          <w:lang w:eastAsia="en-US"/>
        </w:rPr>
        <w:t>решением Пермской городской Думы от 21.12.2021 № 315 «О муниципальном контроле за исполнением единой теплоснабжающей организацией обязательств по строительству, реконструкции и (или) модернизации объектов теплоснабжения на территории города Перми»</w:t>
      </w:r>
      <w:proofErr w:type="gramEnd"/>
    </w:p>
    <w:p w:rsidR="009B500A" w:rsidRPr="009B500A" w:rsidRDefault="009B500A" w:rsidP="009B500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B500A">
        <w:rPr>
          <w:sz w:val="28"/>
          <w:szCs w:val="28"/>
        </w:rPr>
        <w:t xml:space="preserve">В соответствии с Федеральным законом от </w:t>
      </w:r>
      <w:bookmarkStart w:id="2" w:name="_Hlk93591449"/>
      <w:r w:rsidRPr="009B500A">
        <w:rPr>
          <w:sz w:val="28"/>
          <w:szCs w:val="28"/>
        </w:rPr>
        <w:t>31.07.2020 № 248-ФЗ «О гос</w:t>
      </w:r>
      <w:r w:rsidRPr="009B500A">
        <w:rPr>
          <w:sz w:val="28"/>
          <w:szCs w:val="28"/>
        </w:rPr>
        <w:t>у</w:t>
      </w:r>
      <w:r w:rsidRPr="009B500A">
        <w:rPr>
          <w:sz w:val="28"/>
          <w:szCs w:val="28"/>
        </w:rPr>
        <w:t>дарственном контроле (надзоре) и муниципальном контроле в Российской Фед</w:t>
      </w:r>
      <w:r w:rsidRPr="009B500A">
        <w:rPr>
          <w:sz w:val="28"/>
          <w:szCs w:val="28"/>
        </w:rPr>
        <w:t>е</w:t>
      </w:r>
      <w:r w:rsidRPr="009B500A">
        <w:rPr>
          <w:sz w:val="28"/>
          <w:szCs w:val="28"/>
        </w:rPr>
        <w:t>рации»</w:t>
      </w:r>
      <w:bookmarkEnd w:id="2"/>
      <w:r w:rsidRPr="009B500A">
        <w:rPr>
          <w:sz w:val="28"/>
          <w:szCs w:val="28"/>
        </w:rPr>
        <w:t>, Уставом города Перми</w:t>
      </w:r>
    </w:p>
    <w:p w:rsidR="009B500A" w:rsidRPr="009B500A" w:rsidRDefault="009B500A" w:rsidP="009B500A">
      <w:pPr>
        <w:widowControl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9B500A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9B500A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9B500A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9B500A" w:rsidRPr="009B500A" w:rsidRDefault="009B500A" w:rsidP="009B50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00A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9B500A">
        <w:rPr>
          <w:rFonts w:eastAsia="Calibri"/>
          <w:sz w:val="28"/>
          <w:szCs w:val="28"/>
          <w:lang w:eastAsia="en-US"/>
        </w:rPr>
        <w:t>Внести в Положени</w:t>
      </w:r>
      <w:r w:rsidRPr="009B500A">
        <w:rPr>
          <w:rFonts w:eastAsia="Calibri"/>
          <w:sz w:val="28"/>
          <w:szCs w:val="28"/>
          <w:highlight w:val="white"/>
          <w:lang w:eastAsia="en-US"/>
        </w:rPr>
        <w:t>е</w:t>
      </w:r>
      <w:r w:rsidRPr="009B500A">
        <w:rPr>
          <w:rFonts w:eastAsia="Calibri"/>
          <w:sz w:val="28"/>
          <w:szCs w:val="28"/>
          <w:lang w:eastAsia="en-US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Перми, утвержденное решением Пермской городской Думы от 21.12.2021 № 315 «О м</w:t>
      </w:r>
      <w:r w:rsidRPr="009B500A">
        <w:rPr>
          <w:rFonts w:eastAsia="Calibri"/>
          <w:sz w:val="28"/>
          <w:szCs w:val="28"/>
          <w:lang w:eastAsia="en-US"/>
        </w:rPr>
        <w:t>у</w:t>
      </w:r>
      <w:r w:rsidRPr="009B500A">
        <w:rPr>
          <w:rFonts w:eastAsia="Calibri"/>
          <w:sz w:val="28"/>
          <w:szCs w:val="28"/>
          <w:lang w:eastAsia="en-US"/>
        </w:rPr>
        <w:t>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 (в редакции решений Пермской городской Думы от</w:t>
      </w:r>
      <w:proofErr w:type="gramEnd"/>
      <w:r w:rsidRPr="009B500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B500A">
        <w:rPr>
          <w:rFonts w:eastAsia="Calibri"/>
          <w:sz w:val="28"/>
          <w:szCs w:val="28"/>
          <w:lang w:eastAsia="en-US"/>
        </w:rPr>
        <w:t>22.02.2022 № 39, от 24.05.2022 № 124, от 22.08.2023 № 163, от 25.06.2024 № 111, от 25.06.2024 № 117), изменения:</w:t>
      </w:r>
      <w:proofErr w:type="gramEnd"/>
    </w:p>
    <w:p w:rsidR="009B500A" w:rsidRPr="009B500A" w:rsidRDefault="009B500A" w:rsidP="009B50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00A">
        <w:rPr>
          <w:rFonts w:eastAsia="Calibri"/>
          <w:sz w:val="28"/>
          <w:szCs w:val="28"/>
          <w:lang w:eastAsia="en-US"/>
        </w:rPr>
        <w:t>1.1 пункт 1.11 признать утратившим силу;</w:t>
      </w:r>
    </w:p>
    <w:p w:rsidR="009B500A" w:rsidRPr="009B500A" w:rsidRDefault="009B500A" w:rsidP="009B50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00A">
        <w:rPr>
          <w:rFonts w:eastAsia="Calibri"/>
          <w:sz w:val="28"/>
          <w:szCs w:val="28"/>
          <w:lang w:eastAsia="en-US"/>
        </w:rPr>
        <w:t xml:space="preserve">1.2 дополнить разделом </w:t>
      </w:r>
      <w:r w:rsidRPr="009B500A">
        <w:rPr>
          <w:rFonts w:eastAsia="Calibri"/>
          <w:color w:val="000000"/>
          <w:sz w:val="28"/>
          <w:szCs w:val="28"/>
          <w:lang w:eastAsia="en-US"/>
        </w:rPr>
        <w:t>I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B500A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9B500A" w:rsidRPr="00F05DF0" w:rsidRDefault="009B500A" w:rsidP="009B500A">
      <w:pPr>
        <w:suppressAutoHyphens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05DF0">
        <w:rPr>
          <w:rFonts w:eastAsia="Calibri"/>
          <w:b/>
          <w:color w:val="000000"/>
          <w:sz w:val="28"/>
          <w:szCs w:val="28"/>
          <w:lang w:eastAsia="en-US"/>
        </w:rPr>
        <w:t>«I</w:t>
      </w:r>
      <w:r w:rsidR="00F05DF0" w:rsidRPr="00F05DF0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F05DF0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t>1</w:t>
      </w:r>
      <w:r w:rsidRPr="00F05DF0">
        <w:rPr>
          <w:rFonts w:eastAsia="Calibri"/>
          <w:b/>
          <w:color w:val="000000"/>
          <w:sz w:val="28"/>
          <w:szCs w:val="28"/>
          <w:lang w:eastAsia="en-US"/>
        </w:rPr>
        <w:t xml:space="preserve"> Управление рисками причинения вреда (ущерба) охраняемым законом ценностям при осуществлении Муниципального контроля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.1. </w:t>
      </w:r>
      <w:r w:rsidRPr="009B500A">
        <w:rPr>
          <w:color w:val="000000"/>
          <w:sz w:val="28"/>
          <w:szCs w:val="28"/>
          <w:lang w:eastAsia="en-US"/>
        </w:rPr>
        <w:t>Орган контроля при осуществлении Муниципального контроля отн</w:t>
      </w:r>
      <w:r w:rsidRPr="009B500A">
        <w:rPr>
          <w:color w:val="000000"/>
          <w:sz w:val="28"/>
          <w:szCs w:val="28"/>
          <w:lang w:eastAsia="en-US"/>
        </w:rPr>
        <w:t>о</w:t>
      </w:r>
      <w:r w:rsidRPr="009B500A">
        <w:rPr>
          <w:color w:val="000000"/>
          <w:sz w:val="28"/>
          <w:szCs w:val="28"/>
          <w:lang w:eastAsia="en-US"/>
        </w:rPr>
        <w:t xml:space="preserve">сит объекты Муниципального контроля к одной из следующих категорий риска причинения вреда (ущерба) </w:t>
      </w:r>
      <w:r w:rsidRPr="009B500A">
        <w:rPr>
          <w:rFonts w:eastAsia="Calibri"/>
          <w:color w:val="000000"/>
          <w:sz w:val="28"/>
          <w:szCs w:val="28"/>
          <w:lang w:eastAsia="en-US"/>
        </w:rPr>
        <w:t>(далее – категория риска):</w:t>
      </w:r>
    </w:p>
    <w:p w:rsidR="009B500A" w:rsidRPr="009B500A" w:rsidRDefault="00E80CDE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средний риск,</w:t>
      </w:r>
    </w:p>
    <w:p w:rsidR="009B500A" w:rsidRPr="009B500A" w:rsidRDefault="00E80CDE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умеренный риск,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9B500A">
        <w:rPr>
          <w:rFonts w:eastAsia="Calibri"/>
          <w:color w:val="000000"/>
          <w:sz w:val="28"/>
          <w:szCs w:val="28"/>
          <w:highlight w:val="white"/>
          <w:lang w:eastAsia="en-US"/>
        </w:rPr>
        <w:lastRenderedPageBreak/>
        <w:t>низкий риск.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highlight w:val="white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highlight w:val="white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highlight w:val="white"/>
          <w:lang w:eastAsia="en-US"/>
        </w:rPr>
        <w:t>.2. Отнесение объекта Муниципального контроля к одной из предусмо</w:t>
      </w:r>
      <w:r w:rsidRPr="009B500A">
        <w:rPr>
          <w:rFonts w:eastAsia="Calibri"/>
          <w:color w:val="000000"/>
          <w:sz w:val="28"/>
          <w:szCs w:val="28"/>
          <w:highlight w:val="white"/>
          <w:lang w:eastAsia="en-US"/>
        </w:rPr>
        <w:t>т</w:t>
      </w:r>
      <w:r w:rsidRPr="009B500A">
        <w:rPr>
          <w:rFonts w:eastAsia="Calibri"/>
          <w:color w:val="000000"/>
          <w:sz w:val="28"/>
          <w:szCs w:val="28"/>
          <w:highlight w:val="white"/>
          <w:lang w:eastAsia="en-US"/>
        </w:rPr>
        <w:t>ренных пунктом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 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>.1 настоящего Положения категорий риска осуществляется О</w:t>
      </w:r>
      <w:r w:rsidRPr="009B500A">
        <w:rPr>
          <w:rFonts w:eastAsia="Calibri"/>
          <w:color w:val="000000"/>
          <w:sz w:val="28"/>
          <w:szCs w:val="28"/>
          <w:lang w:eastAsia="en-US"/>
        </w:rPr>
        <w:t>р</w:t>
      </w:r>
      <w:r w:rsidRPr="009B500A">
        <w:rPr>
          <w:rFonts w:eastAsia="Calibri"/>
          <w:color w:val="000000"/>
          <w:sz w:val="28"/>
          <w:szCs w:val="28"/>
          <w:lang w:eastAsia="en-US"/>
        </w:rPr>
        <w:t>ганом контроля путем сопоставления его характеристик со следующими критер</w:t>
      </w:r>
      <w:r w:rsidRPr="009B500A">
        <w:rPr>
          <w:rFonts w:eastAsia="Calibri"/>
          <w:color w:val="000000"/>
          <w:sz w:val="28"/>
          <w:szCs w:val="28"/>
          <w:lang w:eastAsia="en-US"/>
        </w:rPr>
        <w:t>и</w:t>
      </w:r>
      <w:r w:rsidRPr="009B500A">
        <w:rPr>
          <w:rFonts w:eastAsia="Calibri"/>
          <w:color w:val="000000"/>
          <w:sz w:val="28"/>
          <w:szCs w:val="28"/>
          <w:lang w:eastAsia="en-US"/>
        </w:rPr>
        <w:t>ями отнесения объектов Муниципального контроля к категориям риска: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.2.1 к категории среднего риска – деятельность </w:t>
      </w:r>
      <w:r w:rsidR="00E80CDE">
        <w:rPr>
          <w:rFonts w:eastAsia="Calibri"/>
          <w:color w:val="000000"/>
          <w:sz w:val="28"/>
          <w:szCs w:val="28"/>
          <w:lang w:eastAsia="en-US"/>
        </w:rPr>
        <w:t>контролируемого лица</w:t>
      </w:r>
      <w:r w:rsidRPr="009B500A">
        <w:rPr>
          <w:rFonts w:eastAsia="Calibri"/>
          <w:color w:val="000000"/>
          <w:sz w:val="28"/>
          <w:szCs w:val="28"/>
          <w:lang w:eastAsia="en-US"/>
        </w:rPr>
        <w:t>, при которой в течение года, предшествующего дате отнесения Органом контроля объекта Муниципального контроля к категории риска, имеется не исполненное в</w:t>
      </w:r>
      <w:r w:rsidR="00E80CDE">
        <w:rPr>
          <w:rFonts w:eastAsia="Calibri"/>
          <w:color w:val="000000"/>
          <w:sz w:val="28"/>
          <w:szCs w:val="28"/>
          <w:lang w:eastAsia="en-US"/>
        </w:rPr>
        <w:t> </w:t>
      </w:r>
      <w:r w:rsidRPr="009B500A">
        <w:rPr>
          <w:rFonts w:eastAsia="Calibri"/>
          <w:color w:val="000000"/>
          <w:sz w:val="28"/>
          <w:szCs w:val="28"/>
          <w:lang w:eastAsia="en-US"/>
        </w:rPr>
        <w:t>срок предписание об устранении выявленных нарушений обязательных треб</w:t>
      </w:r>
      <w:r w:rsidRPr="009B500A">
        <w:rPr>
          <w:rFonts w:eastAsia="Calibri"/>
          <w:color w:val="000000"/>
          <w:sz w:val="28"/>
          <w:szCs w:val="28"/>
          <w:lang w:eastAsia="en-US"/>
        </w:rPr>
        <w:t>о</w:t>
      </w:r>
      <w:r w:rsidRPr="009B500A">
        <w:rPr>
          <w:rFonts w:eastAsia="Calibri"/>
          <w:color w:val="000000"/>
          <w:sz w:val="28"/>
          <w:szCs w:val="28"/>
          <w:lang w:eastAsia="en-US"/>
        </w:rPr>
        <w:t>ваний;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.2.2 к категории умеренного риска – деятельность </w:t>
      </w:r>
      <w:r w:rsidR="00F05DF0">
        <w:rPr>
          <w:rFonts w:eastAsia="Calibri"/>
          <w:color w:val="000000"/>
          <w:sz w:val="28"/>
          <w:szCs w:val="28"/>
          <w:lang w:eastAsia="en-US"/>
        </w:rPr>
        <w:t>контролируемого лица</w:t>
      </w:r>
      <w:r w:rsidRPr="009B500A">
        <w:rPr>
          <w:rFonts w:eastAsia="Calibri"/>
          <w:color w:val="000000"/>
          <w:sz w:val="28"/>
          <w:szCs w:val="28"/>
          <w:lang w:eastAsia="en-US"/>
        </w:rPr>
        <w:t>, при которой в течение года, предшествующего дате отнесения Органом контроля объекта Муниципального контроля к категории риска, имеется исполненное предписание об устранении выявленных нарушений обязательных требований;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.2.3 к категории низкого риска – отсутствие оснований, предусмотренных для </w:t>
      </w:r>
      <w:r w:rsidR="00E80CDE">
        <w:rPr>
          <w:rFonts w:eastAsia="Calibri"/>
          <w:color w:val="000000"/>
          <w:sz w:val="28"/>
          <w:szCs w:val="28"/>
          <w:lang w:eastAsia="en-US"/>
        </w:rPr>
        <w:t xml:space="preserve">категорий </w:t>
      </w:r>
      <w:r w:rsidRPr="009B500A">
        <w:rPr>
          <w:rFonts w:eastAsia="Calibri"/>
          <w:color w:val="000000"/>
          <w:sz w:val="28"/>
          <w:szCs w:val="28"/>
          <w:lang w:eastAsia="en-US"/>
        </w:rPr>
        <w:t>среднего и умеренного риска.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="006E68C9">
        <w:rPr>
          <w:rFonts w:eastAsia="Calibri"/>
          <w:color w:val="000000"/>
          <w:sz w:val="28"/>
          <w:szCs w:val="28"/>
          <w:lang w:eastAsia="en-US"/>
        </w:rPr>
        <w:t>.3. В случае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 если объект Муниципального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>.4. Орган контроля при сборе, обработке, анализе и учете сведений об объектах Муниципального контроля для целей их учета использует информ</w:t>
      </w:r>
      <w:r w:rsidRPr="009B500A">
        <w:rPr>
          <w:rFonts w:eastAsia="Calibri"/>
          <w:color w:val="000000"/>
          <w:sz w:val="28"/>
          <w:szCs w:val="28"/>
          <w:lang w:eastAsia="en-US"/>
        </w:rPr>
        <w:t>а</w:t>
      </w:r>
      <w:r w:rsidRPr="009B500A">
        <w:rPr>
          <w:rFonts w:eastAsia="Calibri"/>
          <w:color w:val="000000"/>
          <w:sz w:val="28"/>
          <w:szCs w:val="28"/>
          <w:lang w:eastAsia="en-US"/>
        </w:rPr>
        <w:t>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>.5.</w:t>
      </w:r>
      <w:r w:rsidRPr="009B500A">
        <w:rPr>
          <w:color w:val="000000"/>
          <w:sz w:val="24"/>
          <w:szCs w:val="22"/>
          <w:lang w:eastAsia="en-US"/>
        </w:rPr>
        <w:t xml:space="preserve"> </w:t>
      </w:r>
      <w:r w:rsidRPr="009B500A">
        <w:rPr>
          <w:rFonts w:eastAsia="Calibri"/>
          <w:sz w:val="28"/>
          <w:szCs w:val="28"/>
          <w:lang w:eastAsia="en-US"/>
        </w:rPr>
        <w:t>Орган контроля относит объекты Муниципального контроля к одной из категорий риска в порядке, определенном статьей 24 Федерального закона о контроле. Решение об отнесении объектов Муниципального контроля к катег</w:t>
      </w:r>
      <w:r w:rsidRPr="009B500A">
        <w:rPr>
          <w:rFonts w:eastAsia="Calibri"/>
          <w:sz w:val="28"/>
          <w:szCs w:val="28"/>
          <w:lang w:eastAsia="en-US"/>
        </w:rPr>
        <w:t>о</w:t>
      </w:r>
      <w:r w:rsidRPr="009B500A">
        <w:rPr>
          <w:rFonts w:eastAsia="Calibri"/>
          <w:sz w:val="28"/>
          <w:szCs w:val="28"/>
          <w:lang w:eastAsia="en-US"/>
        </w:rPr>
        <w:t>риям риска (изменении категории риска) принимается путем подписания руков</w:t>
      </w:r>
      <w:r w:rsidRPr="009B500A">
        <w:rPr>
          <w:rFonts w:eastAsia="Calibri"/>
          <w:sz w:val="28"/>
          <w:szCs w:val="28"/>
          <w:lang w:eastAsia="en-US"/>
        </w:rPr>
        <w:t>о</w:t>
      </w:r>
      <w:r w:rsidRPr="009B500A">
        <w:rPr>
          <w:rFonts w:eastAsia="Calibri"/>
          <w:sz w:val="28"/>
          <w:szCs w:val="28"/>
          <w:lang w:eastAsia="en-US"/>
        </w:rPr>
        <w:t>дителем Органа контроля соответствующих сведений в едином реестре видов ф</w:t>
      </w:r>
      <w:r w:rsidRPr="009B500A">
        <w:rPr>
          <w:rFonts w:eastAsia="Calibri"/>
          <w:sz w:val="28"/>
          <w:szCs w:val="28"/>
          <w:lang w:eastAsia="en-US"/>
        </w:rPr>
        <w:t>е</w:t>
      </w:r>
      <w:r w:rsidRPr="009B500A">
        <w:rPr>
          <w:rFonts w:eastAsia="Calibri"/>
          <w:sz w:val="28"/>
          <w:szCs w:val="28"/>
          <w:lang w:eastAsia="en-US"/>
        </w:rPr>
        <w:t>дерального государственного контроля (надзора), регионального государственн</w:t>
      </w:r>
      <w:r w:rsidRPr="009B500A">
        <w:rPr>
          <w:rFonts w:eastAsia="Calibri"/>
          <w:sz w:val="28"/>
          <w:szCs w:val="28"/>
          <w:lang w:eastAsia="en-US"/>
        </w:rPr>
        <w:t>о</w:t>
      </w:r>
      <w:r w:rsidRPr="009B500A">
        <w:rPr>
          <w:rFonts w:eastAsia="Calibri"/>
          <w:sz w:val="28"/>
          <w:szCs w:val="28"/>
          <w:lang w:eastAsia="en-US"/>
        </w:rPr>
        <w:t>го контроля (надзора), муниципального контроля</w:t>
      </w:r>
      <w:r w:rsidRPr="009B500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Контролируемое лицо, в том числе с использованием единого портала гос</w:t>
      </w:r>
      <w:r w:rsidRPr="009B500A">
        <w:rPr>
          <w:rFonts w:eastAsia="Calibri"/>
          <w:color w:val="000000"/>
          <w:sz w:val="28"/>
          <w:szCs w:val="28"/>
          <w:lang w:eastAsia="en-US"/>
        </w:rPr>
        <w:t>у</w:t>
      </w:r>
      <w:r w:rsidRPr="009B500A">
        <w:rPr>
          <w:rFonts w:eastAsia="Calibri"/>
          <w:color w:val="000000"/>
          <w:sz w:val="28"/>
          <w:szCs w:val="28"/>
          <w:lang w:eastAsia="en-US"/>
        </w:rPr>
        <w:t>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 w:rsidRPr="009B500A">
        <w:rPr>
          <w:rFonts w:eastAsia="Calibri"/>
          <w:color w:val="000000"/>
          <w:sz w:val="28"/>
          <w:szCs w:val="28"/>
          <w:lang w:eastAsia="en-US"/>
        </w:rPr>
        <w:t>и</w:t>
      </w:r>
      <w:r w:rsidRPr="009B500A">
        <w:rPr>
          <w:rFonts w:eastAsia="Calibri"/>
          <w:color w:val="000000"/>
          <w:sz w:val="28"/>
          <w:szCs w:val="28"/>
          <w:lang w:eastAsia="en-US"/>
        </w:rPr>
        <w:t>пального контроля в случае их соответствия критериям риска для отнесения к иной категории риска.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>.6. Плановые контрольные мероприятия при осуществлении Муниципал</w:t>
      </w:r>
      <w:r w:rsidRPr="009B500A">
        <w:rPr>
          <w:rFonts w:eastAsia="Calibri"/>
          <w:color w:val="000000"/>
          <w:sz w:val="28"/>
          <w:szCs w:val="28"/>
          <w:lang w:eastAsia="en-US"/>
        </w:rPr>
        <w:t>ь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ного контроля не проводятся. 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9B500A">
        <w:rPr>
          <w:rFonts w:eastAsia="Calibri"/>
          <w:color w:val="000000"/>
          <w:sz w:val="28"/>
          <w:szCs w:val="28"/>
          <w:lang w:eastAsia="en-US"/>
        </w:rPr>
        <w:t>.7. Обязательные профилактические визиты в отношении объектов Мун</w:t>
      </w:r>
      <w:r w:rsidRPr="009B500A">
        <w:rPr>
          <w:rFonts w:eastAsia="Calibri"/>
          <w:color w:val="000000"/>
          <w:sz w:val="28"/>
          <w:szCs w:val="28"/>
          <w:lang w:eastAsia="en-US"/>
        </w:rPr>
        <w:t>и</w:t>
      </w:r>
      <w:r w:rsidRPr="009B500A">
        <w:rPr>
          <w:rFonts w:eastAsia="Calibri"/>
          <w:color w:val="000000"/>
          <w:sz w:val="28"/>
          <w:szCs w:val="28"/>
          <w:lang w:eastAsia="en-US"/>
        </w:rPr>
        <w:t>ципального контроля в зависимости от присвоенной категории риска проводятся со следующей периодичностью: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в отношении объектов Муниципального контроля, отнесенных к категории среднего </w:t>
      </w:r>
      <w:r w:rsidR="00F05DF0">
        <w:rPr>
          <w:rFonts w:eastAsia="Calibri"/>
          <w:color w:val="000000"/>
          <w:sz w:val="28"/>
          <w:szCs w:val="28"/>
          <w:lang w:eastAsia="en-US"/>
        </w:rPr>
        <w:t>или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 умеренного риска, периодичность проведения обязательных проф</w:t>
      </w:r>
      <w:r w:rsidRPr="009B500A">
        <w:rPr>
          <w:rFonts w:eastAsia="Calibri"/>
          <w:color w:val="000000"/>
          <w:sz w:val="28"/>
          <w:szCs w:val="28"/>
          <w:lang w:eastAsia="en-US"/>
        </w:rPr>
        <w:t>и</w:t>
      </w:r>
      <w:r w:rsidRPr="009B500A">
        <w:rPr>
          <w:rFonts w:eastAsia="Calibri"/>
          <w:color w:val="000000"/>
          <w:sz w:val="28"/>
          <w:szCs w:val="28"/>
          <w:lang w:eastAsia="en-US"/>
        </w:rPr>
        <w:t>лактических визитов определяется Прав</w:t>
      </w:r>
      <w:r w:rsidR="00E80CDE">
        <w:rPr>
          <w:rFonts w:eastAsia="Calibri"/>
          <w:color w:val="000000"/>
          <w:sz w:val="28"/>
          <w:szCs w:val="28"/>
          <w:lang w:eastAsia="en-US"/>
        </w:rPr>
        <w:t>ительством Российской Федерации,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lastRenderedPageBreak/>
        <w:t>в отношении объектов Муниципального контроля, отнесенных к категории низкого риска, обязательные профилактические визиты не проводятся</w:t>
      </w:r>
      <w:proofErr w:type="gramStart"/>
      <w:r w:rsidRPr="009B500A">
        <w:rPr>
          <w:rFonts w:eastAsia="Calibri"/>
          <w:color w:val="000000"/>
          <w:sz w:val="28"/>
          <w:szCs w:val="28"/>
          <w:lang w:eastAsia="en-US"/>
        </w:rPr>
        <w:t>.»;</w:t>
      </w:r>
      <w:proofErr w:type="gramEnd"/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1.3 пункт 2.7 дополнить словами «, </w:t>
      </w:r>
      <w:r w:rsidRPr="009B500A">
        <w:rPr>
          <w:color w:val="000000"/>
          <w:sz w:val="28"/>
          <w:szCs w:val="28"/>
          <w:lang w:eastAsia="en-US"/>
        </w:rPr>
        <w:t>сроки для устранения последствий, во</w:t>
      </w:r>
      <w:r w:rsidRPr="009B500A">
        <w:rPr>
          <w:color w:val="000000"/>
          <w:sz w:val="28"/>
          <w:szCs w:val="28"/>
          <w:lang w:eastAsia="en-US"/>
        </w:rPr>
        <w:t>з</w:t>
      </w:r>
      <w:r w:rsidRPr="009B500A">
        <w:rPr>
          <w:color w:val="000000"/>
          <w:sz w:val="28"/>
          <w:szCs w:val="28"/>
          <w:lang w:eastAsia="en-US"/>
        </w:rPr>
        <w:t>никших в результате действий (бездействия) контролируемого лица, которые м</w:t>
      </w:r>
      <w:r w:rsidRPr="009B500A">
        <w:rPr>
          <w:color w:val="000000"/>
          <w:sz w:val="28"/>
          <w:szCs w:val="28"/>
          <w:lang w:eastAsia="en-US"/>
        </w:rPr>
        <w:t>о</w:t>
      </w:r>
      <w:r w:rsidRPr="009B500A">
        <w:rPr>
          <w:color w:val="000000"/>
          <w:sz w:val="28"/>
          <w:szCs w:val="28"/>
          <w:lang w:eastAsia="en-US"/>
        </w:rPr>
        <w:t>гут привести или приводят к нарушению обязательных требований»;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1.4 подпункт 2.21.1 изложить в редакции: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zh-CN"/>
        </w:rPr>
        <w:t xml:space="preserve">«2.21.1 </w:t>
      </w:r>
      <w:r w:rsidRPr="009B500A">
        <w:rPr>
          <w:sz w:val="28"/>
          <w:szCs w:val="28"/>
          <w:lang w:eastAsia="zh-CN"/>
        </w:rPr>
        <w:t>проводится</w:t>
      </w:r>
      <w:r w:rsidRPr="009B500A">
        <w:rPr>
          <w:color w:val="000000"/>
          <w:sz w:val="28"/>
          <w:szCs w:val="28"/>
          <w:lang w:eastAsia="zh-CN"/>
        </w:rPr>
        <w:t xml:space="preserve">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9B500A">
        <w:rPr>
          <w:color w:val="000000"/>
          <w:sz w:val="28"/>
          <w:szCs w:val="28"/>
          <w:lang w:eastAsia="zh-CN"/>
        </w:rPr>
        <w:t>Решение о проведении профилактического визита принимается путем вн</w:t>
      </w:r>
      <w:r w:rsidRPr="009B500A">
        <w:rPr>
          <w:color w:val="000000"/>
          <w:sz w:val="28"/>
          <w:szCs w:val="28"/>
          <w:lang w:eastAsia="zh-CN"/>
        </w:rPr>
        <w:t>е</w:t>
      </w:r>
      <w:r w:rsidRPr="009B500A">
        <w:rPr>
          <w:color w:val="000000"/>
          <w:sz w:val="28"/>
          <w:szCs w:val="28"/>
          <w:lang w:eastAsia="zh-CN"/>
        </w:rPr>
        <w:t>сения соответствующей информации в единый реестр контрольных (надзорных) мероприятий. В решении о проведении профилактического визита Органом ко</w:t>
      </w:r>
      <w:r w:rsidRPr="009B500A">
        <w:rPr>
          <w:color w:val="000000"/>
          <w:sz w:val="28"/>
          <w:szCs w:val="28"/>
          <w:lang w:eastAsia="zh-CN"/>
        </w:rPr>
        <w:t>н</w:t>
      </w:r>
      <w:r w:rsidRPr="009B500A">
        <w:rPr>
          <w:color w:val="000000"/>
          <w:sz w:val="28"/>
          <w:szCs w:val="28"/>
          <w:lang w:eastAsia="zh-CN"/>
        </w:rPr>
        <w:t xml:space="preserve">троля указывается форма его проведения. </w:t>
      </w:r>
    </w:p>
    <w:p w:rsidR="009B500A" w:rsidRPr="009B500A" w:rsidRDefault="009B500A" w:rsidP="009B500A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9B500A">
        <w:rPr>
          <w:color w:val="000000"/>
          <w:sz w:val="28"/>
          <w:szCs w:val="28"/>
          <w:lang w:eastAsia="en-US"/>
        </w:rPr>
        <w:t>В ходе профилактического визита контролируемое лицо информируется об обязательных требованиях, предъявляемых к его деятельности либо к прина</w:t>
      </w:r>
      <w:r w:rsidRPr="009B500A">
        <w:rPr>
          <w:color w:val="000000"/>
          <w:sz w:val="28"/>
          <w:szCs w:val="28"/>
          <w:lang w:eastAsia="en-US"/>
        </w:rPr>
        <w:t>д</w:t>
      </w:r>
      <w:r w:rsidRPr="009B500A">
        <w:rPr>
          <w:color w:val="000000"/>
          <w:sz w:val="28"/>
          <w:szCs w:val="28"/>
          <w:lang w:eastAsia="en-US"/>
        </w:rPr>
        <w:t>лежащим ему объектам Муниципального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Муниц</w:t>
      </w:r>
      <w:r w:rsidRPr="009B500A">
        <w:rPr>
          <w:color w:val="000000"/>
          <w:sz w:val="28"/>
          <w:szCs w:val="28"/>
          <w:lang w:eastAsia="en-US"/>
        </w:rPr>
        <w:t>и</w:t>
      </w:r>
      <w:r w:rsidRPr="009B500A">
        <w:rPr>
          <w:color w:val="000000"/>
          <w:sz w:val="28"/>
          <w:szCs w:val="28"/>
          <w:lang w:eastAsia="en-US"/>
        </w:rPr>
        <w:t>пального контроля исходя из его отнесения к соответствующей категории риска, а Инспектор осуществляет ознакомление с объектом Муниципального контроля, сбор</w:t>
      </w:r>
      <w:proofErr w:type="gramEnd"/>
      <w:r w:rsidRPr="009B500A">
        <w:rPr>
          <w:color w:val="000000"/>
          <w:sz w:val="28"/>
          <w:szCs w:val="28"/>
          <w:lang w:eastAsia="en-US"/>
        </w:rPr>
        <w:t xml:space="preserve"> сведений, необходимых для отнесения объектов Муниципального контроля к категориям риска, и проводит оценку уровня соблюдения контролируемым л</w:t>
      </w:r>
      <w:r w:rsidRPr="009B500A">
        <w:rPr>
          <w:color w:val="000000"/>
          <w:sz w:val="28"/>
          <w:szCs w:val="28"/>
          <w:lang w:eastAsia="en-US"/>
        </w:rPr>
        <w:t>и</w:t>
      </w:r>
      <w:r w:rsidR="00F05DF0">
        <w:rPr>
          <w:color w:val="000000"/>
          <w:sz w:val="28"/>
          <w:szCs w:val="28"/>
          <w:lang w:eastAsia="en-US"/>
        </w:rPr>
        <w:t>цом обязательных требований</w:t>
      </w:r>
      <w:proofErr w:type="gramStart"/>
      <w:r w:rsidR="00F05DF0">
        <w:rPr>
          <w:color w:val="000000"/>
          <w:sz w:val="28"/>
          <w:szCs w:val="28"/>
          <w:lang w:eastAsia="en-US"/>
        </w:rPr>
        <w:t>;</w:t>
      </w:r>
      <w:r w:rsidRPr="009B500A">
        <w:rPr>
          <w:color w:val="000000"/>
          <w:sz w:val="28"/>
          <w:szCs w:val="28"/>
          <w:lang w:eastAsia="en-US"/>
        </w:rPr>
        <w:t>»</w:t>
      </w:r>
      <w:proofErr w:type="gramEnd"/>
      <w:r w:rsidRPr="009B500A">
        <w:rPr>
          <w:color w:val="000000"/>
          <w:sz w:val="28"/>
          <w:szCs w:val="28"/>
          <w:lang w:eastAsia="en-US"/>
        </w:rPr>
        <w:t>;</w:t>
      </w:r>
    </w:p>
    <w:p w:rsidR="009B500A" w:rsidRPr="009B500A" w:rsidRDefault="009B500A" w:rsidP="009B50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00A">
        <w:rPr>
          <w:rFonts w:eastAsia="Calibri"/>
          <w:sz w:val="28"/>
          <w:szCs w:val="28"/>
          <w:lang w:eastAsia="en-US"/>
        </w:rPr>
        <w:t>1.5 подпункт 2.21.2 изложить в редакции:</w:t>
      </w:r>
    </w:p>
    <w:p w:rsidR="009B500A" w:rsidRPr="009B500A" w:rsidRDefault="009B500A" w:rsidP="009B50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00A">
        <w:rPr>
          <w:rFonts w:eastAsia="Calibri"/>
          <w:sz w:val="28"/>
          <w:szCs w:val="28"/>
          <w:lang w:eastAsia="zh-CN"/>
        </w:rPr>
        <w:t>«2.21.2 проводится по инициативе Органа контроля (обязательный проф</w:t>
      </w:r>
      <w:r w:rsidRPr="009B500A">
        <w:rPr>
          <w:rFonts w:eastAsia="Calibri"/>
          <w:sz w:val="28"/>
          <w:szCs w:val="28"/>
          <w:lang w:eastAsia="zh-CN"/>
        </w:rPr>
        <w:t>и</w:t>
      </w:r>
      <w:r w:rsidRPr="009B500A">
        <w:rPr>
          <w:rFonts w:eastAsia="Calibri"/>
          <w:sz w:val="28"/>
          <w:szCs w:val="28"/>
          <w:lang w:eastAsia="zh-CN"/>
        </w:rPr>
        <w:t>лактический визит) или по инициативе контролируемого лица</w:t>
      </w:r>
      <w:proofErr w:type="gramStart"/>
      <w:r w:rsidRPr="009B500A">
        <w:rPr>
          <w:rFonts w:eastAsia="Calibri"/>
          <w:sz w:val="28"/>
          <w:szCs w:val="28"/>
          <w:lang w:eastAsia="zh-CN"/>
        </w:rPr>
        <w:t>.»;</w:t>
      </w:r>
      <w:proofErr w:type="gramEnd"/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zh-CN"/>
        </w:rPr>
        <w:t>1.6 подпункты 2.21.3-2.21.14 признать утратившими силу;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1.7 дополнить пунктами 2.22, 2.23 следующего содержания: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zh-CN"/>
        </w:rPr>
        <w:t>«2.22. Обязательный профилактический визит проводится в соответствии со статьей 52.1 Федерального закона о контроле.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zh-CN"/>
        </w:rPr>
        <w:t>2.23. Профилактический визит по инициативе контролируемого лица пр</w:t>
      </w:r>
      <w:r w:rsidRPr="009B500A">
        <w:rPr>
          <w:rFonts w:eastAsia="Calibri"/>
          <w:color w:val="000000"/>
          <w:sz w:val="28"/>
          <w:szCs w:val="28"/>
          <w:lang w:eastAsia="zh-CN"/>
        </w:rPr>
        <w:t>о</w:t>
      </w:r>
      <w:r w:rsidRPr="009B500A">
        <w:rPr>
          <w:rFonts w:eastAsia="Calibri"/>
          <w:color w:val="000000"/>
          <w:sz w:val="28"/>
          <w:szCs w:val="28"/>
          <w:lang w:eastAsia="zh-CN"/>
        </w:rPr>
        <w:t>водится в соответствии со статьей 52.2 Федерального закона о контроле</w:t>
      </w:r>
      <w:proofErr w:type="gramStart"/>
      <w:r w:rsidRPr="009B500A">
        <w:rPr>
          <w:rFonts w:eastAsia="Calibri"/>
          <w:color w:val="000000"/>
          <w:sz w:val="28"/>
          <w:szCs w:val="28"/>
          <w:lang w:eastAsia="zh-CN"/>
        </w:rPr>
        <w:t>.»;</w:t>
      </w:r>
      <w:proofErr w:type="gramEnd"/>
    </w:p>
    <w:p w:rsid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1.8 в пункте 3.4:</w:t>
      </w:r>
    </w:p>
    <w:p w:rsidR="00F05DF0" w:rsidRPr="009B500A" w:rsidRDefault="00F05DF0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1.8.1 в абзаце первом: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1.8.1</w:t>
      </w:r>
      <w:r w:rsidR="00F05DF0">
        <w:rPr>
          <w:rFonts w:eastAsia="Calibri"/>
          <w:color w:val="000000"/>
          <w:sz w:val="28"/>
          <w:szCs w:val="28"/>
          <w:lang w:eastAsia="en-US"/>
        </w:rPr>
        <w:t>.1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 после слов «пунктами 1, 3, 4, 5» дополнить цифрами «, 7, 9»;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1.8.</w:t>
      </w:r>
      <w:r w:rsidR="00F05DF0">
        <w:rPr>
          <w:rFonts w:eastAsia="Calibri"/>
          <w:color w:val="000000"/>
          <w:sz w:val="28"/>
          <w:szCs w:val="28"/>
          <w:lang w:eastAsia="en-US"/>
        </w:rPr>
        <w:t>1.</w:t>
      </w:r>
      <w:r w:rsidRPr="009B500A">
        <w:rPr>
          <w:rFonts w:eastAsia="Calibri"/>
          <w:color w:val="000000"/>
          <w:sz w:val="28"/>
          <w:szCs w:val="28"/>
          <w:lang w:eastAsia="en-US"/>
        </w:rPr>
        <w:t>2 слова «, после согласования с органами прокуратуры» исключить;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1.</w:t>
      </w:r>
      <w:r w:rsidR="00F05DF0">
        <w:rPr>
          <w:rFonts w:eastAsia="Calibri"/>
          <w:color w:val="000000"/>
          <w:sz w:val="28"/>
          <w:szCs w:val="28"/>
          <w:lang w:eastAsia="en-US"/>
        </w:rPr>
        <w:t>8.2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 в подпункте 3.4.2:</w:t>
      </w:r>
    </w:p>
    <w:p w:rsidR="009B500A" w:rsidRPr="009B500A" w:rsidRDefault="00E80CDE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0CDE">
        <w:rPr>
          <w:rFonts w:eastAsia="Calibri"/>
          <w:color w:val="000000"/>
          <w:sz w:val="28"/>
          <w:szCs w:val="28"/>
          <w:lang w:eastAsia="en-US"/>
        </w:rPr>
        <w:t>1.</w:t>
      </w:r>
      <w:r w:rsidR="00F05DF0">
        <w:rPr>
          <w:rFonts w:eastAsia="Calibri"/>
          <w:color w:val="000000"/>
          <w:sz w:val="28"/>
          <w:szCs w:val="28"/>
          <w:lang w:eastAsia="en-US"/>
        </w:rPr>
        <w:t>8</w:t>
      </w:r>
      <w:r w:rsidRPr="00E80CDE">
        <w:rPr>
          <w:rFonts w:eastAsia="Calibri"/>
          <w:color w:val="000000"/>
          <w:sz w:val="28"/>
          <w:szCs w:val="28"/>
          <w:lang w:eastAsia="en-US"/>
        </w:rPr>
        <w:t>.</w:t>
      </w:r>
      <w:r w:rsidR="00F05DF0">
        <w:rPr>
          <w:rFonts w:eastAsia="Calibri"/>
          <w:color w:val="000000"/>
          <w:sz w:val="28"/>
          <w:szCs w:val="28"/>
          <w:lang w:eastAsia="en-US"/>
        </w:rPr>
        <w:t>2.</w:t>
      </w:r>
      <w:r w:rsidRPr="00E80CDE">
        <w:rPr>
          <w:rFonts w:eastAsia="Calibri"/>
          <w:color w:val="000000"/>
          <w:sz w:val="28"/>
          <w:szCs w:val="28"/>
          <w:lang w:eastAsia="en-US"/>
        </w:rPr>
        <w:t>1 слова «поручением Правительства Российской Федерации» заменить словами «поручением Председателя Правительства Российской Федерации, пор</w:t>
      </w:r>
      <w:r w:rsidRPr="00E80CDE">
        <w:rPr>
          <w:rFonts w:eastAsia="Calibri"/>
          <w:color w:val="000000"/>
          <w:sz w:val="28"/>
          <w:szCs w:val="28"/>
          <w:lang w:eastAsia="en-US"/>
        </w:rPr>
        <w:t>у</w:t>
      </w:r>
      <w:r w:rsidRPr="00E80CDE">
        <w:rPr>
          <w:rFonts w:eastAsia="Calibri"/>
          <w:color w:val="000000"/>
          <w:sz w:val="28"/>
          <w:szCs w:val="28"/>
          <w:lang w:eastAsia="en-US"/>
        </w:rPr>
        <w:t>чением заместителя Председателя Правительства Российской Федерации в уст</w:t>
      </w:r>
      <w:r w:rsidRPr="00E80CDE">
        <w:rPr>
          <w:rFonts w:eastAsia="Calibri"/>
          <w:color w:val="000000"/>
          <w:sz w:val="28"/>
          <w:szCs w:val="28"/>
          <w:lang w:eastAsia="en-US"/>
        </w:rPr>
        <w:t>а</w:t>
      </w:r>
      <w:r w:rsidRPr="00E80CDE">
        <w:rPr>
          <w:rFonts w:eastAsia="Calibri"/>
          <w:color w:val="000000"/>
          <w:sz w:val="28"/>
          <w:szCs w:val="28"/>
          <w:lang w:eastAsia="en-US"/>
        </w:rPr>
        <w:t>новленных законодательством случаях»;</w:t>
      </w:r>
    </w:p>
    <w:p w:rsidR="009B500A" w:rsidRPr="009B500A" w:rsidRDefault="009B500A" w:rsidP="009B50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1.</w:t>
      </w:r>
      <w:r w:rsidR="00F05DF0">
        <w:rPr>
          <w:rFonts w:eastAsia="Calibri"/>
          <w:color w:val="000000"/>
          <w:sz w:val="28"/>
          <w:szCs w:val="28"/>
          <w:lang w:eastAsia="en-US"/>
        </w:rPr>
        <w:t>8</w:t>
      </w:r>
      <w:r w:rsidRPr="009B500A">
        <w:rPr>
          <w:rFonts w:eastAsia="Calibri"/>
          <w:color w:val="000000"/>
          <w:sz w:val="28"/>
          <w:szCs w:val="28"/>
          <w:lang w:eastAsia="en-US"/>
        </w:rPr>
        <w:t>.2</w:t>
      </w:r>
      <w:r w:rsidR="00F05DF0">
        <w:rPr>
          <w:rFonts w:eastAsia="Calibri"/>
          <w:color w:val="000000"/>
          <w:sz w:val="28"/>
          <w:szCs w:val="28"/>
          <w:lang w:eastAsia="en-US"/>
        </w:rPr>
        <w:t>.2</w:t>
      </w: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 второе предложение исключить; </w:t>
      </w:r>
    </w:p>
    <w:p w:rsidR="009B500A" w:rsidRPr="009B500A" w:rsidRDefault="00F05DF0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1.9</w:t>
      </w:r>
      <w:r w:rsidR="009B500A" w:rsidRPr="009B500A">
        <w:rPr>
          <w:color w:val="000000"/>
          <w:sz w:val="28"/>
          <w:szCs w:val="28"/>
          <w:lang w:eastAsia="en-US"/>
        </w:rPr>
        <w:t xml:space="preserve"> пункт 3.4</w:t>
      </w:r>
      <w:r w:rsidR="009B500A" w:rsidRPr="009B500A">
        <w:rPr>
          <w:color w:val="000000"/>
          <w:sz w:val="28"/>
          <w:szCs w:val="28"/>
          <w:vertAlign w:val="superscript"/>
          <w:lang w:eastAsia="en-US"/>
        </w:rPr>
        <w:t xml:space="preserve">2 </w:t>
      </w:r>
      <w:r w:rsidR="009B500A" w:rsidRPr="009B500A">
        <w:rPr>
          <w:color w:val="000000"/>
          <w:sz w:val="28"/>
          <w:szCs w:val="28"/>
          <w:lang w:eastAsia="en-US"/>
        </w:rPr>
        <w:t>изложить в редакции: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  <w:lang w:eastAsia="en-US"/>
        </w:rPr>
      </w:pPr>
      <w:r w:rsidRPr="009B500A">
        <w:rPr>
          <w:color w:val="000000"/>
          <w:sz w:val="28"/>
          <w:szCs w:val="28"/>
          <w:lang w:eastAsia="en-US"/>
        </w:rPr>
        <w:t>«3.4</w:t>
      </w:r>
      <w:r w:rsidRPr="009B500A">
        <w:rPr>
          <w:color w:val="000000"/>
          <w:sz w:val="28"/>
          <w:szCs w:val="28"/>
          <w:vertAlign w:val="superscript"/>
          <w:lang w:eastAsia="en-US"/>
        </w:rPr>
        <w:t>2</w:t>
      </w:r>
      <w:r w:rsidRPr="009B500A">
        <w:rPr>
          <w:color w:val="000000"/>
          <w:sz w:val="28"/>
          <w:szCs w:val="28"/>
          <w:lang w:eastAsia="en-US"/>
        </w:rPr>
        <w:t>. Сбор, обработка, анализ и учет сведений об объектах Муниципальн</w:t>
      </w:r>
      <w:r w:rsidRPr="009B500A">
        <w:rPr>
          <w:color w:val="000000"/>
          <w:sz w:val="28"/>
          <w:szCs w:val="28"/>
          <w:lang w:eastAsia="en-US"/>
        </w:rPr>
        <w:t>о</w:t>
      </w:r>
      <w:r w:rsidRPr="009B500A">
        <w:rPr>
          <w:color w:val="000000"/>
          <w:sz w:val="28"/>
          <w:szCs w:val="28"/>
          <w:lang w:eastAsia="en-US"/>
        </w:rPr>
        <w:t>го контроля в целях их отнесения к категориям риска либо определения индик</w:t>
      </w:r>
      <w:r w:rsidRPr="009B500A">
        <w:rPr>
          <w:color w:val="000000"/>
          <w:sz w:val="28"/>
          <w:szCs w:val="28"/>
          <w:lang w:eastAsia="en-US"/>
        </w:rPr>
        <w:t>а</w:t>
      </w:r>
      <w:r w:rsidRPr="009B500A">
        <w:rPr>
          <w:color w:val="000000"/>
          <w:sz w:val="28"/>
          <w:szCs w:val="28"/>
          <w:lang w:eastAsia="en-US"/>
        </w:rPr>
        <w:lastRenderedPageBreak/>
        <w:t>торов риска нарушения обязательных требований должны осуществляться Орг</w:t>
      </w:r>
      <w:r w:rsidRPr="009B500A">
        <w:rPr>
          <w:color w:val="000000"/>
          <w:sz w:val="28"/>
          <w:szCs w:val="28"/>
          <w:lang w:eastAsia="en-US"/>
        </w:rPr>
        <w:t>а</w:t>
      </w:r>
      <w:r w:rsidRPr="009B500A">
        <w:rPr>
          <w:color w:val="000000"/>
          <w:sz w:val="28"/>
          <w:szCs w:val="28"/>
          <w:lang w:eastAsia="en-US"/>
        </w:rPr>
        <w:t>ном контроля без взаимодействия с контролируемыми лицами (за исключением сбора, обработки, анализа и учета сведений в рамках обязательного профилакт</w:t>
      </w:r>
      <w:r w:rsidRPr="009B500A">
        <w:rPr>
          <w:color w:val="000000"/>
          <w:sz w:val="28"/>
          <w:szCs w:val="28"/>
          <w:lang w:eastAsia="en-US"/>
        </w:rPr>
        <w:t>и</w:t>
      </w:r>
      <w:r w:rsidRPr="009B500A">
        <w:rPr>
          <w:color w:val="000000"/>
          <w:sz w:val="28"/>
          <w:szCs w:val="28"/>
          <w:lang w:eastAsia="en-US"/>
        </w:rPr>
        <w:t>ческого визита). При осуществлении сбора, обработки,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</w:t>
      </w:r>
      <w:proofErr w:type="gramStart"/>
      <w:r w:rsidRPr="009B500A">
        <w:rPr>
          <w:color w:val="000000"/>
          <w:sz w:val="28"/>
          <w:szCs w:val="28"/>
          <w:lang w:eastAsia="en-US"/>
        </w:rPr>
        <w:t>.»;</w:t>
      </w:r>
      <w:proofErr w:type="gramEnd"/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9B500A">
        <w:rPr>
          <w:color w:val="000000"/>
          <w:sz w:val="28"/>
          <w:szCs w:val="28"/>
          <w:lang w:eastAsia="zh-CN"/>
        </w:rPr>
        <w:t>1.1</w:t>
      </w:r>
      <w:r w:rsidR="00F05DF0">
        <w:rPr>
          <w:color w:val="000000"/>
          <w:sz w:val="28"/>
          <w:szCs w:val="28"/>
          <w:lang w:eastAsia="zh-CN"/>
        </w:rPr>
        <w:t>0</w:t>
      </w:r>
      <w:r w:rsidRPr="009B500A">
        <w:rPr>
          <w:color w:val="000000"/>
          <w:sz w:val="28"/>
          <w:szCs w:val="28"/>
          <w:lang w:eastAsia="zh-CN"/>
        </w:rPr>
        <w:t xml:space="preserve"> пункт 3.7 дополнить абзацем следующего содержания: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9B500A">
        <w:rPr>
          <w:color w:val="000000"/>
          <w:sz w:val="28"/>
          <w:szCs w:val="28"/>
          <w:lang w:eastAsia="zh-CN"/>
        </w:rPr>
        <w:t>«Инспекционный визит может быть проведен с использованием средств д</w:t>
      </w:r>
      <w:r w:rsidRPr="009B500A">
        <w:rPr>
          <w:color w:val="000000"/>
          <w:sz w:val="28"/>
          <w:szCs w:val="28"/>
          <w:lang w:eastAsia="zh-CN"/>
        </w:rPr>
        <w:t>и</w:t>
      </w:r>
      <w:r w:rsidRPr="009B500A">
        <w:rPr>
          <w:color w:val="000000"/>
          <w:sz w:val="28"/>
          <w:szCs w:val="28"/>
          <w:lang w:eastAsia="zh-CN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9B500A">
        <w:rPr>
          <w:color w:val="000000"/>
          <w:sz w:val="28"/>
          <w:szCs w:val="28"/>
          <w:lang w:eastAsia="zh-CN"/>
        </w:rPr>
        <w:t>решении</w:t>
      </w:r>
      <w:proofErr w:type="gramEnd"/>
      <w:r w:rsidRPr="009B500A">
        <w:rPr>
          <w:color w:val="000000"/>
          <w:sz w:val="28"/>
          <w:szCs w:val="28"/>
          <w:lang w:eastAsia="zh-CN"/>
        </w:rPr>
        <w:t xml:space="preserve"> о проведении инспекционного визита Органом контроля указывается форма его проведения.»;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9B500A">
        <w:rPr>
          <w:color w:val="000000"/>
          <w:sz w:val="28"/>
          <w:szCs w:val="28"/>
          <w:lang w:eastAsia="zh-CN"/>
        </w:rPr>
        <w:t>1.1</w:t>
      </w:r>
      <w:r w:rsidR="00F05DF0">
        <w:rPr>
          <w:color w:val="000000"/>
          <w:sz w:val="28"/>
          <w:szCs w:val="28"/>
          <w:lang w:eastAsia="zh-CN"/>
        </w:rPr>
        <w:t>1</w:t>
      </w:r>
      <w:r w:rsidRPr="009B500A">
        <w:rPr>
          <w:color w:val="000000"/>
          <w:sz w:val="28"/>
          <w:szCs w:val="28"/>
          <w:lang w:eastAsia="zh-CN"/>
        </w:rPr>
        <w:t xml:space="preserve"> пункт 3.10 дополнить абзацем следующего содержания: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9B500A">
        <w:rPr>
          <w:color w:val="000000"/>
          <w:sz w:val="28"/>
          <w:szCs w:val="28"/>
          <w:lang w:eastAsia="zh-CN"/>
        </w:rPr>
        <w:t>«Рейдовый осмотр может быть проведен с использованием средств диста</w:t>
      </w:r>
      <w:r w:rsidRPr="009B500A">
        <w:rPr>
          <w:color w:val="000000"/>
          <w:sz w:val="28"/>
          <w:szCs w:val="28"/>
          <w:lang w:eastAsia="zh-CN"/>
        </w:rPr>
        <w:t>н</w:t>
      </w:r>
      <w:r w:rsidRPr="009B500A">
        <w:rPr>
          <w:color w:val="000000"/>
          <w:sz w:val="28"/>
          <w:szCs w:val="28"/>
          <w:lang w:eastAsia="zh-CN"/>
        </w:rPr>
        <w:t xml:space="preserve">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9B500A">
        <w:rPr>
          <w:color w:val="000000"/>
          <w:sz w:val="28"/>
          <w:szCs w:val="28"/>
          <w:lang w:eastAsia="zh-CN"/>
        </w:rPr>
        <w:t>решении</w:t>
      </w:r>
      <w:proofErr w:type="gramEnd"/>
      <w:r w:rsidRPr="009B500A">
        <w:rPr>
          <w:color w:val="000000"/>
          <w:sz w:val="28"/>
          <w:szCs w:val="28"/>
          <w:lang w:eastAsia="zh-CN"/>
        </w:rPr>
        <w:t xml:space="preserve"> о проведении рейдового осмотра Органом контроля указывается форма его пр</w:t>
      </w:r>
      <w:r w:rsidRPr="009B500A">
        <w:rPr>
          <w:color w:val="000000"/>
          <w:sz w:val="28"/>
          <w:szCs w:val="28"/>
          <w:lang w:eastAsia="zh-CN"/>
        </w:rPr>
        <w:t>о</w:t>
      </w:r>
      <w:r w:rsidRPr="009B500A">
        <w:rPr>
          <w:color w:val="000000"/>
          <w:sz w:val="28"/>
          <w:szCs w:val="28"/>
          <w:lang w:eastAsia="zh-CN"/>
        </w:rPr>
        <w:t>ведения.»;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9B500A">
        <w:rPr>
          <w:color w:val="000000"/>
          <w:sz w:val="28"/>
          <w:szCs w:val="28"/>
          <w:lang w:eastAsia="zh-CN"/>
        </w:rPr>
        <w:t>1.1</w:t>
      </w:r>
      <w:r w:rsidR="00F05DF0">
        <w:rPr>
          <w:color w:val="000000"/>
          <w:sz w:val="28"/>
          <w:szCs w:val="28"/>
          <w:lang w:eastAsia="zh-CN"/>
        </w:rPr>
        <w:t>2</w:t>
      </w:r>
      <w:r w:rsidRPr="009B500A">
        <w:rPr>
          <w:color w:val="000000"/>
          <w:sz w:val="28"/>
          <w:szCs w:val="28"/>
          <w:lang w:eastAsia="zh-CN"/>
        </w:rPr>
        <w:t xml:space="preserve"> пункт 3.16 дополнить абзацем следующего содержания: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9B500A">
        <w:rPr>
          <w:color w:val="000000"/>
          <w:sz w:val="28"/>
          <w:szCs w:val="28"/>
          <w:lang w:eastAsia="zh-CN"/>
        </w:rPr>
        <w:t>«Выездная проверка может быть проведена с использованием средств д</w:t>
      </w:r>
      <w:r w:rsidRPr="009B500A">
        <w:rPr>
          <w:color w:val="000000"/>
          <w:sz w:val="28"/>
          <w:szCs w:val="28"/>
          <w:lang w:eastAsia="zh-CN"/>
        </w:rPr>
        <w:t>и</w:t>
      </w:r>
      <w:r w:rsidRPr="009B500A">
        <w:rPr>
          <w:color w:val="000000"/>
          <w:sz w:val="28"/>
          <w:szCs w:val="28"/>
          <w:lang w:eastAsia="zh-CN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9B500A">
        <w:rPr>
          <w:color w:val="000000"/>
          <w:sz w:val="28"/>
          <w:szCs w:val="28"/>
          <w:lang w:eastAsia="zh-CN"/>
        </w:rPr>
        <w:t>решении</w:t>
      </w:r>
      <w:proofErr w:type="gramEnd"/>
      <w:r w:rsidRPr="009B500A">
        <w:rPr>
          <w:color w:val="000000"/>
          <w:sz w:val="28"/>
          <w:szCs w:val="28"/>
          <w:lang w:eastAsia="zh-CN"/>
        </w:rPr>
        <w:t xml:space="preserve"> о проведении выездной проверки Органом контроля указывается форма ее пров</w:t>
      </w:r>
      <w:r w:rsidRPr="009B500A">
        <w:rPr>
          <w:color w:val="000000"/>
          <w:sz w:val="28"/>
          <w:szCs w:val="28"/>
          <w:lang w:eastAsia="zh-CN"/>
        </w:rPr>
        <w:t>е</w:t>
      </w:r>
      <w:r w:rsidRPr="009B500A">
        <w:rPr>
          <w:color w:val="000000"/>
          <w:sz w:val="28"/>
          <w:szCs w:val="28"/>
          <w:lang w:eastAsia="zh-CN"/>
        </w:rPr>
        <w:t>дения.»;</w:t>
      </w:r>
    </w:p>
    <w:p w:rsidR="009B500A" w:rsidRP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9B500A">
        <w:rPr>
          <w:color w:val="000000"/>
          <w:sz w:val="28"/>
          <w:szCs w:val="28"/>
          <w:lang w:eastAsia="zh-CN"/>
        </w:rPr>
        <w:t>1.1</w:t>
      </w:r>
      <w:r w:rsidR="00F05DF0">
        <w:rPr>
          <w:color w:val="000000"/>
          <w:sz w:val="28"/>
          <w:szCs w:val="28"/>
          <w:lang w:eastAsia="zh-CN"/>
        </w:rPr>
        <w:t>3</w:t>
      </w:r>
      <w:r w:rsidRPr="009B500A">
        <w:rPr>
          <w:color w:val="000000"/>
          <w:sz w:val="28"/>
          <w:szCs w:val="28"/>
          <w:lang w:eastAsia="zh-CN"/>
        </w:rPr>
        <w:t xml:space="preserve"> в абзаце первом пункта 3.23 слово «осуществляться» заменить словами «совершаться следующие контрольные действия»;</w:t>
      </w:r>
    </w:p>
    <w:p w:rsidR="009B500A" w:rsidRDefault="009B500A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9B500A">
        <w:rPr>
          <w:color w:val="000000"/>
          <w:sz w:val="28"/>
          <w:szCs w:val="28"/>
          <w:lang w:eastAsia="en-US"/>
        </w:rPr>
        <w:t>1.1</w:t>
      </w:r>
      <w:r w:rsidR="00F05DF0">
        <w:rPr>
          <w:color w:val="000000"/>
          <w:sz w:val="28"/>
          <w:szCs w:val="28"/>
          <w:lang w:eastAsia="en-US"/>
        </w:rPr>
        <w:t>4</w:t>
      </w:r>
      <w:r w:rsidRPr="009B500A">
        <w:rPr>
          <w:color w:val="000000"/>
          <w:sz w:val="28"/>
          <w:szCs w:val="28"/>
          <w:lang w:eastAsia="en-US"/>
        </w:rPr>
        <w:t xml:space="preserve"> пункт 3.24 признать утратившим силу.</w:t>
      </w:r>
    </w:p>
    <w:p w:rsidR="00E80CDE" w:rsidRPr="009B500A" w:rsidRDefault="00E80CDE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F34565">
        <w:rPr>
          <w:sz w:val="28"/>
          <w:szCs w:val="28"/>
        </w:rPr>
        <w:t xml:space="preserve">2. </w:t>
      </w:r>
      <w:proofErr w:type="gramStart"/>
      <w:r w:rsidRPr="00F34565">
        <w:rPr>
          <w:sz w:val="28"/>
          <w:szCs w:val="28"/>
        </w:rPr>
        <w:t>Рекомендовать администрации города Перми до</w:t>
      </w:r>
      <w:r>
        <w:rPr>
          <w:sz w:val="28"/>
          <w:szCs w:val="28"/>
        </w:rPr>
        <w:t xml:space="preserve"> 02.09.2025</w:t>
      </w:r>
      <w:r w:rsidRPr="00F34565">
        <w:rPr>
          <w:sz w:val="28"/>
          <w:szCs w:val="28"/>
        </w:rPr>
        <w:t xml:space="preserve"> обеспечить внесение в Положение о муниципальном контроле за исполнением единой тепл</w:t>
      </w:r>
      <w:r w:rsidRPr="00F34565">
        <w:rPr>
          <w:sz w:val="28"/>
          <w:szCs w:val="28"/>
        </w:rPr>
        <w:t>о</w:t>
      </w:r>
      <w:r w:rsidRPr="00F34565">
        <w:rPr>
          <w:sz w:val="28"/>
          <w:szCs w:val="28"/>
        </w:rPr>
        <w:t>снабжающей организацией обязательств по строительству, реконструкции и (или) модернизации объектов теплоснабжения на территории города Перми, утве</w:t>
      </w:r>
      <w:r w:rsidRPr="00F34565">
        <w:rPr>
          <w:sz w:val="28"/>
          <w:szCs w:val="28"/>
        </w:rPr>
        <w:t>р</w:t>
      </w:r>
      <w:r w:rsidRPr="00F34565">
        <w:rPr>
          <w:sz w:val="28"/>
          <w:szCs w:val="28"/>
        </w:rPr>
        <w:t>жденное решением Пермской городской Думы от 21.12.2021 № 315, изменений, определяющих виды контрольных мероприятий, которые проводятся по основ</w:t>
      </w:r>
      <w:r w:rsidRPr="00F34565">
        <w:rPr>
          <w:sz w:val="28"/>
          <w:szCs w:val="28"/>
        </w:rPr>
        <w:t>а</w:t>
      </w:r>
      <w:r w:rsidRPr="00F34565">
        <w:rPr>
          <w:sz w:val="28"/>
          <w:szCs w:val="28"/>
        </w:rPr>
        <w:t>ниям, предусмотренным пунктами 7, 9 части 1 статьи 57 Федерального закона от</w:t>
      </w:r>
      <w:r>
        <w:rPr>
          <w:sz w:val="28"/>
          <w:szCs w:val="28"/>
        </w:rPr>
        <w:t> </w:t>
      </w:r>
      <w:r w:rsidRPr="00F34565">
        <w:rPr>
          <w:sz w:val="28"/>
          <w:szCs w:val="28"/>
        </w:rPr>
        <w:t>31.07.2020</w:t>
      </w:r>
      <w:proofErr w:type="gramEnd"/>
      <w:r w:rsidRPr="00F34565">
        <w:rPr>
          <w:sz w:val="28"/>
          <w:szCs w:val="28"/>
        </w:rPr>
        <w:t xml:space="preserve"> № 248-ФЗ «О государственном контроле (надзоре) и муниципал</w:t>
      </w:r>
      <w:r w:rsidRPr="00F34565">
        <w:rPr>
          <w:sz w:val="28"/>
          <w:szCs w:val="28"/>
        </w:rPr>
        <w:t>ь</w:t>
      </w:r>
      <w:r w:rsidRPr="00F34565">
        <w:rPr>
          <w:sz w:val="28"/>
          <w:szCs w:val="28"/>
        </w:rPr>
        <w:t>ном контроле в Российской Феде</w:t>
      </w:r>
      <w:r>
        <w:rPr>
          <w:sz w:val="28"/>
          <w:szCs w:val="28"/>
        </w:rPr>
        <w:t>рации».</w:t>
      </w:r>
    </w:p>
    <w:p w:rsidR="009B500A" w:rsidRPr="009B500A" w:rsidRDefault="00E80CDE" w:rsidP="009B50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="009B500A" w:rsidRPr="009B500A">
        <w:rPr>
          <w:color w:val="000000"/>
          <w:sz w:val="28"/>
          <w:szCs w:val="28"/>
          <w:lang w:eastAsia="en-US"/>
        </w:rPr>
        <w:t>. Настоящее решение вступает в сил</w:t>
      </w:r>
      <w:r w:rsidR="009B500A" w:rsidRPr="009B500A">
        <w:rPr>
          <w:rFonts w:eastAsia="Calibri"/>
          <w:color w:val="000000"/>
          <w:sz w:val="28"/>
          <w:szCs w:val="28"/>
          <w:lang w:eastAsia="en-US"/>
        </w:rPr>
        <w:t>у со дня его официального обнарод</w:t>
      </w:r>
      <w:r w:rsidR="009B500A" w:rsidRPr="009B500A">
        <w:rPr>
          <w:rFonts w:eastAsia="Calibri"/>
          <w:color w:val="000000"/>
          <w:sz w:val="28"/>
          <w:szCs w:val="28"/>
          <w:lang w:eastAsia="en-US"/>
        </w:rPr>
        <w:t>о</w:t>
      </w:r>
      <w:r w:rsidR="009B500A" w:rsidRPr="009B500A">
        <w:rPr>
          <w:rFonts w:eastAsia="Calibri"/>
          <w:color w:val="000000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9B500A" w:rsidRPr="009B500A">
        <w:rPr>
          <w:rFonts w:eastAsia="Calibri"/>
          <w:color w:val="000000"/>
          <w:sz w:val="28"/>
          <w:szCs w:val="28"/>
          <w:lang w:eastAsia="en-US"/>
        </w:rPr>
        <w:t>и</w:t>
      </w:r>
      <w:r w:rsidR="009B500A" w:rsidRPr="009B500A">
        <w:rPr>
          <w:rFonts w:eastAsia="Calibri"/>
          <w:color w:val="000000"/>
          <w:sz w:val="28"/>
          <w:szCs w:val="28"/>
          <w:lang w:eastAsia="en-US"/>
        </w:rPr>
        <w:t>ципального образования город Пермь».</w:t>
      </w:r>
    </w:p>
    <w:p w:rsidR="009B500A" w:rsidRDefault="00E80CDE" w:rsidP="009B500A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9B500A" w:rsidRPr="009B500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9B500A" w:rsidRPr="009B500A">
        <w:rPr>
          <w:rFonts w:eastAsia="Calibri"/>
          <w:color w:val="000000"/>
          <w:sz w:val="28"/>
          <w:szCs w:val="28"/>
        </w:rPr>
        <w:t>Обнародовать настоящее решение посредством официального опублик</w:t>
      </w:r>
      <w:r w:rsidR="009B500A" w:rsidRPr="009B500A">
        <w:rPr>
          <w:rFonts w:eastAsia="Calibri"/>
          <w:color w:val="000000"/>
          <w:sz w:val="28"/>
          <w:szCs w:val="28"/>
        </w:rPr>
        <w:t>о</w:t>
      </w:r>
      <w:r w:rsidR="009B500A" w:rsidRPr="009B500A">
        <w:rPr>
          <w:rFonts w:eastAsia="Calibri"/>
          <w:color w:val="000000"/>
          <w:sz w:val="28"/>
          <w:szCs w:val="28"/>
        </w:rPr>
        <w:t>вания в печатном средстве массовой информации «Официальный бюллетень о</w:t>
      </w:r>
      <w:r w:rsidR="009B500A" w:rsidRPr="009B500A">
        <w:rPr>
          <w:rFonts w:eastAsia="Calibri"/>
          <w:color w:val="000000"/>
          <w:sz w:val="28"/>
          <w:szCs w:val="28"/>
        </w:rPr>
        <w:t>р</w:t>
      </w:r>
      <w:r w:rsidR="009B500A" w:rsidRPr="009B500A">
        <w:rPr>
          <w:rFonts w:eastAsia="Calibri"/>
          <w:color w:val="000000"/>
          <w:sz w:val="28"/>
          <w:szCs w:val="28"/>
        </w:rPr>
        <w:t xml:space="preserve">ганов местного самоуправления муниципального образования город Пермь», </w:t>
      </w:r>
      <w:r w:rsidR="009B500A" w:rsidRPr="009B500A">
        <w:rPr>
          <w:rFonts w:eastAsia="Calibri"/>
          <w:color w:val="000000"/>
          <w:sz w:val="28"/>
          <w:szCs w:val="28"/>
        </w:rPr>
        <w:lastRenderedPageBreak/>
        <w:t>а </w:t>
      </w:r>
      <w:bookmarkStart w:id="3" w:name="undefined"/>
      <w:bookmarkEnd w:id="3"/>
      <w:r w:rsidR="009B500A" w:rsidRPr="009B500A">
        <w:rPr>
          <w:rFonts w:eastAsia="Calibri"/>
          <w:color w:val="000000"/>
          <w:sz w:val="28"/>
          <w:szCs w:val="28"/>
        </w:rPr>
        <w:t>также в сетевом издании «Официальный сайт муниципального образования г</w:t>
      </w:r>
      <w:r w:rsidR="009B500A" w:rsidRPr="009B500A">
        <w:rPr>
          <w:rFonts w:eastAsia="Calibri"/>
          <w:color w:val="000000"/>
          <w:sz w:val="28"/>
          <w:szCs w:val="28"/>
        </w:rPr>
        <w:t>о</w:t>
      </w:r>
      <w:r w:rsidR="009B500A" w:rsidRPr="009B500A">
        <w:rPr>
          <w:rFonts w:eastAsia="Calibri"/>
          <w:color w:val="000000"/>
          <w:sz w:val="28"/>
          <w:szCs w:val="28"/>
        </w:rPr>
        <w:t xml:space="preserve">род Пермь </w:t>
      </w:r>
      <w:hyperlink r:id="rId9" w:tooltip="http://www.gorodperm.ru" w:history="1">
        <w:r w:rsidR="009B500A" w:rsidRPr="009B500A">
          <w:rPr>
            <w:rFonts w:eastAsia="Calibri"/>
            <w:color w:val="000000"/>
            <w:sz w:val="28"/>
            <w:szCs w:val="28"/>
          </w:rPr>
          <w:t>www.gorodperm.ru»</w:t>
        </w:r>
      </w:hyperlink>
      <w:r w:rsidR="009B500A" w:rsidRPr="009B500A">
        <w:rPr>
          <w:rFonts w:eastAsia="Calibri"/>
          <w:color w:val="000000"/>
          <w:sz w:val="28"/>
          <w:szCs w:val="28"/>
        </w:rPr>
        <w:t xml:space="preserve">. </w:t>
      </w:r>
    </w:p>
    <w:p w:rsidR="009B500A" w:rsidRPr="009B500A" w:rsidRDefault="00F05DF0" w:rsidP="009B500A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</w:t>
      </w:r>
      <w:r w:rsidR="009B500A" w:rsidRPr="009B500A">
        <w:rPr>
          <w:color w:val="000000"/>
          <w:sz w:val="28"/>
          <w:szCs w:val="28"/>
        </w:rPr>
        <w:t xml:space="preserve">. </w:t>
      </w:r>
      <w:proofErr w:type="gramStart"/>
      <w:r w:rsidR="009B500A" w:rsidRPr="009B500A">
        <w:rPr>
          <w:color w:val="000000"/>
          <w:sz w:val="28"/>
          <w:szCs w:val="28"/>
        </w:rPr>
        <w:t>Контроль за</w:t>
      </w:r>
      <w:proofErr w:type="gramEnd"/>
      <w:r w:rsidR="009B500A" w:rsidRPr="009B500A">
        <w:rPr>
          <w:color w:val="000000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9B500A" w:rsidRPr="009B500A" w:rsidRDefault="009B500A" w:rsidP="009B500A">
      <w:pPr>
        <w:widowControl w:val="0"/>
        <w:tabs>
          <w:tab w:val="left" w:pos="850"/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Председатель</w:t>
      </w:r>
    </w:p>
    <w:p w:rsidR="009B500A" w:rsidRPr="009B500A" w:rsidRDefault="009B500A" w:rsidP="009B500A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>Пермской городской Думы</w:t>
      </w:r>
      <w:r w:rsidRPr="009B500A">
        <w:rPr>
          <w:rFonts w:eastAsia="Calibri"/>
          <w:color w:val="000000"/>
          <w:sz w:val="28"/>
          <w:szCs w:val="28"/>
          <w:lang w:eastAsia="en-US"/>
        </w:rPr>
        <w:tab/>
      </w:r>
      <w:r w:rsidRPr="009B500A">
        <w:rPr>
          <w:rFonts w:eastAsia="Calibri"/>
          <w:color w:val="000000"/>
          <w:sz w:val="28"/>
          <w:szCs w:val="28"/>
          <w:lang w:eastAsia="en-US"/>
        </w:rPr>
        <w:tab/>
      </w:r>
      <w:r w:rsidRPr="009B500A">
        <w:rPr>
          <w:rFonts w:eastAsia="Calibri"/>
          <w:color w:val="000000"/>
          <w:sz w:val="28"/>
          <w:szCs w:val="28"/>
          <w:lang w:eastAsia="en-US"/>
        </w:rPr>
        <w:tab/>
      </w:r>
      <w:r w:rsidRPr="009B500A">
        <w:rPr>
          <w:rFonts w:eastAsia="Calibri"/>
          <w:color w:val="000000"/>
          <w:sz w:val="28"/>
          <w:szCs w:val="28"/>
          <w:lang w:eastAsia="en-US"/>
        </w:rPr>
        <w:tab/>
      </w:r>
      <w:r w:rsidRPr="009B500A">
        <w:rPr>
          <w:rFonts w:eastAsia="Calibri"/>
          <w:color w:val="000000"/>
          <w:sz w:val="28"/>
          <w:szCs w:val="28"/>
          <w:lang w:eastAsia="en-US"/>
        </w:rPr>
        <w:tab/>
      </w:r>
      <w:r w:rsidRPr="009B500A">
        <w:rPr>
          <w:rFonts w:eastAsia="Calibri"/>
          <w:color w:val="000000"/>
          <w:sz w:val="28"/>
          <w:szCs w:val="28"/>
          <w:lang w:eastAsia="en-US"/>
        </w:rPr>
        <w:tab/>
      </w:r>
      <w:r w:rsidRPr="009B500A">
        <w:rPr>
          <w:rFonts w:eastAsia="Calibri"/>
          <w:color w:val="000000"/>
          <w:sz w:val="28"/>
          <w:szCs w:val="28"/>
          <w:lang w:eastAsia="en-US"/>
        </w:rPr>
        <w:tab/>
        <w:t xml:space="preserve">   Д.В. Малютин</w:t>
      </w:r>
    </w:p>
    <w:p w:rsidR="009B500A" w:rsidRPr="009B500A" w:rsidRDefault="009B500A" w:rsidP="009B500A">
      <w:pPr>
        <w:widowControl w:val="0"/>
        <w:tabs>
          <w:tab w:val="left" w:pos="993"/>
        </w:tabs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9B500A">
        <w:rPr>
          <w:rFonts w:eastAsia="Calibri"/>
          <w:color w:val="000000"/>
          <w:sz w:val="28"/>
          <w:szCs w:val="28"/>
          <w:lang w:eastAsia="en-US"/>
        </w:rPr>
        <w:t xml:space="preserve">Глава города Перми                                                           </w:t>
      </w:r>
      <w:r w:rsidRPr="009B500A">
        <w:rPr>
          <w:rFonts w:eastAsia="Calibri"/>
          <w:sz w:val="28"/>
          <w:szCs w:val="28"/>
          <w:lang w:eastAsia="en-US"/>
        </w:rPr>
        <w:t xml:space="preserve">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91186">
      <w:rPr>
        <w:noProof/>
        <w:snapToGrid w:val="0"/>
        <w:sz w:val="16"/>
      </w:rPr>
      <w:t>24.04.2025 14:09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91186">
      <w:rPr>
        <w:noProof/>
        <w:snapToGrid w:val="0"/>
        <w:sz w:val="16"/>
      </w:rPr>
      <w:t>917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478300"/>
      <w:docPartObj>
        <w:docPartGallery w:val="Page Numbers (Top of Page)"/>
        <w:docPartUnique/>
      </w:docPartObj>
    </w:sdtPr>
    <w:sdtEndPr/>
    <w:sdtContent>
      <w:p w:rsidR="009B500A" w:rsidRDefault="009B50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18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cOGp6Z2pQU4qSc0NTD0qKlgqDQ=" w:salt="m/xx04UfwDAN6ct95bcF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1186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265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68C9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23AD"/>
    <w:rsid w:val="00957612"/>
    <w:rsid w:val="00990301"/>
    <w:rsid w:val="00996FBA"/>
    <w:rsid w:val="009A7509"/>
    <w:rsid w:val="009B500A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0CDE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05DF0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1248</Words>
  <Characters>9454</Characters>
  <Application>Microsoft Office Word</Application>
  <DocSecurity>8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2025-04-24T09:09:00Z</cp:lastPrinted>
  <dcterms:created xsi:type="dcterms:W3CDTF">2025-04-08T09:04:00Z</dcterms:created>
  <dcterms:modified xsi:type="dcterms:W3CDTF">2025-04-24T09:11:00Z</dcterms:modified>
</cp:coreProperties>
</file>