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39512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10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291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291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right="5237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О</w:t>
      </w:r>
      <w:r>
        <w:rPr>
          <w:b/>
          <w:highlight w:val="white"/>
        </w:rPr>
        <w:t xml:space="preserve">б утверждении </w:t>
      </w:r>
      <w:r>
        <w:rPr>
          <w:b/>
          <w:highlight w:val="white"/>
        </w:rPr>
        <w:t xml:space="preserve">Плана </w:t>
      </w:r>
      <w:r>
        <w:rPr>
          <w:b/>
          <w:highlight w:val="white"/>
        </w:rPr>
        <w:t xml:space="preserve">основных мероприятий </w:t>
      </w:r>
      <w:r>
        <w:rPr>
          <w:b/>
          <w:highlight w:val="white"/>
        </w:rPr>
        <w:t xml:space="preserve">города Перми</w:t>
      </w:r>
      <w:r>
        <w:rPr>
          <w:b/>
          <w:highlight w:val="white"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08"/>
        <w:ind w:right="5237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до </w:t>
      </w:r>
      <w:r>
        <w:rPr>
          <w:b/>
          <w:highlight w:val="white"/>
        </w:rPr>
        <w:t xml:space="preserve">2030 года, проводимых </w:t>
      </w:r>
      <w:r>
        <w:rPr>
          <w:b/>
          <w:highlight w:val="white"/>
        </w:rPr>
        <w:t xml:space="preserve">в рамках </w:t>
      </w:r>
      <w:r>
        <w:rPr>
          <w:b/>
          <w:highlight w:val="white"/>
        </w:rPr>
        <w:t xml:space="preserve">Региональной программы системной поддержки и повышения качества жизни граждан старшего поколения «Активное долголетие» на 2025-2030 годы, утвержденной распоряжением Правительства Пермского края от 20.02.2025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08"/>
        <w:ind w:right="5237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№ 42-рп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В целях реализации Указа Президента Российск</w:t>
      </w:r>
      <w:r>
        <w:rPr>
          <w:sz w:val="28"/>
          <w:szCs w:val="28"/>
        </w:rPr>
        <w:t xml:space="preserve">ой Федерации</w:t>
        <w:br/>
        <w:t xml:space="preserve">от </w:t>
      </w:r>
      <w:r>
        <w:rPr>
          <w:sz w:val="28"/>
          <w:szCs w:val="28"/>
        </w:rPr>
        <w:t xml:space="preserve">07 мая 2024 г. </w:t>
      </w:r>
      <w:r>
        <w:rPr>
          <w:sz w:val="28"/>
          <w:szCs w:val="28"/>
        </w:rPr>
        <w:t xml:space="preserve">№ 309 «О национальных целях развития Российской Федерации на период до 2030 </w:t>
      </w:r>
      <w:r>
        <w:rPr>
          <w:sz w:val="28"/>
          <w:szCs w:val="28"/>
        </w:rPr>
        <w:t xml:space="preserve">года и на перспективу до 2036 года»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Правительства Пермского края от 20 февраля 2025 г. № 42-рп «Об утверждении Региональной программы системной поддержки и повышения качества жизни граждан старшего поколения «Активное долголетие» на 2025-2030 годы»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План основных </w:t>
      </w:r>
      <w:r>
        <w:rPr>
          <w:sz w:val="28"/>
          <w:szCs w:val="28"/>
        </w:rPr>
        <w:t xml:space="preserve">мероприятий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2030</w:t>
      </w:r>
      <w:r>
        <w:rPr>
          <w:sz w:val="28"/>
          <w:szCs w:val="28"/>
        </w:rPr>
        <w:t xml:space="preserve"> года, проводимых в рам</w:t>
      </w:r>
      <w:r>
        <w:rPr>
          <w:sz w:val="28"/>
          <w:szCs w:val="28"/>
        </w:rPr>
        <w:t xml:space="preserve">ках Региональной программы системной поддержки и повышения качества жизни граждан старшего поколения «Активное долголетие» на 2025-2030 годы, утвержденной распоряжением Правительства Пермского края от </w:t>
      </w:r>
      <w:r>
        <w:rPr>
          <w:sz w:val="28"/>
          <w:szCs w:val="28"/>
        </w:rPr>
        <w:t xml:space="preserve">20 февраля 2025 г. № 42-рп</w:t>
      </w:r>
      <w:r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План).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Ответственным исполнителям Плана обеспечить выполнение меропри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тий Плана с представлением в департамент социальной политики администрации города Перми информации о </w:t>
      </w:r>
      <w:r>
        <w:rPr>
          <w:sz w:val="28"/>
          <w:szCs w:val="28"/>
        </w:rPr>
        <w:t xml:space="preserve">ходе выполнения соответствующих мероприятий Плана ежегодно не позднее 20 февраля, </w:t>
      </w:r>
      <w:r>
        <w:rPr>
          <w:sz w:val="28"/>
          <w:szCs w:val="28"/>
        </w:rPr>
        <w:t xml:space="preserve">следующего за отчетным периодом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Департаменту социальной политики администрации города Перми обе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печить координацию выполнения Плана.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постановление вступает в силу со дня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5.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 xml:space="preserve">остановления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</w:t>
      </w:r>
      <w:r>
        <w:rPr>
          <w:sz w:val="28"/>
          <w:szCs w:val="28"/>
        </w:rPr>
        <w:t xml:space="preserve">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line="240" w:lineRule="auto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  <w:tab/>
        <w:tab/>
        <w:tab/>
        <w:tab/>
        <w:tab/>
        <w:tab/>
        <w:tab/>
        <w:tab/>
        <w:t xml:space="preserve">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2" w:right="0" w:hanging="992"/>
        <w:jc w:val="both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772" w:right="0" w:hanging="992"/>
        <w:jc w:val="both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постановлением администрации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772" w:right="0" w:hanging="992"/>
        <w:jc w:val="both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772" w:right="0" w:hanging="992"/>
        <w:jc w:val="both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05.05.2025 № 291</w:t>
      </w:r>
      <w:r>
        <w:rPr>
          <w:sz w:val="28"/>
          <w:szCs w:val="28"/>
          <w:highlight w:val="none"/>
        </w:rPr>
      </w:r>
    </w:p>
    <w:p>
      <w:pPr>
        <w:ind w:left="0"/>
        <w:jc w:val="both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jc w:val="both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jc w:val="both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jc w:val="both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города Перми до 2030 года, проводимых в рамках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Региональной программы системной поддержки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повышения качества жизни граждан старшего поколения «Активное долголетие» на 2025-2030 годы, утвержденной распоряжением Правительства Пермского края от 20 февраля 2025 г. № 42-рп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4741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4252"/>
        <w:gridCol w:w="992"/>
        <w:gridCol w:w="992"/>
        <w:gridCol w:w="992"/>
        <w:gridCol w:w="992"/>
        <w:gridCol w:w="992"/>
        <w:gridCol w:w="993"/>
      </w:tblGrid>
      <w:tr>
        <w:tblPrEx/>
        <w:trPr>
          <w:trHeight w:val="45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gridSpan w:val="6"/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Запланированный охват участников по годам реализации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Региональной программы системной поддержки и повышения качества жизни граждан старшего поколения «Активное долголетие»                 на 2025-2030 годы, утвержденной распоряжением Правительства Пермского края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                                                от 20 февраля 2025 г. № 42-рп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  <w14:ligatures w14:val="none"/>
              </w:rPr>
            </w:r>
          </w:p>
        </w:tc>
      </w:tr>
      <w:tr>
        <w:tblPrEx/>
        <w:trPr>
          <w:trHeight w:val="456"/>
        </w:trPr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741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4252"/>
        <w:gridCol w:w="992"/>
        <w:gridCol w:w="992"/>
        <w:gridCol w:w="992"/>
        <w:gridCol w:w="992"/>
        <w:gridCol w:w="992"/>
        <w:gridCol w:w="993"/>
      </w:tblGrid>
      <w:tr>
        <w:tblPrEx/>
        <w:trPr>
          <w:trHeight w:val="263"/>
          <w:tblHeader/>
        </w:trPr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9"/>
            <w:tcW w:w="1474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 Создание условий для общения, включения граждан старшего поколения в социально активное пространство города Перми, развития межпоколенческих связей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7"/>
        </w:trPr>
        <w:tc>
          <w:tcPr>
            <w:gridSpan w:val="3"/>
            <w:tcW w:w="878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362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1.1. Культурно-досуговые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110796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115184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119560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123948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128336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Экскурсии и туристические маршруты по городу Перми для граждан старшего поколения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управление по экологии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природопользованию администрации города Перми,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Городское зеленое строительство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Пермское городское лесничество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 культуры и молодежной политики администрации города Перми (далее – ДКМП), муниципальные учреждения культуры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территориальные общественные самоуправления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(далее – ТОС)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-74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Цикл культурно-просветительских мероприятий для граждан старшего поколения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запланированных             к проведению в рамках исполнения Указов Президента Российской Федерации о проведении тематических годов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муниципальные учреждения культуры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 образования администрации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(далее – ДО), муниципальные учреждения образования города Перми (общеобразовательные учреждения (далее – ОУ), учреждения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(далее – УДО),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территориальные органы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(далее – ТО),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1.1.3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-216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Концертные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 комплекс мероприятий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-216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людей старшего поколения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приуроченный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 юбилейным, памятным и календарным датам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 муниципальные учреждения культуры города Перми,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ДО, УДО,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Выставки живописи, декоративно-прикладного творчества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людей старшего поколения, в том числе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Всероссийская акция «Ночь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муниципальные учреждения культуры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ДО, УДО,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Городские фестивали, акции, игровые программы конкурсы хоров и песен для людей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муниципальные учреждения культуры города Перми,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ДО, УДО,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системы образования  «Дом учителя» (дале – МАУСО «Дом учителя»),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Литературные, музыкальные, творческие вечера, вечера встреч с участием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людей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муниципальные учреждения культуры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ДО, УДО,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1.1.7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Чествование юбиляров супружеской жизни, награжденных памятными знаками «За сохранение семейных ценностей»,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«За любовь и верность»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управление записи актов гражданского состояния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администрации города Перми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1.1.8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Поздравление с днем рождения долгожителей города Перми </w:t>
              <w:br/>
              <w:t xml:space="preserve">(на дому)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 социальной политики администрации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(далее – ДСП)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1.1.9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Показы кинофильмов и спектаклей для людей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муниципальные учреждения культуры города Перми,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gridSpan w:val="3"/>
            <w:tcW w:w="878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  <w:sz w:val="24"/>
                <w:szCs w:val="24"/>
              </w:rPr>
              <w:t xml:space="preserve">1.2. Творчество (кружки, секции, клубы)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1.2.1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Кружки и мастер-классы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декоративно-прикладному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творчеству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курсы кройки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шитья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людей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ДО,ОУ, УДО,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Танцы, хоровые пения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людей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УДО,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муниципальные учреждения культуры города Перми,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1.2.3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Клубы по интересам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людей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муниципальное бюджетное учреждение культуры города Перми «Объединение муниципальных библиотек» (далее – МБУК «ОМБ»)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ДО, МАУСО «Дом Учителя»,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gridSpan w:val="9"/>
            <w:tcW w:w="147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2. Создание условий для систематических занятий граждан старшего поколения физической культурой и спортом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gridSpan w:val="3"/>
            <w:tcW w:w="878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2.1. Спортивно-массовые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31668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32922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34173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35427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36681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37683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Туристический фестиваль «Серебряный турслет»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комитет по физической культуре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спорту администрации города Перми</w:t>
            </w:r>
            <w:r/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(далее – КФКиС)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«Закамск»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Краевой фестиваль северной ходьбы «Пермская прогулка»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участием 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КФКиС,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«Летающий лыжник»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Всероссийские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легкой атлетике «Пермский марафон» с участием 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КФКиС,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«Спартак»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Спартакиада пенсионеров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КФКиС,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«Темп»                        г. Перми,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2.1.5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Спортивно-патриотический фестиваль «Дни воинской славы России»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участием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людей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УДО,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gridSpan w:val="3"/>
            <w:tcW w:w="878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2.2. Физическая активность (секции, клубы, группы здоровья, спортплощадки)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trike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2.2.1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trike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Проведение бесплатных занятий физической культурой и спортом на спортивных площадках для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граждан старшего поколения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trike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КФКиС,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муниципальное автономное учреждение «Городской спортивно-культурный комплекс»,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trike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trike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2.2.2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trike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Часы здоровья, утренние зарядки, ЗОЖ, группы здоровья (гимнастика, скандинавская и северная ходьба, йога, фитнес) 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граждан старшего поколения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ДКМП, МБУК «ОМБ»,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trike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2.2.3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trike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Спортивные секции, клубы любителей спорта (по видам спорта), турслеты, чемпионаты (турниры, фестивали, состязания) по разным видам спорта 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граждан старшего поколения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trike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КФКиС,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муниципальные учреждения физической культуры и спорта             города Перми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</w:rPr>
              <w:t xml:space="preserve">, ОУ,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gridSpan w:val="9"/>
            <w:tcW w:w="14741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t xml:space="preserve">3. Создание условий для получения информации об улучшении здоровья граждан старшего поколения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информационно-просветительских мероприятий различного формата (форумы, фестивали, Дни здоровья и др.) </w:t>
              <w:br/>
              <w:t xml:space="preserve">на площадках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тематических недель по профилактике заболеваний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поддержке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Пермского края «Центр общественного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медицинской профилактики»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(далее – ГБУЗ ПК «ЦОЗМП»)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ДСП,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КФКиС, муниципальные учреждения физической культуры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и спорта города Перми,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ДКМП, муниципальные учреждения культуры города Перми,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ДО, муниципальные учреждения образования города Перми,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работы площадки для граждан старшего поколения в рамках Ежегодных Чтений памяти доктора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Граля Ф.Х.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«Пермский институт повышения квалификации работников здравоохранения»,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ГБУЗ ПК «ЦОЗМП»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Мероприятия для лиц старших возрастных групп – ветеранов районов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темам: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«Профилактика деменции»,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«Профилактика болезней системы кровообращения»,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«Профилактика онкологических заболеваний»,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«Активное долголетие»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ГБУЗ ПК «ЦОЗМП»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Комплексное обследование </w:t>
              <w:br/>
              <w:t xml:space="preserve">в Центре здоровья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площадках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граждан старшего возраста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ГБУЗ ПК «ЦОЗМП»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  <w:br/>
              <w:t xml:space="preserve">(по соглашению)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gridSpan w:val="9"/>
            <w:tcW w:w="14741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4. Создание условий для удовлетворения образовательных потребностей граждан старшего поколения, повышение уровня их финансовой, правовой и IT-грамотности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gridSpan w:val="3"/>
            <w:tcW w:w="878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4.1. Курсы компьютерной и мобильной грамотности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Курсы мобильной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 МБУК «ОМБ»,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Курсы компьютерной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МАУСО «Дом Учителя»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МБУК «ОМБ»,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gridSpan w:val="3"/>
            <w:tcW w:w="878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4.2. Курсы финансовой, правовой грамотности и иностранных языков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Проект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«Онлайн-занятия по финансовой грамотности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старшего поколения pensionfg.ru» (весенняя сессия)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Банк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Курсы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 МБУК «ОМБ»,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Обучение (курсы, мастер-классы)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Информационная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 МБУК «ОМБ»,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Онлайн-уроки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нейрогимнастике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gridSpan w:val="9"/>
            <w:tcW w:w="14741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t xml:space="preserve">5. Оказание содействия в развитии добровольческой (волонтерской) деятельности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gridSpan w:val="3"/>
            <w:tcW w:w="8788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5.1. Волонтеры – граждане старшего поколения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«Ветеранский десант» – проведение уроков мужества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школах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ДО, ОУ, 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субботников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деятельности клубов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муниципальные учреждения культуры,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концертных программ, праздников, конкурсов, фестивалей, соревнований, выставок,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литературных программ,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вечеров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муниципальные учреждения культуры,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Работа инструкторами, организаторами мероприятий по физической культуре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УДО,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ярмарок, праздников урожая (народных промыслов, овощей-фруктов, других достижений)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ТОС,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муниципальные учреждения культуры города Перми,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/>
        <w:jc w:val="both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77"/>
    <w:link w:val="875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77"/>
    <w:link w:val="876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basedOn w:val="877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77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77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7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77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4"/>
    <w:next w:val="874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77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4"/>
    <w:next w:val="874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77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874"/>
    <w:next w:val="874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77"/>
    <w:link w:val="721"/>
    <w:uiPriority w:val="10"/>
    <w:rPr>
      <w:sz w:val="48"/>
      <w:szCs w:val="48"/>
    </w:rPr>
  </w:style>
  <w:style w:type="paragraph" w:styleId="723">
    <w:name w:val="Subtitle"/>
    <w:basedOn w:val="874"/>
    <w:next w:val="874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7"/>
    <w:link w:val="723"/>
    <w:uiPriority w:val="11"/>
    <w:rPr>
      <w:sz w:val="24"/>
      <w:szCs w:val="24"/>
    </w:rPr>
  </w:style>
  <w:style w:type="paragraph" w:styleId="725">
    <w:name w:val="Quote"/>
    <w:basedOn w:val="874"/>
    <w:next w:val="874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4"/>
    <w:next w:val="874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character" w:styleId="729">
    <w:name w:val="Header Char"/>
    <w:basedOn w:val="877"/>
    <w:link w:val="885"/>
    <w:uiPriority w:val="99"/>
  </w:style>
  <w:style w:type="character" w:styleId="730">
    <w:name w:val="Footer Char"/>
    <w:basedOn w:val="877"/>
    <w:link w:val="883"/>
    <w:uiPriority w:val="99"/>
  </w:style>
  <w:style w:type="character" w:styleId="731">
    <w:name w:val="Caption Char"/>
    <w:basedOn w:val="880"/>
    <w:link w:val="883"/>
    <w:uiPriority w:val="99"/>
  </w:style>
  <w:style w:type="table" w:styleId="732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1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2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3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4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5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6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5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9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7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7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paragraph" w:styleId="875">
    <w:name w:val="Heading 1"/>
    <w:basedOn w:val="874"/>
    <w:next w:val="874"/>
    <w:qFormat/>
    <w:pPr>
      <w:ind w:right="-1" w:firstLine="709"/>
      <w:jc w:val="both"/>
      <w:keepNext/>
      <w:outlineLvl w:val="0"/>
    </w:pPr>
    <w:rPr>
      <w:sz w:val="24"/>
    </w:rPr>
  </w:style>
  <w:style w:type="paragraph" w:styleId="876">
    <w:name w:val="Heading 2"/>
    <w:basedOn w:val="874"/>
    <w:next w:val="874"/>
    <w:qFormat/>
    <w:pPr>
      <w:ind w:right="-1"/>
      <w:jc w:val="both"/>
      <w:keepNext/>
      <w:outlineLvl w:val="1"/>
    </w:pPr>
    <w:rPr>
      <w:sz w:val="24"/>
    </w:rPr>
  </w:style>
  <w:style w:type="character" w:styleId="877" w:default="1">
    <w:name w:val="Default Paragraph Font"/>
    <w:semiHidden/>
  </w:style>
  <w:style w:type="table" w:styleId="878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semiHidden/>
  </w:style>
  <w:style w:type="paragraph" w:styleId="880">
    <w:name w:val="Caption"/>
    <w:basedOn w:val="874"/>
    <w:next w:val="874"/>
    <w:link w:val="73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Body Text"/>
    <w:basedOn w:val="874"/>
    <w:link w:val="909"/>
    <w:pPr>
      <w:ind w:right="3117"/>
    </w:pPr>
    <w:rPr>
      <w:rFonts w:ascii="Courier New" w:hAnsi="Courier New"/>
      <w:sz w:val="26"/>
    </w:rPr>
  </w:style>
  <w:style w:type="paragraph" w:styleId="882">
    <w:name w:val="Body Text Indent"/>
    <w:basedOn w:val="874"/>
    <w:pPr>
      <w:ind w:right="-1"/>
      <w:jc w:val="both"/>
    </w:pPr>
    <w:rPr>
      <w:sz w:val="26"/>
    </w:rPr>
  </w:style>
  <w:style w:type="paragraph" w:styleId="883">
    <w:name w:val="Footer"/>
    <w:basedOn w:val="874"/>
    <w:link w:val="968"/>
    <w:uiPriority w:val="99"/>
    <w:pPr>
      <w:tabs>
        <w:tab w:val="center" w:pos="4153" w:leader="none"/>
        <w:tab w:val="right" w:pos="8306" w:leader="none"/>
      </w:tabs>
    </w:pPr>
  </w:style>
  <w:style w:type="character" w:styleId="884">
    <w:name w:val="page number"/>
    <w:basedOn w:val="877"/>
  </w:style>
  <w:style w:type="paragraph" w:styleId="885">
    <w:name w:val="Header"/>
    <w:basedOn w:val="874"/>
    <w:link w:val="888"/>
    <w:uiPriority w:val="99"/>
    <w:pPr>
      <w:tabs>
        <w:tab w:val="center" w:pos="4153" w:leader="none"/>
        <w:tab w:val="right" w:pos="8306" w:leader="none"/>
      </w:tabs>
    </w:pPr>
  </w:style>
  <w:style w:type="paragraph" w:styleId="886">
    <w:name w:val="Balloon Text"/>
    <w:basedOn w:val="874"/>
    <w:link w:val="887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link w:val="886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Верхний колонтитул Знак"/>
    <w:link w:val="885"/>
    <w:uiPriority w:val="99"/>
  </w:style>
  <w:style w:type="numbering" w:styleId="889" w:customStyle="1">
    <w:name w:val="Нет списка1"/>
    <w:next w:val="879"/>
    <w:uiPriority w:val="99"/>
    <w:semiHidden/>
    <w:unhideWhenUsed/>
  </w:style>
  <w:style w:type="paragraph" w:styleId="89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1">
    <w:name w:val="Hyperlink"/>
    <w:uiPriority w:val="99"/>
    <w:unhideWhenUsed/>
    <w:rPr>
      <w:color w:val="0000ff"/>
      <w:u w:val="single"/>
    </w:rPr>
  </w:style>
  <w:style w:type="character" w:styleId="892">
    <w:name w:val="FollowedHyperlink"/>
    <w:uiPriority w:val="99"/>
    <w:unhideWhenUsed/>
    <w:rPr>
      <w:color w:val="800080"/>
      <w:u w:val="single"/>
    </w:rPr>
  </w:style>
  <w:style w:type="paragraph" w:styleId="893" w:customStyle="1">
    <w:name w:val="xl65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6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7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6" w:customStyle="1">
    <w:name w:val="xl68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69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0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9" w:customStyle="1">
    <w:name w:val="xl71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2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3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4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5"/>
    <w:basedOn w:val="87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6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7"/>
    <w:basedOn w:val="87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8"/>
    <w:basedOn w:val="8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9"/>
    <w:basedOn w:val="8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Форма"/>
    <w:rPr>
      <w:sz w:val="28"/>
      <w:szCs w:val="28"/>
    </w:rPr>
  </w:style>
  <w:style w:type="character" w:styleId="909" w:customStyle="1">
    <w:name w:val="Основной текст Знак"/>
    <w:link w:val="881"/>
    <w:rPr>
      <w:rFonts w:ascii="Courier New" w:hAnsi="Courier New"/>
      <w:sz w:val="26"/>
    </w:rPr>
  </w:style>
  <w:style w:type="paragraph" w:styleId="910" w:customStyle="1">
    <w:name w:val="ConsPlusNormal"/>
    <w:rPr>
      <w:sz w:val="28"/>
      <w:szCs w:val="28"/>
    </w:rPr>
  </w:style>
  <w:style w:type="numbering" w:styleId="911" w:customStyle="1">
    <w:name w:val="Нет списка11"/>
    <w:next w:val="879"/>
    <w:uiPriority w:val="99"/>
    <w:semiHidden/>
    <w:unhideWhenUsed/>
  </w:style>
  <w:style w:type="numbering" w:styleId="912" w:customStyle="1">
    <w:name w:val="Нет списка111"/>
    <w:next w:val="879"/>
    <w:uiPriority w:val="99"/>
    <w:semiHidden/>
    <w:unhideWhenUsed/>
  </w:style>
  <w:style w:type="paragraph" w:styleId="913" w:customStyle="1">
    <w:name w:val="font5"/>
    <w:basedOn w:val="87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4" w:customStyle="1">
    <w:name w:val="xl80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1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2"/>
    <w:basedOn w:val="87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7">
    <w:name w:val="Table Grid"/>
    <w:basedOn w:val="878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8" w:customStyle="1">
    <w:name w:val="xl83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4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5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6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7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8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9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0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1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2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 w:customStyle="1">
    <w:name w:val="xl93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4"/>
    <w:basedOn w:val="87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5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6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7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8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4" w:customStyle="1">
    <w:name w:val="xl99"/>
    <w:basedOn w:val="87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100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1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2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3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4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5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6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7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8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9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0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1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2"/>
    <w:basedOn w:val="87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8" w:customStyle="1">
    <w:name w:val="xl113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4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5"/>
    <w:basedOn w:val="87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1" w:customStyle="1">
    <w:name w:val="xl116"/>
    <w:basedOn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7"/>
    <w:basedOn w:val="87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8"/>
    <w:basedOn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9"/>
    <w:basedOn w:val="87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20"/>
    <w:basedOn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1"/>
    <w:basedOn w:val="8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2"/>
    <w:basedOn w:val="8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23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4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5"/>
    <w:basedOn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1" w:customStyle="1">
    <w:name w:val="Нет списка2"/>
    <w:next w:val="879"/>
    <w:uiPriority w:val="99"/>
    <w:semiHidden/>
    <w:unhideWhenUsed/>
  </w:style>
  <w:style w:type="numbering" w:styleId="962" w:customStyle="1">
    <w:name w:val="Нет списка3"/>
    <w:next w:val="879"/>
    <w:uiPriority w:val="99"/>
    <w:semiHidden/>
    <w:unhideWhenUsed/>
  </w:style>
  <w:style w:type="paragraph" w:styleId="963" w:customStyle="1">
    <w:name w:val="font6"/>
    <w:basedOn w:val="8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7"/>
    <w:basedOn w:val="8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8"/>
    <w:basedOn w:val="8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6" w:customStyle="1">
    <w:name w:val="Нет списка4"/>
    <w:next w:val="879"/>
    <w:uiPriority w:val="99"/>
    <w:semiHidden/>
    <w:unhideWhenUsed/>
  </w:style>
  <w:style w:type="paragraph" w:styleId="967">
    <w:name w:val="List Paragraph"/>
    <w:basedOn w:val="87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8" w:customStyle="1">
    <w:name w:val="Нижний колонтитул Знак"/>
    <w:link w:val="883"/>
    <w:uiPriority w:val="99"/>
  </w:style>
  <w:style w:type="paragraph" w:styleId="96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70" w:customStyle="1">
    <w:name w:val="Исполнитель"/>
    <w:basedOn w:val="84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1" w:customStyle="1">
    <w:name w:val="Table Paragraph"/>
    <w:basedOn w:val="778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972" w:customStyle="1">
    <w:name w:val="Основной текст1"/>
    <w:rPr>
      <w:rFonts w:ascii="Arial" w:hAnsi="Arial" w:eastAsia="Arial" w:cs="Arial"/>
      <w:b/>
      <w:bCs/>
      <w:color w:val="000000"/>
      <w:spacing w:val="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34</cp:revision>
  <dcterms:created xsi:type="dcterms:W3CDTF">2024-10-25T06:26:00Z</dcterms:created>
  <dcterms:modified xsi:type="dcterms:W3CDTF">2025-05-05T06:02:24Z</dcterms:modified>
</cp:coreProperties>
</file>