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-499744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ёёёёёё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br/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жильем жителей </w:t>
      </w:r>
      <w:r>
        <w:rPr>
          <w:b/>
          <w:sz w:val="28"/>
          <w:szCs w:val="28"/>
        </w:rPr>
        <w:br/>
        <w:t xml:space="preserve">города Перми», утвержденную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</w:t>
      </w:r>
      <w:r>
        <w:rPr>
          <w:b/>
          <w:sz w:val="28"/>
          <w:szCs w:val="28"/>
        </w:rPr>
        <w:t xml:space="preserve">18.10.2024 № 961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</w:t>
      </w:r>
      <w:r>
        <w:rPr>
          <w:sz w:val="28"/>
          <w:szCs w:val="28"/>
        </w:rPr>
        <w:t xml:space="preserve"> кодекса Российской Федерации, п</w:t>
      </w:r>
      <w:r>
        <w:rPr>
          <w:sz w:val="28"/>
          <w:szCs w:val="28"/>
        </w:rPr>
        <w:t xml:space="preserve">остановлением администрации города Перми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г. № 7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/>
        <w:t xml:space="preserve">программ, их формирования и реализации»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муниципальную программу «Обеспечение жильем жителей города Перми»</w:t>
      </w:r>
      <w:r>
        <w:rPr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sz w:val="28"/>
          <w:szCs w:val="28"/>
        </w:rPr>
        <w:t xml:space="preserve">от 18 октября 2024 г. № 961 (в ред. от 28.12.2024 № 1326)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Балахнина А.А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4"/>
          <w:footnotePr/>
          <w:endnotePr/>
          <w:type w:val="nextPage"/>
          <w:pgSz w:w="11900" w:h="16820" w:orient="portrait"/>
          <w:pgMar w:top="1134" w:right="567" w:bottom="993" w:left="1418" w:header="720" w:footer="720" w:gutter="0"/>
          <w:cols w:num="1" w:sep="0" w:space="6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05.05.2025 № 293</w:t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«Обеспечение жильем жителей города Перми»,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</w:t>
      </w:r>
      <w:r>
        <w:rPr>
          <w:b/>
          <w:sz w:val="28"/>
          <w:szCs w:val="28"/>
        </w:rPr>
        <w:t xml:space="preserve"> от 18 октября 2024 г. № 961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 разделе «Паспорт муниципальной программы «Обеспечение жильем жителей города Перми»: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строку «Куратор программы»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4985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2410"/>
        <w:gridCol w:w="1261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5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1.2. строки «</w:t>
      </w:r>
      <w:r>
        <w:rPr>
          <w:sz w:val="28"/>
          <w:szCs w:val="28"/>
        </w:rPr>
        <w:t xml:space="preserve">Целевые показатели программы», «</w:t>
      </w:r>
      <w:r>
        <w:rPr>
          <w:sz w:val="28"/>
          <w:szCs w:val="28"/>
        </w:rPr>
        <w:t xml:space="preserve">Объемы и источники финанс</w:t>
      </w:r>
      <w:r>
        <w:rPr>
          <w:sz w:val="28"/>
          <w:szCs w:val="28"/>
        </w:rPr>
        <w:t xml:space="preserve">ового обеспечения программы»</w:t>
      </w:r>
      <w:r>
        <w:rPr>
          <w:rFonts w:eastAsia="Times New Roman"/>
          <w:sz w:val="28"/>
          <w:szCs w:val="28"/>
        </w:rPr>
        <w:t xml:space="preserve"> 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tbl>
      <w:tblPr>
        <w:tblW w:w="507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2790"/>
        <w:gridCol w:w="1551"/>
        <w:gridCol w:w="582"/>
        <w:gridCol w:w="1110"/>
        <w:gridCol w:w="194"/>
        <w:gridCol w:w="1358"/>
        <w:gridCol w:w="195"/>
        <w:gridCol w:w="1069"/>
        <w:gridCol w:w="547"/>
        <w:gridCol w:w="588"/>
        <w:gridCol w:w="1067"/>
        <w:gridCol w:w="289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11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Целевые показатели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92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целевого </w:t>
            </w:r>
            <w:r>
              <w:rPr>
                <w:sz w:val="22"/>
                <w:szCs w:val="22"/>
              </w:rPr>
              <w:t xml:space="preserve">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3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целевых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923" w:type="dxa"/>
            <w:textDirection w:val="lrTb"/>
            <w:noWrap w:val="false"/>
          </w:tcPr>
          <w:p>
            <w:pPr>
              <w:ind w:left="113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расселенного аварийного и непригодного для проживания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923" w:type="dxa"/>
            <w:textDirection w:val="lrTb"/>
            <w:noWrap w:val="false"/>
          </w:tcPr>
          <w:p>
            <w:pPr>
              <w:ind w:left="113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расселенных из </w:t>
            </w:r>
            <w:r>
              <w:rPr>
                <w:color w:val="000000"/>
                <w:sz w:val="22"/>
                <w:szCs w:val="22"/>
              </w:rPr>
              <w:t xml:space="preserve">аварийного и </w:t>
            </w:r>
            <w:r>
              <w:rPr>
                <w:color w:val="000000"/>
                <w:sz w:val="22"/>
                <w:szCs w:val="22"/>
              </w:rPr>
              <w:t xml:space="preserve">непригодного для проживания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</w:t>
            </w:r>
            <w:r>
              <w:rPr>
                <w:sz w:val="22"/>
                <w:szCs w:val="22"/>
              </w:rPr>
              <w:t xml:space="preserve">ового обеспечения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7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4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 xml:space="preserve">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2 830 657,4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2 330 102,2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2 192 371,8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9 565 599,0</w:t>
            </w:r>
            <w:r/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1 270 384,8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1 101 971,1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900 947,8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5 485 771,3</w:t>
            </w:r>
            <w:r/>
          </w:p>
        </w:tc>
      </w:tr>
      <w:tr>
        <w:tblPrEx/>
        <w:trPr>
          <w:trHeight w:val="2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876 135,1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536 325,0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603 466,7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2 015 926,8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266 503,6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274 172,2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270 323,4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810 999,2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7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2. Раздел «Стратегические приоритеты муниципальной программы «Обеспечение жильем жителей города Перми» изложить в 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«СТРАТЕГИЧЕСКИЕ ПРИОРИТЕТЫ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уни</w:t>
      </w:r>
      <w:r>
        <w:rPr>
          <w:b/>
          <w:sz w:val="28"/>
          <w:szCs w:val="28"/>
        </w:rPr>
        <w:t xml:space="preserve">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«Обеспечение жильем жителей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 xml:space="preserve">Оценка текущего состоя</w:t>
      </w:r>
      <w:r>
        <w:rPr>
          <w:b/>
          <w:sz w:val="28"/>
          <w:szCs w:val="28"/>
        </w:rPr>
        <w:t xml:space="preserve">ния жилищной сферы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Важным</w:t>
      </w:r>
      <w:r>
        <w:rPr>
          <w:rFonts w:eastAsia="SimSun"/>
          <w:sz w:val="28"/>
          <w:szCs w:val="28"/>
        </w:rPr>
        <w:t xml:space="preserve"> компонентом улучше</w:t>
      </w:r>
      <w:r>
        <w:rPr>
          <w:rFonts w:eastAsia="SimSun"/>
          <w:sz w:val="28"/>
          <w:szCs w:val="28"/>
        </w:rPr>
        <w:t xml:space="preserve">ния качества жизни граждан являе</w:t>
      </w:r>
      <w:r>
        <w:rPr>
          <w:rFonts w:eastAsia="SimSun"/>
          <w:sz w:val="28"/>
          <w:szCs w:val="28"/>
        </w:rPr>
        <w:t xml:space="preserve">тся увеличение обеспеченности жильем.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По данным на 01 января 2025 г. общая площадь жилищного фонда города Перми – 28 852,6 тыс. кв. м, обеспеченность населения города Перми жильем – 28,1 кв. м на 1 жителя, доля жителей</w:t>
      </w:r>
      <w:r>
        <w:rPr>
          <w:rFonts w:eastAsia="SimSun"/>
          <w:sz w:val="28"/>
          <w:szCs w:val="28"/>
        </w:rPr>
        <w:t xml:space="preserve">,</w:t>
      </w:r>
      <w:r>
        <w:rPr>
          <w:rFonts w:eastAsia="SimSun"/>
          <w:sz w:val="28"/>
          <w:szCs w:val="28"/>
        </w:rPr>
        <w:t xml:space="preserve"> живущих в аварийном жилье</w:t>
      </w:r>
      <w:r>
        <w:rPr>
          <w:rFonts w:eastAsia="SimSun"/>
          <w:sz w:val="28"/>
          <w:szCs w:val="28"/>
        </w:rPr>
        <w:t xml:space="preserve">,</w:t>
      </w:r>
      <w:r>
        <w:rPr>
          <w:rFonts w:eastAsia="SimSun"/>
          <w:sz w:val="28"/>
          <w:szCs w:val="28"/>
        </w:rPr>
        <w:t xml:space="preserve"> –</w:t>
      </w:r>
      <w:r>
        <w:rPr>
          <w:rFonts w:eastAsia="SimSun"/>
          <w:sz w:val="28"/>
          <w:szCs w:val="28"/>
        </w:rPr>
        <w:t xml:space="preserve"> 1,1 %.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В городе Перм</w:t>
      </w:r>
      <w:r>
        <w:rPr>
          <w:rFonts w:eastAsia="SimSun"/>
          <w:sz w:val="28"/>
          <w:szCs w:val="28"/>
        </w:rPr>
        <w:t xml:space="preserve">и на 01 января 2025 г. расположены</w:t>
      </w:r>
      <w:r>
        <w:rPr>
          <w:rFonts w:eastAsia="SimSun"/>
          <w:sz w:val="28"/>
          <w:szCs w:val="28"/>
        </w:rPr>
        <w:t xml:space="preserve"> 695</w:t>
      </w:r>
      <w:r>
        <w:rPr>
          <w:rFonts w:eastAsia="SimSun"/>
          <w:sz w:val="28"/>
          <w:szCs w:val="28"/>
        </w:rPr>
        <w:t xml:space="preserve"> многоквартирных домов</w:t>
      </w:r>
      <w:r>
        <w:rPr>
          <w:rFonts w:eastAsia="SimSun"/>
          <w:sz w:val="28"/>
          <w:szCs w:val="28"/>
        </w:rPr>
        <w:t xml:space="preserve"> общей площадью 447,4 тыс. кв. м, численность населения, живущего в аварийном жилье</w:t>
      </w:r>
      <w:r>
        <w:rPr>
          <w:rFonts w:eastAsia="SimSun"/>
          <w:sz w:val="28"/>
          <w:szCs w:val="28"/>
        </w:rPr>
        <w:t xml:space="preserve">,</w:t>
      </w:r>
      <w:r>
        <w:rPr>
          <w:rFonts w:eastAsia="SimSun"/>
          <w:sz w:val="28"/>
          <w:szCs w:val="28"/>
        </w:rPr>
        <w:t xml:space="preserve"> – 20,3 тыс. чел.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Таким образом, переселение граждан из аварийного и непригодного для проживания жилищного фонда является одной из актуальных п</w:t>
      </w:r>
      <w:r>
        <w:rPr>
          <w:rFonts w:eastAsia="SimSun"/>
          <w:sz w:val="28"/>
          <w:szCs w:val="28"/>
        </w:rPr>
        <w:t xml:space="preserve">роблем, существующих в городе Перми.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 xml:space="preserve">Стратегические приоритеты и цели в сфере реализации муниципальной программы.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взаимосвязи со стратегическими приоритетами, целями и показателями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</w:t>
      </w:r>
      <w:r>
        <w:rPr>
          <w:b/>
          <w:sz w:val="28"/>
          <w:szCs w:val="28"/>
        </w:rPr>
        <w:t xml:space="preserve">твенных программ Пермского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Настоя</w:t>
      </w:r>
      <w:r>
        <w:rPr>
          <w:sz w:val="28"/>
          <w:szCs w:val="28"/>
        </w:rPr>
        <w:t xml:space="preserve">щая программа направлена на достижение целей и показателей, сформулированных в У</w:t>
      </w:r>
      <w:r>
        <w:rPr>
          <w:sz w:val="28"/>
          <w:szCs w:val="28"/>
        </w:rPr>
        <w:t xml:space="preserve">казе Президента Российской Федерации от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309 «О национальных целях развития Российской Федерации на период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2030 года и на перспективу до </w:t>
      </w:r>
      <w:r>
        <w:rPr>
          <w:sz w:val="28"/>
          <w:szCs w:val="28"/>
        </w:rPr>
        <w:t xml:space="preserve">2036 года» (далее – Указ Президента), а также задачи «Повышение комфортности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доступности жилья» Стратегии социально-экономического развития муниципального образования город Пермь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2030 года, утвержденной решением</w:t>
      </w:r>
      <w:r>
        <w:rPr>
          <w:sz w:val="28"/>
          <w:szCs w:val="28"/>
        </w:rPr>
        <w:t xml:space="preserve"> Пермской городской Думы от 22 апреля 2014 г. № 85.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Одним из приоритетных направлений национальной жилищной политики Российской Федерации является обеспечение комфортных условий проживания граждан, в том числе выполне</w:t>
      </w:r>
      <w:r>
        <w:rPr>
          <w:sz w:val="28"/>
          <w:szCs w:val="28"/>
        </w:rPr>
        <w:t xml:space="preserve">ние обязательств государства по </w:t>
      </w:r>
      <w:r>
        <w:rPr>
          <w:sz w:val="28"/>
          <w:szCs w:val="28"/>
        </w:rPr>
        <w:t xml:space="preserve">обеспечению жильем отдельных категорий граждан, по реализации права на улучшение жилищных условий граждан, проживающих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жилых домах, не отвечающих установленным санитарным и техническим требованиям.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рамках реализации задачи по обеспечению устойчивого сокращения непригодного для проживания и аварийного жилищного фонда запланированы мероприятия по предоставлению жилых помещений взамен аварийного, равнозначного по общей </w:t>
      </w:r>
      <w:r>
        <w:rPr>
          <w:sz w:val="28"/>
          <w:szCs w:val="28"/>
        </w:rPr>
        <w:t xml:space="preserve">площад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ранее занимаемым жилым помещениям, по договору социального найма, а также предоставление возмещения за изымаемые жилые помещения на основании рыночной стоимости, определенной оценочной организацией.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5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1.3. Задачи муниципального управления, способы их эффективного решения</w:t>
      </w:r>
      <w:r>
        <w:rPr>
          <w:b/>
          <w:sz w:val="28"/>
          <w:szCs w:val="28"/>
        </w:rPr>
        <w:t xml:space="preserve"> в отрасли обеспечения жильем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5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сфере муниципального управления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Во испол</w:t>
      </w:r>
      <w:r>
        <w:rPr>
          <w:rFonts w:eastAsia="SimSun"/>
          <w:sz w:val="28"/>
          <w:szCs w:val="28"/>
        </w:rPr>
        <w:t xml:space="preserve">нен</w:t>
      </w:r>
      <w:r>
        <w:rPr>
          <w:rFonts w:eastAsia="SimSun"/>
          <w:sz w:val="28"/>
          <w:szCs w:val="28"/>
        </w:rPr>
        <w:t xml:space="preserve">ие Указа Президента утвержден комплекс мероприятий, направленных на решение задач, связанных с улучшением жилищных условий граждан города Перми, в том числе увеличение объема жилищного строительства и сокращение непригодного для проживания жилищного фонда.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В целях обеспечения устойчивого сокращения непригодного для проживания жилищного фонда, признанного таковым до 01 января 2017 г., комплексного расселения по каждому аварийному дому разработана муниципальная адресн</w:t>
      </w:r>
      <w:r>
        <w:rPr>
          <w:rFonts w:eastAsia="SimSun"/>
          <w:sz w:val="28"/>
          <w:szCs w:val="28"/>
        </w:rPr>
        <w:t xml:space="preserve">ая программа по переселению граждан города Перми из аварийного жилищного фонда на 2019-2025 годы, утвержденная постановлением администрации города Перми от 31 мая 2019 г. № 238, действующая в рамках региональной адресной программы по переселению граждан из</w:t>
      </w:r>
      <w:r>
        <w:rPr>
          <w:rFonts w:eastAsia="SimSun"/>
          <w:sz w:val="28"/>
          <w:szCs w:val="28"/>
        </w:rPr>
        <w:t xml:space="preserve"> аварийного жилищного фонда на территории Пермского края на 2019-2025 годы, утвержденной постановлением Правительства Пермского края от 29 марта 2019 г. № 227-п.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Расселение и снос аварийных домов способствуют созданию комфортной среды проживания, улучшению внешнего облика и благоустройства города, развитию инженерной и социальной инфраструктуры, повышают инвестиционную привлекательность города.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По состоянию на 01</w:t>
      </w:r>
      <w:r>
        <w:rPr>
          <w:rFonts w:eastAsia="SimSun"/>
          <w:sz w:val="28"/>
          <w:szCs w:val="28"/>
        </w:rPr>
        <w:t xml:space="preserve"> января </w:t>
      </w:r>
      <w:r>
        <w:rPr>
          <w:rFonts w:eastAsia="SimSun"/>
          <w:sz w:val="28"/>
          <w:szCs w:val="28"/>
        </w:rPr>
        <w:t xml:space="preserve">2025 </w:t>
      </w:r>
      <w:r>
        <w:rPr>
          <w:rFonts w:eastAsia="SimSun"/>
          <w:sz w:val="28"/>
          <w:szCs w:val="28"/>
        </w:rPr>
        <w:t xml:space="preserve">г. количество детей-</w:t>
      </w:r>
      <w:r>
        <w:rPr>
          <w:rFonts w:eastAsia="SimSun"/>
          <w:sz w:val="28"/>
          <w:szCs w:val="28"/>
        </w:rPr>
        <w:t xml:space="preserve">сирот и </w:t>
      </w:r>
      <w:r>
        <w:rPr>
          <w:rFonts w:eastAsia="SimSun"/>
          <w:sz w:val="28"/>
          <w:szCs w:val="28"/>
        </w:rPr>
        <w:t xml:space="preserve">лиц из их числа (далее – дети-</w:t>
      </w:r>
      <w:r>
        <w:rPr>
          <w:rFonts w:eastAsia="SimSun"/>
          <w:sz w:val="28"/>
          <w:szCs w:val="28"/>
        </w:rPr>
        <w:t xml:space="preserve">сироты), включенных </w:t>
      </w:r>
      <w:r>
        <w:rPr>
          <w:rFonts w:eastAsia="SimSun"/>
          <w:sz w:val="28"/>
          <w:szCs w:val="28"/>
        </w:rPr>
        <w:br/>
      </w:r>
      <w:r>
        <w:rPr>
          <w:rFonts w:eastAsia="SimSun"/>
          <w:sz w:val="28"/>
          <w:szCs w:val="28"/>
        </w:rPr>
        <w:t xml:space="preserve">в список детей-</w:t>
      </w:r>
      <w:r>
        <w:rPr>
          <w:rFonts w:eastAsia="SimSun"/>
          <w:sz w:val="28"/>
          <w:szCs w:val="28"/>
        </w:rPr>
        <w:t xml:space="preserve">сирот, которые подлежат обеспечению жилыми помещениями в городе Перми</w:t>
      </w:r>
      <w:r>
        <w:rPr>
          <w:rFonts w:eastAsia="SimSun"/>
          <w:sz w:val="28"/>
          <w:szCs w:val="28"/>
        </w:rPr>
        <w:t xml:space="preserve">,</w:t>
      </w:r>
      <w:r>
        <w:rPr>
          <w:rFonts w:eastAsia="SimSun"/>
          <w:sz w:val="28"/>
          <w:szCs w:val="28"/>
        </w:rPr>
        <w:t xml:space="preserve"> – 1755, из них право </w:t>
      </w:r>
      <w:r>
        <w:rPr>
          <w:rFonts w:eastAsia="SimSun"/>
          <w:sz w:val="28"/>
          <w:szCs w:val="28"/>
        </w:rPr>
        <w:br/>
        <w:t xml:space="preserve">на обеспечение жилым поме</w:t>
      </w:r>
      <w:r>
        <w:rPr>
          <w:rFonts w:eastAsia="SimSun"/>
          <w:sz w:val="28"/>
          <w:szCs w:val="28"/>
        </w:rPr>
        <w:t xml:space="preserve">щением наступило у 1282 детей-</w:t>
      </w:r>
      <w:r>
        <w:rPr>
          <w:rFonts w:eastAsia="SimSun"/>
          <w:sz w:val="28"/>
          <w:szCs w:val="28"/>
        </w:rPr>
        <w:t xml:space="preserve">сирот, достигших возраста 18 лет.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Ежегодно количество детей-сирот, включенных в список по обеспечению жилыми помещениями в городе Перми</w:t>
      </w:r>
      <w:r>
        <w:rPr>
          <w:rFonts w:eastAsia="SimSun"/>
          <w:sz w:val="28"/>
          <w:szCs w:val="28"/>
        </w:rPr>
        <w:t xml:space="preserve">,</w:t>
      </w:r>
      <w:r>
        <w:rPr>
          <w:rFonts w:eastAsia="SimSun"/>
          <w:sz w:val="28"/>
          <w:szCs w:val="28"/>
        </w:rPr>
        <w:t xml:space="preserve"> увеличивается. Увеличение количества </w:t>
      </w:r>
      <w:r>
        <w:rPr>
          <w:rFonts w:eastAsia="SimSun"/>
          <w:sz w:val="28"/>
          <w:szCs w:val="28"/>
        </w:rPr>
        <w:t xml:space="preserve">детей-сирот в списке </w:t>
      </w:r>
      <w:r>
        <w:rPr>
          <w:rFonts w:eastAsia="SimSun"/>
          <w:sz w:val="28"/>
          <w:szCs w:val="28"/>
        </w:rPr>
        <w:t xml:space="preserve">происходит</w:t>
      </w:r>
      <w:r>
        <w:rPr>
          <w:rFonts w:eastAsia="SimSun"/>
          <w:sz w:val="28"/>
          <w:szCs w:val="28"/>
        </w:rPr>
        <w:t xml:space="preserve"> в том числе в связи с переводом </w:t>
      </w:r>
      <w:r>
        <w:rPr>
          <w:rFonts w:eastAsia="SimSun"/>
          <w:sz w:val="28"/>
          <w:szCs w:val="28"/>
        </w:rPr>
        <w:t xml:space="preserve">в с</w:t>
      </w:r>
      <w:r>
        <w:rPr>
          <w:rFonts w:eastAsia="SimSun"/>
          <w:sz w:val="28"/>
          <w:szCs w:val="28"/>
        </w:rPr>
        <w:t xml:space="preserve">писок </w:t>
      </w:r>
      <w:r>
        <w:rPr>
          <w:rFonts w:eastAsia="SimSun"/>
          <w:sz w:val="28"/>
          <w:szCs w:val="28"/>
        </w:rPr>
        <w:br/>
        <w:t xml:space="preserve">в город Пермь из других муниципальных образований.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Управление жилищных отношений администрации города Перми наделено полномочиями по обеспечению жилыми помещениями детей-сирот с 01</w:t>
      </w:r>
      <w:r>
        <w:rPr>
          <w:rFonts w:eastAsia="SimSun"/>
          <w:sz w:val="28"/>
          <w:szCs w:val="28"/>
        </w:rPr>
        <w:t xml:space="preserve"> июля </w:t>
      </w:r>
      <w:r>
        <w:rPr>
          <w:rFonts w:eastAsia="SimSun"/>
          <w:sz w:val="28"/>
          <w:szCs w:val="28"/>
        </w:rPr>
        <w:t xml:space="preserve">2017</w:t>
      </w:r>
      <w:r>
        <w:rPr>
          <w:rFonts w:eastAsia="SimSun"/>
          <w:sz w:val="28"/>
          <w:szCs w:val="28"/>
        </w:rPr>
        <w:t xml:space="preserve"> г</w:t>
      </w:r>
      <w:r>
        <w:rPr>
          <w:rFonts w:eastAsia="SimSun"/>
          <w:sz w:val="28"/>
          <w:szCs w:val="28"/>
        </w:rPr>
        <w:t xml:space="preserve">. В целях предоставления жилья детям-сиротам приобретаются благоустроенные квартиры общей площадью не менее 28 кв.</w:t>
      </w:r>
      <w:r>
        <w:rPr>
          <w:rFonts w:eastAsia="SimSun"/>
          <w:sz w:val="28"/>
          <w:szCs w:val="28"/>
        </w:rPr>
        <w:t xml:space="preserve"> </w:t>
      </w:r>
      <w:r>
        <w:rPr>
          <w:rFonts w:eastAsia="SimSun"/>
          <w:sz w:val="28"/>
          <w:szCs w:val="28"/>
        </w:rPr>
        <w:t xml:space="preserve">м.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</w:rPr>
        <w:t xml:space="preserve">На 01 января 2025 </w:t>
      </w:r>
      <w:r>
        <w:rPr>
          <w:rFonts w:eastAsia="SimSun"/>
          <w:sz w:val="28"/>
          <w:szCs w:val="28"/>
        </w:rPr>
        <w:t xml:space="preserve">г. на учете состоит</w:t>
      </w:r>
      <w:r>
        <w:rPr>
          <w:rFonts w:eastAsia="SimSun"/>
          <w:sz w:val="28"/>
          <w:szCs w:val="28"/>
          <w:highlight w:val="white"/>
        </w:rPr>
        <w:t xml:space="preserve"> </w:t>
      </w:r>
      <w:r>
        <w:rPr>
          <w:rFonts w:eastAsia="SimSun"/>
          <w:sz w:val="28"/>
          <w:szCs w:val="28"/>
          <w:highlight w:val="white"/>
        </w:rPr>
        <w:t xml:space="preserve">11 </w:t>
      </w:r>
      <w:r>
        <w:rPr>
          <w:rFonts w:eastAsia="SimSun"/>
          <w:sz w:val="28"/>
          <w:szCs w:val="28"/>
          <w:highlight w:val="white"/>
        </w:rPr>
        <w:t xml:space="preserve">2</w:t>
      </w:r>
      <w:r>
        <w:rPr>
          <w:rFonts w:eastAsia="SimSun"/>
          <w:sz w:val="28"/>
          <w:szCs w:val="28"/>
          <w:highlight w:val="white"/>
        </w:rPr>
        <w:t xml:space="preserve">4</w:t>
      </w:r>
      <w:r>
        <w:rPr>
          <w:rFonts w:eastAsia="SimSun"/>
          <w:sz w:val="28"/>
          <w:szCs w:val="28"/>
          <w:highlight w:val="white"/>
        </w:rPr>
        <w:t xml:space="preserve">0</w:t>
      </w:r>
      <w:r>
        <w:rPr>
          <w:rFonts w:eastAsia="SimSun"/>
          <w:sz w:val="28"/>
          <w:szCs w:val="28"/>
          <w:highlight w:val="white"/>
        </w:rPr>
        <w:t xml:space="preserve"> с</w:t>
      </w:r>
      <w:r>
        <w:rPr>
          <w:rFonts w:eastAsia="SimSun"/>
          <w:sz w:val="28"/>
          <w:szCs w:val="28"/>
        </w:rPr>
        <w:t xml:space="preserve">емей,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highlight w:val="white"/>
        </w:rPr>
        <w:t xml:space="preserve">к</w:t>
      </w:r>
      <w:r>
        <w:rPr>
          <w:rFonts w:eastAsia="SimSun"/>
          <w:sz w:val="28"/>
          <w:szCs w:val="28"/>
          <w:highlight w:val="white"/>
        </w:rPr>
        <w:t xml:space="preserve">от</w:t>
      </w:r>
      <w:r>
        <w:rPr>
          <w:rFonts w:eastAsia="SimSun"/>
          <w:sz w:val="28"/>
          <w:szCs w:val="28"/>
          <w:highlight w:val="white"/>
        </w:rPr>
        <w:t xml:space="preserve">орые</w:t>
      </w:r>
      <w:r>
        <w:rPr>
          <w:rFonts w:eastAsia="SimSun"/>
          <w:sz w:val="28"/>
          <w:szCs w:val="28"/>
          <w:highlight w:val="white"/>
        </w:rPr>
        <w:t xml:space="preserve"> нуждаются</w:t>
      </w:r>
      <w:r>
        <w:rPr>
          <w:rFonts w:eastAsia="SimSun"/>
          <w:sz w:val="28"/>
          <w:szCs w:val="28"/>
          <w:highlight w:val="white"/>
        </w:rPr>
        <w:t xml:space="preserve"> в улуч</w:t>
      </w:r>
      <w:r>
        <w:rPr>
          <w:rFonts w:eastAsia="SimSun"/>
          <w:sz w:val="28"/>
          <w:szCs w:val="28"/>
        </w:rPr>
        <w:t xml:space="preserve">шении жилищных условий.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Перми реализуются программы, направленные на улучшение жилищных условий различных категорий населения, ежегодно выдаются жилищные сертификаты молодым семьям, ветеранам и инвалидам, реабилитированным гражданам, пострадавш</w:t>
      </w:r>
      <w:r>
        <w:rPr>
          <w:sz w:val="28"/>
          <w:szCs w:val="28"/>
        </w:rPr>
        <w:t xml:space="preserve">им от политических репрессий.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Муниципальной программой предусмотрены следующие задачи муниципального управления: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жилыми помещениями граждан, проживающих в непригодном для проживания и аварийном жилищном фонде (му</w:t>
      </w:r>
      <w:r>
        <w:rPr>
          <w:sz w:val="28"/>
          <w:szCs w:val="28"/>
        </w:rPr>
        <w:t xml:space="preserve">ниципальный проект 1 Федерального</w:t>
      </w:r>
      <w:r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«Обеспечение устойчивого сокращения непригодного </w:t>
      </w:r>
      <w:r>
        <w:rPr>
          <w:sz w:val="28"/>
          <w:szCs w:val="28"/>
        </w:rPr>
        <w:t xml:space="preserve">для проживания жилищного фонда», муниципальный проект 2 «Расселение аварийного жилищного фонда на территории Пермского края», муниципальный проект 3 «Переселение граждан города Перми из непригодного для проживания</w:t>
      </w:r>
      <w:r>
        <w:rPr>
          <w:sz w:val="28"/>
          <w:szCs w:val="28"/>
        </w:rPr>
        <w:t xml:space="preserve"> и аварийного жилищного фонда»);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жилыми помещениями детей-сирот и лиц из числа включенных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ей, оставшихся без попечения родителей, лиц из числа детей-сирот и 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 по договорам найма </w:t>
      </w:r>
      <w:r>
        <w:rPr>
          <w:sz w:val="28"/>
          <w:szCs w:val="28"/>
        </w:rPr>
        <w:t xml:space="preserve">специализированных жилых помещений на территории города Перми</w:t>
      </w:r>
      <w:r>
        <w:rPr>
          <w:sz w:val="28"/>
          <w:szCs w:val="28"/>
        </w:rPr>
        <w:t xml:space="preserve"> (муниципальный проект 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жилыми помещениями детей-сирот и детей, оставшихся без попечения родителей, лиц из числа детей-сирот и детей, оста</w:t>
      </w:r>
      <w:r>
        <w:rPr>
          <w:sz w:val="28"/>
          <w:szCs w:val="28"/>
        </w:rPr>
        <w:t xml:space="preserve">вшихся без попечения родителей»);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SimSun"/>
          <w:sz w:val="28"/>
          <w:szCs w:val="28"/>
          <w:highlight w:val="none"/>
        </w:rPr>
        <w:suppressLineNumbers w:val="0"/>
      </w:pPr>
      <w:r>
        <w:rPr>
          <w:rFonts w:eastAsia="SimSun"/>
          <w:sz w:val="28"/>
          <w:szCs w:val="28"/>
        </w:rPr>
        <w:t xml:space="preserve">о</w:t>
      </w:r>
      <w:r>
        <w:rPr>
          <w:rFonts w:eastAsia="SimSun"/>
          <w:sz w:val="28"/>
          <w:szCs w:val="28"/>
        </w:rPr>
        <w:t xml:space="preserve">рганизация эффективного использования муниципального жилищного фонда и выполнение мероприятий в сфере жилищных отношений (к</w:t>
      </w:r>
      <w:r>
        <w:rPr>
          <w:rFonts w:eastAsia="SimSun"/>
          <w:sz w:val="28"/>
          <w:szCs w:val="28"/>
        </w:rPr>
        <w:t xml:space="preserve">омплекс процессных мероприятий 1 «Осуществление мероприятий в сфере жилищных отношений»</w:t>
      </w:r>
      <w:r>
        <w:rPr>
          <w:rFonts w:eastAsia="SimSun"/>
          <w:sz w:val="28"/>
          <w:szCs w:val="28"/>
        </w:rPr>
        <w:t xml:space="preserve">);</w:t>
      </w:r>
      <w:r>
        <w:rPr>
          <w:rFonts w:eastAsia="SimSun"/>
          <w:sz w:val="28"/>
          <w:szCs w:val="28"/>
          <w:highlight w:val="none"/>
        </w:rPr>
      </w:r>
      <w:r>
        <w:rPr>
          <w:rFonts w:eastAsia="SimSun"/>
          <w:sz w:val="28"/>
          <w:szCs w:val="28"/>
          <w:highlight w:val="none"/>
        </w:rPr>
      </w:r>
    </w:p>
    <w:p>
      <w:pPr>
        <w:ind w:firstLine="720"/>
        <w:jc w:val="both"/>
        <w:rPr>
          <w:rFonts w:eastAsia="SimSun"/>
          <w:sz w:val="28"/>
          <w:szCs w:val="28"/>
        </w:rPr>
        <w:suppressLineNumbers w:val="0"/>
      </w:pPr>
      <w:r>
        <w:rPr>
          <w:rFonts w:eastAsia="SimSun"/>
          <w:sz w:val="28"/>
          <w:szCs w:val="28"/>
          <w:highlight w:val="none"/>
        </w:rPr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жилыми помещениями отдельных категорий граждан, проживающих в городе Перми и нуждающихся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улучшении жилищных условий</w:t>
      </w:r>
      <w:r>
        <w:rPr>
          <w:sz w:val="28"/>
          <w:szCs w:val="28"/>
        </w:rPr>
        <w:t xml:space="preserve"> (к</w:t>
      </w:r>
      <w:r>
        <w:rPr>
          <w:sz w:val="28"/>
          <w:szCs w:val="28"/>
        </w:rPr>
        <w:t xml:space="preserve">омплекс процессных мероприятий 2 «Оказание мер социальной поддержки гражданам города Перми в целях улучшения жилищных условий»</w:t>
      </w:r>
      <w:r>
        <w:rPr>
          <w:sz w:val="28"/>
          <w:szCs w:val="28"/>
        </w:rPr>
        <w:t xml:space="preserve">)</w:t>
      </w:r>
      <w:r>
        <w:rPr>
          <w:rFonts w:eastAsia="SimSun"/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3. Раздел «Паспорт муниципального проекта 1 «</w:t>
      </w:r>
      <w:r>
        <w:rPr>
          <w:b w:val="0"/>
          <w:bCs w:val="0"/>
          <w:sz w:val="28"/>
          <w:szCs w:val="28"/>
        </w:rPr>
        <w:t xml:space="preserve">Обеспечение устойчивого сокращения непригодного для проживания жилищного фонда»</w:t>
      </w:r>
      <w:r>
        <w:rPr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проекта 1 «Обеспечение устойчивого сокращения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непригодного для проживания жилищного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34"/>
        <w:gridCol w:w="567"/>
        <w:gridCol w:w="1417"/>
        <w:gridCol w:w="1553"/>
        <w:gridCol w:w="1282"/>
        <w:gridCol w:w="445"/>
        <w:gridCol w:w="406"/>
        <w:gridCol w:w="1559"/>
        <w:gridCol w:w="1276"/>
        <w:gridCol w:w="146"/>
        <w:gridCol w:w="1130"/>
        <w:gridCol w:w="582"/>
        <w:gridCol w:w="694"/>
        <w:gridCol w:w="11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ind w:left="0" w:right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0" w:type="dxa"/>
            <w:textDirection w:val="lrTb"/>
            <w:noWrap w:val="false"/>
          </w:tcPr>
          <w:p>
            <w:pPr>
              <w:ind w:left="0" w:right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Балахнин А.А.,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ind w:left="0" w:right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0" w:type="dxa"/>
            <w:textDirection w:val="lrTb"/>
            <w:noWrap w:val="false"/>
          </w:tcPr>
          <w:p>
            <w:pPr>
              <w:ind w:left="0" w:right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Афанасьева Н.Н., начальник управления жилищных отношений администрации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ind w:left="0"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0" w:type="dxa"/>
            <w:textDirection w:val="lrTb"/>
            <w:noWrap w:val="false"/>
          </w:tcPr>
          <w:p>
            <w:pPr>
              <w:ind w:left="0" w:right="0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sz w:val="22"/>
                <w:szCs w:val="22"/>
              </w:rPr>
              <w:t xml:space="preserve">Любимова Е.В.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консультант финансово-экономического отдела управления жилищных отношений администрации города Перми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целевого </w:t>
            </w:r>
            <w:r>
              <w:rPr>
                <w:sz w:val="22"/>
                <w:szCs w:val="22"/>
              </w:rPr>
              <w:t xml:space="preserve">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Значения целевых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0"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t xml:space="preserve">кв</w:t>
            </w:r>
            <w:r>
              <w:rPr>
                <w:sz w:val="22"/>
                <w:szCs w:val="22"/>
              </w:rPr>
              <w:t xml:space="preserve">.м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0"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Количество граждан, </w:t>
            </w:r>
            <w:r>
              <w:rPr>
                <w:color w:val="000000"/>
                <w:sz w:val="22"/>
                <w:szCs w:val="22"/>
              </w:rPr>
              <w:t xml:space="preserve">переселенных</w:t>
            </w:r>
            <w:r>
              <w:rPr>
                <w:color w:val="000000"/>
                <w:sz w:val="22"/>
                <w:szCs w:val="22"/>
              </w:rPr>
              <w:t xml:space="preserve"> из 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686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ind w:left="0" w:right="0"/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220 179,0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220 179,0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850"/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4. Раздел «Паспорт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 2 </w:t>
      </w:r>
      <w:r>
        <w:rPr>
          <w:b w:val="0"/>
          <w:bCs w:val="0"/>
          <w:sz w:val="28"/>
          <w:szCs w:val="28"/>
        </w:rPr>
        <w:t xml:space="preserve">«Расселение аварийного жилищного фонда на территории Пермского края»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(в рамках регионального проекта)</w:t>
      </w:r>
      <w:r>
        <w:rPr>
          <w:b w:val="0"/>
          <w:bCs w:val="0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pacing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before="0" w:beforeAutospacing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проекта 2 «Расселение аварийного жилищного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фонда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территории Пермского края» (в рамках регионального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проекта)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12"/>
        <w:gridCol w:w="418"/>
        <w:gridCol w:w="2221"/>
        <w:gridCol w:w="1802"/>
        <w:gridCol w:w="1677"/>
        <w:gridCol w:w="216"/>
        <w:gridCol w:w="820"/>
        <w:gridCol w:w="905"/>
        <w:gridCol w:w="216"/>
        <w:gridCol w:w="1114"/>
        <w:gridCol w:w="747"/>
        <w:gridCol w:w="559"/>
        <w:gridCol w:w="1258"/>
        <w:gridCol w:w="12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Балахнин А.А.,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Н.Н., начальник управления жилищных отношений администрации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Любимова Е.В.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консультант финансово-экономического отдела управления жилищных отношений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</w:t>
            </w:r>
            <w:r>
              <w:rPr>
                <w:color w:val="000000"/>
                <w:sz w:val="22"/>
                <w:szCs w:val="22"/>
              </w:rPr>
              <w:t xml:space="preserve">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целевого </w:t>
            </w:r>
            <w:r>
              <w:rPr>
                <w:sz w:val="22"/>
                <w:szCs w:val="22"/>
              </w:rPr>
              <w:t xml:space="preserve">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целевых показателей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0" w:type="dxa"/>
            <w:textDirection w:val="lrTb"/>
            <w:noWrap w:val="false"/>
          </w:tcPr>
          <w:p>
            <w:pPr>
              <w:ind w:lef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тыс.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0" w:type="dxa"/>
            <w:textDirection w:val="lrTb"/>
            <w:noWrap w:val="false"/>
          </w:tcPr>
          <w:p>
            <w:pPr>
              <w:ind w:lef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Количество граждан, расселенных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источники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233 220,6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583 791,0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817 011,6</w:t>
            </w:r>
            <w:r/>
          </w:p>
        </w:tc>
      </w:tr>
      <w:tr>
        <w:tblPrEx/>
        <w:trPr>
          <w:trHeight w:val="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87 800,1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583 791,0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671 591,1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145 420,5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145 420,5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5. Раздел «</w:t>
      </w:r>
      <w:r>
        <w:rPr>
          <w:b w:val="0"/>
          <w:bCs w:val="0"/>
          <w:sz w:val="28"/>
          <w:szCs w:val="28"/>
        </w:rPr>
        <w:t xml:space="preserve">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 </w:t>
      </w:r>
      <w:r>
        <w:rPr>
          <w:b w:val="0"/>
          <w:bCs w:val="0"/>
          <w:sz w:val="28"/>
          <w:szCs w:val="28"/>
        </w:rPr>
        <w:t xml:space="preserve">3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«Переселение граждан города Перми из непригодного для проживания и аварийного жилищного фонда»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ПАСПОРТ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проекта 3 «Переселение граждан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из непригодного для проживания и аварийного жилищного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954"/>
        <w:gridCol w:w="415"/>
        <w:gridCol w:w="2094"/>
        <w:gridCol w:w="1794"/>
        <w:gridCol w:w="1136"/>
        <w:gridCol w:w="671"/>
        <w:gridCol w:w="216"/>
        <w:gridCol w:w="1336"/>
        <w:gridCol w:w="422"/>
        <w:gridCol w:w="828"/>
        <w:gridCol w:w="975"/>
        <w:gridCol w:w="407"/>
        <w:gridCol w:w="1375"/>
        <w:gridCol w:w="14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Балахнин А.А.,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Н.Н., начальник управления жилищных отношений администрации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Любимова Е.В.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консультант финансово-экономического отдела управления жилищных отношений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954" w:type="dxa"/>
            <w:vMerge w:val="restart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0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целевого </w:t>
            </w:r>
            <w:r>
              <w:rPr>
                <w:sz w:val="22"/>
                <w:szCs w:val="22"/>
              </w:rPr>
              <w:t xml:space="preserve">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7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целевых показателей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024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t xml:space="preserve">кв</w:t>
            </w:r>
            <w:r>
              <w:rPr>
                <w:sz w:val="22"/>
                <w:szCs w:val="22"/>
              </w:rPr>
              <w:t xml:space="preserve">.м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17,1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37,9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024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расселенных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873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5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09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5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9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857 609,1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216 209,0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568 976,7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3 242 794,8</w:t>
            </w:r>
            <w:r/>
          </w:p>
        </w:tc>
      </w:tr>
    </w:tbl>
    <w:p>
      <w:pPr>
        <w:ind w:left="0" w:right="0" w:firstLine="850"/>
        <w:jc w:val="both"/>
        <w:spacing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left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Раздел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муниципального проекта 4 «Обеспечение жилыми помещениями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ПАСПОРТ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проекта 4 «Обеспечение жилыми помещениями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14"/>
        <w:gridCol w:w="418"/>
        <w:gridCol w:w="2222"/>
        <w:gridCol w:w="1803"/>
        <w:gridCol w:w="1679"/>
        <w:gridCol w:w="216"/>
        <w:gridCol w:w="821"/>
        <w:gridCol w:w="906"/>
        <w:gridCol w:w="205"/>
        <w:gridCol w:w="1115"/>
        <w:gridCol w:w="557"/>
        <w:gridCol w:w="611"/>
        <w:gridCol w:w="1119"/>
        <w:gridCol w:w="153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Балахнин А.А.,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Н.Н., начальник управления жилищных отношений администрации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Любимова Е.В.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консультант финансово-экономического отдела управления жилищных отношений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0"/>
              <w:spacing w:line="240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 xml:space="preserve">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7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целевого </w:t>
            </w:r>
            <w:r>
              <w:rPr>
                <w:sz w:val="22"/>
                <w:szCs w:val="22"/>
              </w:rPr>
              <w:t xml:space="preserve">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0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целевых показателей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704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жилых помещений, приобретенных (построенных) для формирования муниципального специализированного жилищного фонда для обеспечения жилыми помещениями детей-сирот и детей, оставшихся без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попечения родителей, лиц из числа детей-сирот и детей, оставшихся без попечения родителей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 по договорам найма специализированных жилых помещений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704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семей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1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5704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детей-сирот, детей, оставшихся без попечения родителей, лиц из их числа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1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источники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0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616 592,7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681 374,3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772 368,3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2 070 335,3</w:t>
            </w:r>
            <w:r/>
          </w:p>
        </w:tc>
      </w:tr>
      <w:tr>
        <w:tblPrEx/>
        <w:trPr>
          <w:trHeight w:val="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398 796,4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462 420,1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553 414,1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1 414 630,6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217 796,3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218 954,2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218 954,2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655 704,7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7. В разделе «Паспорт 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омплекса процессных мероприятий 1 </w:t>
      </w:r>
      <w:r>
        <w:rPr>
          <w:b w:val="0"/>
          <w:bCs w:val="0"/>
          <w:sz w:val="28"/>
          <w:szCs w:val="28"/>
        </w:rPr>
        <w:t xml:space="preserve">«Осуществление мероприятий в сфере жилищных отношений»</w:t>
      </w:r>
      <w:r>
        <w:rPr>
          <w:b w:val="0"/>
          <w:bCs w:val="0"/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 источники финанс</w:t>
      </w:r>
      <w:r>
        <w:rPr>
          <w:sz w:val="28"/>
          <w:szCs w:val="28"/>
        </w:rPr>
        <w:t xml:space="preserve">ового обеспечения программы»</w:t>
      </w:r>
      <w:r>
        <w:rPr>
          <w:rFonts w:eastAsia="Times New Roman"/>
          <w:sz w:val="28"/>
          <w:szCs w:val="28"/>
        </w:rPr>
        <w:t xml:space="preserve"> 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1836"/>
        <w:gridCol w:w="1727"/>
        <w:gridCol w:w="1760"/>
        <w:gridCol w:w="1628"/>
        <w:gridCol w:w="1714"/>
        <w:gridCol w:w="18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3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4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96 353,0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466 785,8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 Раздел «Паспорт комплекса процессных мероприятий 2 «Оказание мер социальной поддержки гражданам города Перми в целях улучшения жилищных условий»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ПАСПОРТ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комплекса процессных мероприятий 2 «Оказание мер социальной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поддержки гражданам города Перми в целях улучшения жилищных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условий»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424"/>
        <w:gridCol w:w="1845"/>
        <w:gridCol w:w="1835"/>
        <w:gridCol w:w="998"/>
        <w:gridCol w:w="729"/>
        <w:gridCol w:w="169"/>
        <w:gridCol w:w="1366"/>
        <w:gridCol w:w="223"/>
        <w:gridCol w:w="1053"/>
        <w:gridCol w:w="575"/>
        <w:gridCol w:w="841"/>
        <w:gridCol w:w="871"/>
        <w:gridCol w:w="548"/>
        <w:gridCol w:w="14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Н.Н., начальник управления жилищных отношений администрации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33" w:type="dxa"/>
            <w:vMerge w:val="restart"/>
            <w:textDirection w:val="lrTb"/>
            <w:noWrap w:val="false"/>
          </w:tcPr>
          <w:p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целевых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08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молодых семей, улучшивших жилищные условия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08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молодых семей, улучшивших жилищные услови</w:t>
            </w:r>
            <w:r>
              <w:rPr>
                <w:color w:val="000000"/>
                <w:sz w:val="22"/>
                <w:szCs w:val="22"/>
              </w:rPr>
              <w:t xml:space="preserve">я, от количества молодых семей –</w:t>
            </w:r>
            <w:r>
              <w:rPr>
                <w:color w:val="000000"/>
                <w:sz w:val="22"/>
                <w:szCs w:val="22"/>
              </w:rPr>
              <w:t xml:space="preserve"> участников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15,0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12,6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10,4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5,9</w:t>
            </w:r>
            <w:r/>
          </w:p>
        </w:tc>
      </w:tr>
      <w:tr>
        <w:tblPrEx/>
        <w:trPr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08" w:type="dxa"/>
            <w:textDirection w:val="lrTb"/>
            <w:noWrap w:val="false"/>
          </w:tcPr>
          <w:p>
            <w:pPr>
              <w:ind w:left="11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отдельных категорий граждан, обеспеченных жильем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33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r>
              <w:rPr>
                <w:sz w:val="22"/>
                <w:szCs w:val="22"/>
              </w:rPr>
              <w:t xml:space="preserve">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76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33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3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620 080,4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588 756,8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561 055,7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1 853 892,9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3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111 739,2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73 904,9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50 052,6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235 696,7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48 707,3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55 218,0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51 369,2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155 294,5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85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 Раздел «Паспорт </w:t>
      </w:r>
      <w:r>
        <w:rPr>
          <w:sz w:val="28"/>
          <w:szCs w:val="28"/>
          <w:highlight w:val="none"/>
        </w:rPr>
        <w:t xml:space="preserve">комплекса процессных мероприятий 3 </w:t>
      </w:r>
      <w:r>
        <w:rPr>
          <w:sz w:val="28"/>
          <w:szCs w:val="28"/>
          <w:highlight w:val="none"/>
        </w:rPr>
        <w:t xml:space="preserve">«Обеспечение деятельности управления жилищных отношений администрации города Перми </w:t>
      </w:r>
      <w:r>
        <w:rPr>
          <w:sz w:val="28"/>
          <w:szCs w:val="28"/>
          <w:highlight w:val="none"/>
        </w:rPr>
        <w:t xml:space="preserve">и подведомственного ему учреждения»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</w:pPr>
      <w:r/>
      <w:r/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ПАСПОРТ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комплекса процессных мероприятий 3 «Обеспечение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подведомственного ему учреждения»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2267"/>
        <w:gridCol w:w="1836"/>
        <w:gridCol w:w="1726"/>
        <w:gridCol w:w="1760"/>
        <w:gridCol w:w="1626"/>
        <w:gridCol w:w="1711"/>
        <w:gridCol w:w="19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Н.Н., начальник управления жилищных отношений администрации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4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186 622,6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164 125,6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164 125,6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894 599,6</w:t>
            </w:r>
            <w:r/>
          </w:p>
        </w:tc>
      </w:tr>
    </w:tbl>
    <w:p>
      <w:pPr>
        <w:ind w:left="0" w:right="0" w:firstLine="85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10. В разделе «Перечень </w:t>
      </w:r>
      <w:r>
        <w:rPr>
          <w:b w:val="0"/>
          <w:bCs w:val="0"/>
          <w:sz w:val="28"/>
          <w:szCs w:val="28"/>
        </w:rPr>
        <w:t xml:space="preserve">целевых показателей программы, показателей структурных элементов </w:t>
      </w:r>
      <w:r>
        <w:rPr>
          <w:b w:val="0"/>
          <w:bCs w:val="0"/>
          <w:sz w:val="28"/>
          <w:szCs w:val="28"/>
        </w:rPr>
        <w:t xml:space="preserve">муниципальной </w:t>
      </w:r>
      <w:r>
        <w:rPr>
          <w:b w:val="0"/>
          <w:bCs w:val="0"/>
          <w:sz w:val="28"/>
          <w:szCs w:val="28"/>
        </w:rPr>
        <w:t xml:space="preserve">программы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«Обеспечение жильем жителей города Перми»: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10.1. строку 2 </w:t>
      </w:r>
      <w:r>
        <w:rPr>
          <w:rFonts w:eastAsia="Times New Roman"/>
          <w:sz w:val="28"/>
          <w:szCs w:val="28"/>
        </w:rPr>
        <w:t xml:space="preserve">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247"/>
        <w:gridCol w:w="1146"/>
        <w:gridCol w:w="1003"/>
        <w:gridCol w:w="1002"/>
        <w:gridCol w:w="1146"/>
        <w:gridCol w:w="1002"/>
        <w:gridCol w:w="1146"/>
        <w:gridCol w:w="636"/>
      </w:tblGrid>
      <w:tr>
        <w:tblPrEx/>
        <w:trPr>
          <w:cantSplit/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граждан, расселенных из непригодного для проживания жилищного фонда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yellow"/>
              </w:rPr>
              <w:outlineLvl w:val="0"/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1637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10.2. строки 3, 4 изложить в следующей</w:t>
        <w:tab/>
        <w:t xml:space="preserve">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247"/>
        <w:gridCol w:w="1146"/>
        <w:gridCol w:w="1003"/>
        <w:gridCol w:w="1002"/>
        <w:gridCol w:w="1146"/>
        <w:gridCol w:w="1002"/>
        <w:gridCol w:w="1146"/>
        <w:gridCol w:w="636"/>
      </w:tblGrid>
      <w:tr>
        <w:tblPrEx/>
        <w:trPr>
          <w:cantSplit/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</w:t>
            </w:r>
            <w:r>
              <w:rPr>
                <w:color w:val="000000"/>
                <w:sz w:val="22"/>
                <w:szCs w:val="22"/>
              </w:rPr>
              <w:t xml:space="preserve"> аварийного </w:t>
            </w:r>
            <w:r>
              <w:rPr>
                <w:color w:val="000000"/>
                <w:sz w:val="22"/>
                <w:szCs w:val="22"/>
              </w:rPr>
              <w:t xml:space="preserve">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8,</w:t>
            </w: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</w:t>
            </w:r>
            <w:r>
              <w:rPr>
                <w:color w:val="000000"/>
                <w:sz w:val="22"/>
                <w:szCs w:val="22"/>
              </w:rPr>
              <w:t xml:space="preserve">переселенных </w:t>
            </w:r>
            <w:r>
              <w:rPr>
                <w:color w:val="000000"/>
                <w:sz w:val="22"/>
                <w:szCs w:val="22"/>
              </w:rPr>
              <w:t xml:space="preserve">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10.3. строки 5, 6 </w:t>
      </w:r>
      <w:r>
        <w:rPr>
          <w:rFonts w:eastAsia="Times New Roman"/>
          <w:sz w:val="28"/>
          <w:szCs w:val="28"/>
        </w:rPr>
        <w:t xml:space="preserve">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247"/>
        <w:gridCol w:w="1146"/>
        <w:gridCol w:w="1003"/>
        <w:gridCol w:w="1002"/>
        <w:gridCol w:w="1146"/>
        <w:gridCol w:w="1002"/>
        <w:gridCol w:w="1146"/>
        <w:gridCol w:w="636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бщая площадь жилых помещений, при</w:t>
            </w:r>
            <w:r>
              <w:rPr>
                <w:color w:val="000000"/>
                <w:sz w:val="22"/>
                <w:szCs w:val="22"/>
              </w:rPr>
              <w:t xml:space="preserve">обретенных, изъятых для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ереселения граждан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оличество граждан, расселенных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rPr>
          <w:rFonts w:eastAsia="Times New Roman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10.4. строки 7, 8 </w:t>
      </w:r>
      <w:r>
        <w:rPr>
          <w:rFonts w:eastAsia="Times New Roman"/>
          <w:sz w:val="28"/>
          <w:szCs w:val="28"/>
        </w:rPr>
        <w:t xml:space="preserve">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247"/>
        <w:gridCol w:w="1146"/>
        <w:gridCol w:w="1003"/>
        <w:gridCol w:w="1002"/>
        <w:gridCol w:w="1146"/>
        <w:gridCol w:w="1002"/>
        <w:gridCol w:w="1146"/>
        <w:gridCol w:w="636"/>
      </w:tblGrid>
      <w:tr>
        <w:tblPrEx/>
        <w:trPr>
          <w:cantSplit/>
          <w:trHeight w:val="3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переселения граждан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17,1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22,6</w:t>
            </w:r>
            <w:r/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расселенных 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2 342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1 112</w:t>
            </w:r>
            <w:r/>
          </w:p>
        </w:tc>
      </w:tr>
    </w:tbl>
    <w:p>
      <w:pPr>
        <w:ind w:left="0" w:right="0" w:firstLine="85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10.5. строку 10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247"/>
        <w:gridCol w:w="1146"/>
        <w:gridCol w:w="1003"/>
        <w:gridCol w:w="1002"/>
        <w:gridCol w:w="1146"/>
        <w:gridCol w:w="1002"/>
        <w:gridCol w:w="1146"/>
        <w:gridCol w:w="636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семей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УЖО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0,075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0,072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0,076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</w:tr>
    </w:tbl>
    <w:p>
      <w:pPr>
        <w:ind w:left="0" w:right="0" w:firstLine="85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10.6. строки 14-16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247"/>
        <w:gridCol w:w="1146"/>
        <w:gridCol w:w="1003"/>
        <w:gridCol w:w="1002"/>
        <w:gridCol w:w="1146"/>
        <w:gridCol w:w="1002"/>
        <w:gridCol w:w="1146"/>
        <w:gridCol w:w="636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молодых семей, улучшивших жилищные условия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семья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оля молодых семей, улучшивших жилищные услови</w:t>
            </w:r>
            <w:r>
              <w:rPr>
                <w:color w:val="000000"/>
                <w:sz w:val="22"/>
                <w:szCs w:val="22"/>
              </w:rPr>
              <w:t xml:space="preserve">я, от количества молодых семей –</w:t>
            </w:r>
            <w:r>
              <w:rPr>
                <w:color w:val="000000"/>
                <w:sz w:val="22"/>
                <w:szCs w:val="22"/>
              </w:rPr>
              <w:t xml:space="preserve"> участников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10,4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7" w:type="dxa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отдельных категорий граждан, обеспеченных жильем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</w:tr>
    </w:tbl>
    <w:p>
      <w:pPr>
        <w:ind w:left="0" w:right="0" w:firstLine="85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11. Раздел «Финансовое обеспечение </w:t>
      </w:r>
      <w:r>
        <w:rPr>
          <w:b w:val="0"/>
          <w:bCs w:val="0"/>
          <w:sz w:val="28"/>
          <w:szCs w:val="28"/>
        </w:rPr>
        <w:t xml:space="preserve">муниципальной программы </w:t>
      </w:r>
      <w:r>
        <w:rPr>
          <w:b w:val="0"/>
          <w:bCs w:val="0"/>
          <w:sz w:val="28"/>
          <w:szCs w:val="28"/>
        </w:rPr>
        <w:t xml:space="preserve">«Обеспечение жильем жителей города Перми»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ФИНАНСОВОЕ ОБЕСПЕЧЕНИЕ</w:t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муниципальной программы «Обеспечение жильем жителей города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Перми»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504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416"/>
      </w:tblGrid>
      <w:tr>
        <w:tblPrEx/>
        <w:trPr>
          <w:trHeight w:val="0"/>
        </w:trPr>
        <w:tc>
          <w:tcPr>
            <w:tcW w:w="29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программы, подпрограммы, структурного элемента программы, направления расхода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 (ФП), 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W w:w="935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тыс. руб.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8"/>
          <w:szCs w:val="8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416"/>
      </w:tblGrid>
      <w:tr>
        <w:tblPrEx/>
        <w:trPr>
          <w:trHeight w:val="6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1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«Обеспечение жильем жителей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2 830 657,4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2 330 102,2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2 192 371,8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1 106 233,8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1 106 233,8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9 565 599,0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1 270 384,8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1 101 971,1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900 947,8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1 106 233,8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1 106 233,8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5 485 771,3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876 135,1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536 325,0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603 466,7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2 015 926,8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266 503,6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274 172,2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270 323,4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810 999,2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4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1 «Обеспечение устойчивого сокращения непригодного для проживания жилищного фонда»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220 179,0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220 179,0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220 179,0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220 179,0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</w:t>
            </w: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устойчивого сокращения непригодного для проживания жилого фонда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220 179,0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220 179,0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65 760,4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65 760,4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154 418,6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154 418,6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4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</w:t>
            </w:r>
            <w:r>
              <w:rPr>
                <w:color w:val="000000"/>
                <w:sz w:val="22"/>
                <w:szCs w:val="22"/>
              </w:rPr>
              <w:t xml:space="preserve">реги</w:t>
            </w:r>
            <w:r>
              <w:rPr>
                <w:color w:val="000000"/>
                <w:sz w:val="22"/>
                <w:szCs w:val="22"/>
              </w:rPr>
              <w:t xml:space="preserve">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2 «</w:t>
            </w:r>
            <w:r>
              <w:rPr>
                <w:color w:val="000000"/>
                <w:sz w:val="22"/>
                <w:szCs w:val="22"/>
              </w:rPr>
              <w:t xml:space="preserve">Расселение аварийного жилищного фонда на территории Пермского края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233 220,6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583 791,0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817 011,6</w:t>
            </w:r>
            <w:r/>
          </w:p>
        </w:tc>
      </w:tr>
      <w:tr>
        <w:tblPrEx/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87 800,1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583 791,0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671 591,1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145 420,5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145 420,5</w:t>
            </w:r>
            <w:r/>
          </w:p>
        </w:tc>
      </w:tr>
      <w:tr>
        <w:tblPrEx/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</w:t>
            </w:r>
            <w:r>
              <w:rPr>
                <w:color w:val="000000"/>
                <w:sz w:val="22"/>
                <w:szCs w:val="22"/>
              </w:rPr>
              <w:t xml:space="preserve">Реализация региональной адресной программы по переселению граждан из жилищного фонда на территории Пермского края, признанного аварийным после 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1 января 2017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</w:t>
            </w:r>
            <w:r>
              <w:rPr>
                <w:color w:val="000000"/>
                <w:sz w:val="22"/>
                <w:szCs w:val="22"/>
              </w:rPr>
              <w:t xml:space="preserve">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583 791,0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583 791,0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Направление расхода 2.2 Мероприятие по расселению жилищного фонда на территории Пермского края, признанного аварийным после 1 января 2017 года, в целях предотвращения чрезвычайных ситуаций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233 220,6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233 220,6</w:t>
            </w:r>
            <w:r/>
          </w:p>
        </w:tc>
      </w:tr>
      <w:tr>
        <w:tblPrEx/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87 800,1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87 800,1</w:t>
            </w:r>
            <w:r/>
          </w:p>
        </w:tc>
      </w:tr>
      <w:tr>
        <w:tblPrEx/>
        <w:trPr>
          <w:trHeight w:val="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145 420,5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145 420,5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5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4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3 «Переселение граждан города Перми из непригодного для проживания и аварийного жилищного фонда»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857 609,1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216 209,0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568 976,7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3 242 794,8</w:t>
            </w:r>
            <w:r/>
          </w:p>
        </w:tc>
      </w:tr>
      <w:tr>
        <w:tblPrEx/>
        <w:trPr>
          <w:trHeight w:val="3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857 609,1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216 209,0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568 976,7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3 242 794,8</w:t>
            </w:r>
            <w:r/>
          </w:p>
        </w:tc>
      </w:tr>
      <w:tr>
        <w:tblPrEx/>
        <w:trPr>
          <w:trHeight w:val="10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«Организация переселения граждан из аварийного жилищного фонда»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857 609,1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216 209,0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568 976,7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3 242 794,8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 «Обеспечение жилыми помещениями детей-сирот и детей, оставшихся без попечения родителей»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616 592,7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681 374,3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772 368,3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2 070 335,3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398 796,4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462 420,1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553 414,1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1 414 630,6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217 796,3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218 954,2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218 954,2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655 704,7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.1 «</w:t>
            </w:r>
            <w:r>
              <w:rPr>
                <w:color w:val="000000"/>
                <w:sz w:val="22"/>
                <w:szCs w:val="22"/>
              </w:rPr>
              <w:t xml:space="preserve">Строительство и приобретение жилых помещений для формиров</w:t>
            </w:r>
            <w:r>
              <w:rPr>
                <w:color w:val="000000"/>
                <w:sz w:val="22"/>
                <w:szCs w:val="22"/>
              </w:rPr>
              <w:t xml:space="preserve">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317 565,6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379 275,5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469 030,9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1 165 872,0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.2 «</w:t>
            </w:r>
            <w:r>
              <w:rPr>
                <w:color w:val="000000"/>
                <w:sz w:val="22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290 395,0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291 938,9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291 938,9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874 272,8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72 598,7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72 984,7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72 984,7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218 568,1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217 796,3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218 954,2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218 954,2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655 704,7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.3 «</w:t>
            </w:r>
            <w:r>
              <w:rPr>
                <w:color w:val="000000"/>
                <w:sz w:val="22"/>
                <w:szCs w:val="22"/>
              </w:rPr>
              <w:t xml:space="preserve"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4 433,2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6 008,3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6 900,9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17 342,4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304,0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337,4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382,5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1 023,9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ДЖКХ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4 129,2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5 670,9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6 518,4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16 318,5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.4 «</w:t>
            </w:r>
            <w:r>
              <w:rPr>
                <w:color w:val="000000"/>
                <w:sz w:val="22"/>
                <w:szCs w:val="22"/>
              </w:rPr>
              <w:t xml:space="preserve"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4 198,9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4 151,6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4 497,6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12 848,1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</w:t>
            </w:r>
            <w:r>
              <w:rPr>
                <w:color w:val="000000"/>
                <w:sz w:val="22"/>
                <w:szCs w:val="22"/>
              </w:rPr>
              <w:t xml:space="preserve">Осуществление мероприятий в сфере жилищных отношений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96 353,0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466 785,8</w:t>
            </w:r>
            <w:r/>
          </w:p>
        </w:tc>
      </w:tr>
      <w:tr>
        <w:tblPrEx/>
        <w:trPr>
          <w:trHeight w:val="1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96 352,9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100 108,2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466 785,8</w:t>
            </w:r>
            <w:r/>
          </w:p>
        </w:tc>
      </w:tr>
      <w:tr>
        <w:tblPrEx/>
        <w:trPr>
          <w:trHeight w:val="9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«Обеспечение нормативного содержания муниципального жилищного фонда»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87 476,0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65 745,3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95 745,3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95 745,3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95 745,3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440 457,2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«Мероприятия в сфере жилищных отношений»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8 877,0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4 362,9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4 362,9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4 362,9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4 362,9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26 328,6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6 335,8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18 966,6</w:t>
            </w:r>
            <w:r/>
          </w:p>
        </w:tc>
      </w:tr>
      <w:tr>
        <w:tblPrEx/>
        <w:trPr>
          <w:trHeight w:val="3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АГП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2 541,2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1 205,2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1 205,2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1 205,2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1 205,2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7 362,0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«Оказание мер </w:t>
            </w:r>
            <w:r>
              <w:rPr>
                <w:color w:val="000000"/>
                <w:sz w:val="22"/>
                <w:szCs w:val="22"/>
              </w:rPr>
              <w:t xml:space="preserve">социальной</w:t>
            </w:r>
            <w:r>
              <w:rPr>
                <w:color w:val="000000"/>
                <w:sz w:val="22"/>
                <w:szCs w:val="22"/>
              </w:rPr>
              <w:t xml:space="preserve"> поддержки гражданам города Перми в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целях улучшения жилищных условий»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620 080,4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588 756,8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561 055,7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1 853 892,9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42 000,0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42 000,0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42 000,0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111 739,2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73 904,9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50 052,6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235 696,7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48 707,3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55 218,0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51 369,2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155 294,5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1 252 901,7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</w:t>
            </w: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государственной программы Российской Федерации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Обеспечение доступным и комфортным жильем и коммунальными услуга</w:t>
            </w:r>
            <w:r>
              <w:rPr>
                <w:color w:val="000000"/>
                <w:sz w:val="22"/>
                <w:szCs w:val="22"/>
              </w:rPr>
              <w:t xml:space="preserve">ми граждан Российской Федерации»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ДСП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609 182,2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573 437,6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545 802,7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1 812 422,5</w:t>
            </w:r>
            <w:r/>
          </w:p>
        </w:tc>
      </w:tr>
      <w:tr>
        <w:tblPrEx/>
        <w:trPr>
          <w:trHeight w:val="4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111 739,2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73 904,9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50 052,6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235 696,7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37 809,1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39 898,8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36 116,2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113 824,1</w:t>
            </w:r>
            <w:r/>
          </w:p>
        </w:tc>
      </w:tr>
      <w:tr>
        <w:tblPrEx/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/>
          </w:p>
        </w:tc>
      </w:tr>
      <w:tr>
        <w:tblPrEx/>
        <w:trPr>
          <w:trHeight w:val="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2.2 «</w:t>
            </w:r>
            <w:r>
              <w:rPr>
                <w:color w:val="000000"/>
                <w:sz w:val="22"/>
                <w:szCs w:val="22"/>
              </w:rPr>
              <w:t xml:space="preserve">Обеспечение жильем отдельных категорий граждан, установленных Федеральным законом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12 января 1995 г.</w:t>
            </w:r>
            <w:r>
              <w:rPr>
                <w:color w:val="000000"/>
                <w:sz w:val="22"/>
                <w:szCs w:val="22"/>
              </w:rPr>
              <w:t xml:space="preserve"> № 5-ФЗ «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ветеранах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в соответствии с Указом Президента Российской Феде</w:t>
            </w:r>
            <w:r>
              <w:rPr>
                <w:color w:val="000000"/>
                <w:sz w:val="22"/>
                <w:szCs w:val="22"/>
              </w:rPr>
              <w:t xml:space="preserve">рации от 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7 мая </w:t>
            </w:r>
            <w:r>
              <w:rPr>
                <w:color w:val="000000"/>
                <w:sz w:val="22"/>
                <w:szCs w:val="22"/>
              </w:rPr>
              <w:t xml:space="preserve">2008 г.</w:t>
            </w:r>
            <w:r>
              <w:rPr>
                <w:color w:val="000000"/>
                <w:sz w:val="22"/>
                <w:szCs w:val="22"/>
              </w:rPr>
              <w:t xml:space="preserve"> № 714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Об обеспечении жильем ветеранов Великой Отеч</w:t>
            </w:r>
            <w:r>
              <w:rPr>
                <w:color w:val="000000"/>
                <w:sz w:val="22"/>
                <w:szCs w:val="22"/>
              </w:rPr>
              <w:t xml:space="preserve">ественной войны </w:t>
            </w:r>
            <w:r>
              <w:rPr>
                <w:color w:val="000000"/>
                <w:sz w:val="22"/>
                <w:szCs w:val="22"/>
              </w:rPr>
              <w:t xml:space="preserve">1941-1945 годов»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ДСП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4 300,6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8 650,6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8 628,9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21 580,1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</w:t>
            </w:r>
            <w:r>
              <w:rPr>
                <w:color w:val="000000"/>
                <w:sz w:val="22"/>
                <w:szCs w:val="22"/>
              </w:rPr>
              <w:t xml:space="preserve">Обеспечение жильем отдельных категорий граждан, установленных Федеральным законом </w:t>
            </w:r>
            <w:r>
              <w:rPr>
                <w:color w:val="000000"/>
                <w:sz w:val="22"/>
                <w:szCs w:val="22"/>
              </w:rPr>
              <w:t xml:space="preserve">от 24 ноября 1995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№ 181-ФЗ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О социальной защите инвалидов в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ДСП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6 597,6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6 668,6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6 624,1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19 890,3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«Обеспечение деятельности управления жилищных отношений администрации города Перми и подведомственного ему учреждения»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186 622,6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164 125,6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164 125,6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894 599,6</w:t>
            </w:r>
            <w:r/>
          </w:p>
        </w:tc>
      </w:tr>
      <w:tr>
        <w:tblPrEx/>
        <w:trPr>
          <w:trHeight w:val="6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97 796,7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101 743,4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101 743,4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87 133,0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87 133,0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475 549,5</w:t>
            </w:r>
            <w:r/>
          </w:p>
        </w:tc>
      </w:tr>
      <w:tr>
        <w:tblPrEx/>
        <w:trPr>
          <w:trHeight w:val="9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«Обеспечение деятельности (оказание услуг, выполнение работ)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(организаций)»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88 825,9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88 119,5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88 119,5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76 992,6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76 992,6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419 050,1</w:t>
            </w:r>
            <w:r/>
          </w:p>
        </w:tc>
      </w:tr>
    </w:tbl>
    <w:p>
      <w:pPr>
        <w:jc w:val="both"/>
        <w:spacing w:line="240" w:lineRule="exact"/>
      </w:pPr>
      <w:r/>
      <w:r/>
    </w:p>
    <w:sectPr>
      <w:headerReference w:type="default" r:id="rId12"/>
      <w:headerReference w:type="even" r:id="rId13"/>
      <w:footerReference w:type="default" r:id="rId15"/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Mangal">
    <w:panose1 w:val="0204050305040603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1030"/>
      </w:rPr>
      <w:framePr w:wrap="around" w:vAnchor="text" w:hAnchor="margin" w:xAlign="center" w:y="1"/>
    </w:pPr>
    <w:r>
      <w:rPr>
        <w:rStyle w:val="1030"/>
      </w:rPr>
      <w:fldChar w:fldCharType="begin"/>
    </w:r>
    <w:r>
      <w:rPr>
        <w:rStyle w:val="1030"/>
      </w:rPr>
      <w:instrText xml:space="preserve">PAGE  </w:instrText>
    </w:r>
    <w:r>
      <w:rPr>
        <w:rStyle w:val="1030"/>
      </w:rPr>
      <w:fldChar w:fldCharType="end"/>
    </w:r>
    <w:r>
      <w:rPr>
        <w:rStyle w:val="1030"/>
      </w:rPr>
    </w:r>
    <w:r>
      <w:rPr>
        <w:rStyle w:val="1030"/>
      </w:rPr>
    </w:r>
  </w:p>
  <w:p>
    <w:pPr>
      <w:pStyle w:val="8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840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8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37" w:default="1">
    <w:name w:val="Normal"/>
    <w:qFormat/>
    <w:rPr>
      <w:lang w:eastAsia="ru-RU"/>
    </w:rPr>
  </w:style>
  <w:style w:type="paragraph" w:styleId="838">
    <w:name w:val="Heading 1"/>
    <w:basedOn w:val="837"/>
    <w:next w:val="837"/>
    <w:link w:val="863"/>
    <w:qFormat/>
    <w:pPr>
      <w:ind w:right="-1" w:firstLine="709"/>
      <w:jc w:val="both"/>
      <w:keepNext/>
      <w:outlineLvl w:val="0"/>
    </w:pPr>
    <w:rPr>
      <w:sz w:val="24"/>
    </w:rPr>
  </w:style>
  <w:style w:type="paragraph" w:styleId="839">
    <w:name w:val="Heading 2"/>
    <w:basedOn w:val="837"/>
    <w:next w:val="837"/>
    <w:link w:val="864"/>
    <w:qFormat/>
    <w:pPr>
      <w:ind w:right="-1"/>
      <w:jc w:val="both"/>
      <w:keepNext/>
      <w:outlineLvl w:val="1"/>
    </w:pPr>
    <w:rPr>
      <w:sz w:val="24"/>
    </w:rPr>
  </w:style>
  <w:style w:type="paragraph" w:styleId="840">
    <w:name w:val="Heading 3"/>
    <w:basedOn w:val="837"/>
    <w:next w:val="837"/>
    <w:link w:val="1047"/>
    <w:qFormat/>
    <w:pPr>
      <w:numPr>
        <w:ilvl w:val="2"/>
        <w:numId w:val="1"/>
      </w:numPr>
      <w:ind w:firstLine="0"/>
      <w:jc w:val="center"/>
      <w:keepNext/>
      <w:outlineLvl w:val="2"/>
    </w:pPr>
    <w:rPr>
      <w:rFonts w:ascii="Cambria" w:hAnsi="Cambria"/>
      <w:b/>
      <w:sz w:val="26"/>
      <w:lang w:val="en-US" w:eastAsia="en-US"/>
    </w:rPr>
  </w:style>
  <w:style w:type="paragraph" w:styleId="841">
    <w:name w:val="Heading 4"/>
    <w:basedOn w:val="837"/>
    <w:next w:val="837"/>
    <w:link w:val="8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2">
    <w:name w:val="Heading 5"/>
    <w:basedOn w:val="837"/>
    <w:next w:val="837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3">
    <w:name w:val="Heading 6"/>
    <w:basedOn w:val="837"/>
    <w:next w:val="837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837"/>
    <w:next w:val="837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837"/>
    <w:next w:val="837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6">
    <w:name w:val="Heading 9"/>
    <w:basedOn w:val="837"/>
    <w:next w:val="837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 w:customStyle="1">
    <w:name w:val="Heading 1 Char"/>
    <w:basedOn w:val="847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basedOn w:val="847"/>
    <w:uiPriority w:val="9"/>
    <w:rPr>
      <w:rFonts w:ascii="Arial" w:hAnsi="Arial" w:eastAsia="Arial" w:cs="Arial"/>
      <w:sz w:val="34"/>
    </w:rPr>
  </w:style>
  <w:style w:type="character" w:styleId="852" w:customStyle="1">
    <w:name w:val="Heading 4 Char"/>
    <w:basedOn w:val="847"/>
    <w:uiPriority w:val="9"/>
    <w:rPr>
      <w:rFonts w:ascii="Arial" w:hAnsi="Arial" w:eastAsia="Arial" w:cs="Arial"/>
      <w:b/>
      <w:bCs/>
      <w:sz w:val="26"/>
      <w:szCs w:val="26"/>
    </w:rPr>
  </w:style>
  <w:style w:type="character" w:styleId="853" w:customStyle="1">
    <w:name w:val="Heading 5 Char"/>
    <w:basedOn w:val="847"/>
    <w:uiPriority w:val="9"/>
    <w:rPr>
      <w:rFonts w:ascii="Arial" w:hAnsi="Arial" w:eastAsia="Arial" w:cs="Arial"/>
      <w:b/>
      <w:bCs/>
      <w:sz w:val="24"/>
      <w:szCs w:val="24"/>
    </w:rPr>
  </w:style>
  <w:style w:type="character" w:styleId="854" w:customStyle="1">
    <w:name w:val="Heading 6 Char"/>
    <w:basedOn w:val="847"/>
    <w:uiPriority w:val="9"/>
    <w:rPr>
      <w:rFonts w:ascii="Arial" w:hAnsi="Arial" w:eastAsia="Arial" w:cs="Arial"/>
      <w:b/>
      <w:bCs/>
      <w:sz w:val="22"/>
      <w:szCs w:val="22"/>
    </w:rPr>
  </w:style>
  <w:style w:type="character" w:styleId="855" w:customStyle="1">
    <w:name w:val="Heading 7 Char"/>
    <w:basedOn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6" w:customStyle="1">
    <w:name w:val="Heading 8 Char"/>
    <w:basedOn w:val="847"/>
    <w:uiPriority w:val="9"/>
    <w:rPr>
      <w:rFonts w:ascii="Arial" w:hAnsi="Arial" w:eastAsia="Arial" w:cs="Arial"/>
      <w:i/>
      <w:iCs/>
      <w:sz w:val="22"/>
      <w:szCs w:val="22"/>
    </w:rPr>
  </w:style>
  <w:style w:type="character" w:styleId="857" w:customStyle="1">
    <w:name w:val="Heading 9 Char"/>
    <w:basedOn w:val="847"/>
    <w:uiPriority w:val="9"/>
    <w:rPr>
      <w:rFonts w:ascii="Arial" w:hAnsi="Arial" w:eastAsia="Arial" w:cs="Arial"/>
      <w:i/>
      <w:iCs/>
      <w:sz w:val="21"/>
      <w:szCs w:val="21"/>
    </w:rPr>
  </w:style>
  <w:style w:type="character" w:styleId="858" w:customStyle="1">
    <w:name w:val="Title Char"/>
    <w:basedOn w:val="847"/>
    <w:uiPriority w:val="10"/>
    <w:rPr>
      <w:sz w:val="48"/>
      <w:szCs w:val="48"/>
    </w:rPr>
  </w:style>
  <w:style w:type="character" w:styleId="859" w:customStyle="1">
    <w:name w:val="Subtitle Char"/>
    <w:basedOn w:val="847"/>
    <w:uiPriority w:val="11"/>
    <w:rPr>
      <w:sz w:val="24"/>
      <w:szCs w:val="24"/>
    </w:rPr>
  </w:style>
  <w:style w:type="character" w:styleId="860" w:customStyle="1">
    <w:name w:val="Quote Char"/>
    <w:uiPriority w:val="29"/>
    <w:rPr>
      <w:i/>
    </w:rPr>
  </w:style>
  <w:style w:type="character" w:styleId="861" w:customStyle="1">
    <w:name w:val="Intense Quote Char"/>
    <w:uiPriority w:val="30"/>
    <w:rPr>
      <w:i/>
    </w:rPr>
  </w:style>
  <w:style w:type="character" w:styleId="862" w:customStyle="1">
    <w:name w:val="Endnote Text Char"/>
    <w:uiPriority w:val="99"/>
    <w:rPr>
      <w:sz w:val="20"/>
    </w:rPr>
  </w:style>
  <w:style w:type="character" w:styleId="863" w:customStyle="1">
    <w:name w:val="Заголовок 1 Знак"/>
    <w:link w:val="838"/>
    <w:uiPriority w:val="9"/>
    <w:rPr>
      <w:rFonts w:ascii="Arial" w:hAnsi="Arial" w:eastAsia="Arial" w:cs="Arial"/>
      <w:sz w:val="40"/>
      <w:szCs w:val="40"/>
    </w:rPr>
  </w:style>
  <w:style w:type="character" w:styleId="864" w:customStyle="1">
    <w:name w:val="Заголовок 2 Знак"/>
    <w:link w:val="839"/>
    <w:uiPriority w:val="9"/>
    <w:rPr>
      <w:rFonts w:ascii="Arial" w:hAnsi="Arial" w:eastAsia="Arial" w:cs="Arial"/>
      <w:sz w:val="34"/>
    </w:rPr>
  </w:style>
  <w:style w:type="character" w:styleId="86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66" w:customStyle="1">
    <w:name w:val="Заголовок 4 Знак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867" w:customStyle="1">
    <w:name w:val="Заголовок 5 Знак"/>
    <w:link w:val="842"/>
    <w:uiPriority w:val="9"/>
    <w:rPr>
      <w:rFonts w:ascii="Arial" w:hAnsi="Arial" w:eastAsia="Arial" w:cs="Arial"/>
      <w:b/>
      <w:bCs/>
      <w:sz w:val="24"/>
      <w:szCs w:val="24"/>
    </w:rPr>
  </w:style>
  <w:style w:type="character" w:styleId="868" w:customStyle="1">
    <w:name w:val="Заголовок 6 Знак"/>
    <w:link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69" w:customStyle="1">
    <w:name w:val="Заголовок 7 Знак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0" w:customStyle="1">
    <w:name w:val="Заголовок 8 Знак"/>
    <w:link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71" w:customStyle="1">
    <w:name w:val="Заголовок 9 Знак"/>
    <w:link w:val="846"/>
    <w:uiPriority w:val="9"/>
    <w:rPr>
      <w:rFonts w:ascii="Arial" w:hAnsi="Arial" w:eastAsia="Arial" w:cs="Arial"/>
      <w:i/>
      <w:iCs/>
      <w:sz w:val="21"/>
      <w:szCs w:val="21"/>
    </w:rPr>
  </w:style>
  <w:style w:type="paragraph" w:styleId="872">
    <w:name w:val="No Spacing"/>
    <w:uiPriority w:val="1"/>
    <w:qFormat/>
  </w:style>
  <w:style w:type="paragraph" w:styleId="873">
    <w:name w:val="Title"/>
    <w:basedOn w:val="837"/>
    <w:next w:val="837"/>
    <w:link w:val="8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4" w:customStyle="1">
    <w:name w:val="Название Знак"/>
    <w:link w:val="873"/>
    <w:uiPriority w:val="10"/>
    <w:rPr>
      <w:sz w:val="48"/>
      <w:szCs w:val="48"/>
    </w:rPr>
  </w:style>
  <w:style w:type="paragraph" w:styleId="875">
    <w:name w:val="Subtitle"/>
    <w:basedOn w:val="837"/>
    <w:next w:val="837"/>
    <w:link w:val="876"/>
    <w:uiPriority w:val="11"/>
    <w:qFormat/>
    <w:pPr>
      <w:spacing w:before="200" w:after="200"/>
    </w:pPr>
    <w:rPr>
      <w:sz w:val="24"/>
      <w:szCs w:val="24"/>
    </w:rPr>
  </w:style>
  <w:style w:type="character" w:styleId="876" w:customStyle="1">
    <w:name w:val="Подзаголовок Знак"/>
    <w:link w:val="875"/>
    <w:uiPriority w:val="11"/>
    <w:rPr>
      <w:sz w:val="24"/>
      <w:szCs w:val="24"/>
    </w:rPr>
  </w:style>
  <w:style w:type="paragraph" w:styleId="877">
    <w:name w:val="Quote"/>
    <w:basedOn w:val="837"/>
    <w:next w:val="837"/>
    <w:link w:val="878"/>
    <w:uiPriority w:val="29"/>
    <w:qFormat/>
    <w:pPr>
      <w:ind w:left="720" w:right="720"/>
    </w:pPr>
    <w:rPr>
      <w:i/>
    </w:rPr>
  </w:style>
  <w:style w:type="character" w:styleId="878" w:customStyle="1">
    <w:name w:val="Цитата 2 Знак"/>
    <w:link w:val="877"/>
    <w:uiPriority w:val="29"/>
    <w:rPr>
      <w:i/>
    </w:rPr>
  </w:style>
  <w:style w:type="paragraph" w:styleId="879">
    <w:name w:val="Intense Quote"/>
    <w:basedOn w:val="837"/>
    <w:next w:val="837"/>
    <w:link w:val="8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0" w:customStyle="1">
    <w:name w:val="Выделенная цитата Знак"/>
    <w:link w:val="879"/>
    <w:uiPriority w:val="30"/>
    <w:rPr>
      <w:i/>
    </w:rPr>
  </w:style>
  <w:style w:type="paragraph" w:styleId="881">
    <w:name w:val="Header"/>
    <w:basedOn w:val="837"/>
    <w:link w:val="1033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Footer"/>
    <w:basedOn w:val="837"/>
    <w:link w:val="1053"/>
    <w:pPr>
      <w:tabs>
        <w:tab w:val="center" w:pos="4153" w:leader="none"/>
        <w:tab w:val="right" w:pos="8306" w:leader="none"/>
      </w:tabs>
    </w:pPr>
  </w:style>
  <w:style w:type="paragraph" w:styleId="883">
    <w:name w:val="Caption"/>
    <w:basedOn w:val="837"/>
    <w:next w:val="837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84" w:customStyle="1">
    <w:name w:val="Caption Char"/>
    <w:uiPriority w:val="99"/>
  </w:style>
  <w:style w:type="table" w:styleId="885">
    <w:name w:val="Table Grid"/>
    <w:basedOn w:val="848"/>
    <w:tblPr/>
  </w:style>
  <w:style w:type="table" w:styleId="8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1">
    <w:name w:val="Hyperlink"/>
    <w:uiPriority w:val="99"/>
    <w:unhideWhenUsed/>
    <w:rPr>
      <w:color w:val="0000ff" w:themeColor="hyperlink"/>
      <w:u w:val="single"/>
    </w:rPr>
  </w:style>
  <w:style w:type="paragraph" w:styleId="1012">
    <w:name w:val="footnote text"/>
    <w:basedOn w:val="837"/>
    <w:link w:val="1077"/>
    <w:pPr>
      <w:ind w:firstLine="720"/>
      <w:jc w:val="both"/>
    </w:pPr>
    <w:rPr>
      <w:lang w:val="en-US" w:eastAsia="ar-SA"/>
    </w:rPr>
  </w:style>
  <w:style w:type="character" w:styleId="1013">
    <w:name w:val="footnote reference"/>
    <w:uiPriority w:val="99"/>
    <w:unhideWhenUsed/>
    <w:rPr>
      <w:vertAlign w:val="superscript"/>
    </w:rPr>
  </w:style>
  <w:style w:type="paragraph" w:styleId="1014">
    <w:name w:val="endnote text"/>
    <w:basedOn w:val="837"/>
    <w:link w:val="1015"/>
    <w:uiPriority w:val="99"/>
    <w:semiHidden/>
    <w:unhideWhenUsed/>
  </w:style>
  <w:style w:type="character" w:styleId="1015" w:customStyle="1">
    <w:name w:val="Текст концевой сноски Знак"/>
    <w:link w:val="1014"/>
    <w:uiPriority w:val="99"/>
    <w:rPr>
      <w:sz w:val="20"/>
    </w:rPr>
  </w:style>
  <w:style w:type="character" w:styleId="1016">
    <w:name w:val="endnote reference"/>
    <w:uiPriority w:val="99"/>
    <w:semiHidden/>
    <w:unhideWhenUsed/>
    <w:rPr>
      <w:vertAlign w:val="superscript"/>
    </w:rPr>
  </w:style>
  <w:style w:type="paragraph" w:styleId="1017">
    <w:name w:val="toc 1"/>
    <w:basedOn w:val="837"/>
    <w:next w:val="837"/>
    <w:uiPriority w:val="39"/>
    <w:unhideWhenUsed/>
    <w:pPr>
      <w:spacing w:after="57"/>
    </w:pPr>
  </w:style>
  <w:style w:type="paragraph" w:styleId="1018">
    <w:name w:val="toc 2"/>
    <w:basedOn w:val="837"/>
    <w:next w:val="837"/>
    <w:uiPriority w:val="39"/>
    <w:unhideWhenUsed/>
    <w:pPr>
      <w:ind w:left="283"/>
      <w:spacing w:after="57"/>
    </w:pPr>
  </w:style>
  <w:style w:type="paragraph" w:styleId="1019">
    <w:name w:val="toc 3"/>
    <w:basedOn w:val="837"/>
    <w:next w:val="837"/>
    <w:uiPriority w:val="39"/>
    <w:unhideWhenUsed/>
    <w:pPr>
      <w:ind w:left="567"/>
      <w:spacing w:after="57"/>
    </w:pPr>
  </w:style>
  <w:style w:type="paragraph" w:styleId="1020">
    <w:name w:val="toc 4"/>
    <w:basedOn w:val="837"/>
    <w:next w:val="837"/>
    <w:uiPriority w:val="39"/>
    <w:unhideWhenUsed/>
    <w:pPr>
      <w:ind w:left="850"/>
      <w:spacing w:after="57"/>
    </w:pPr>
  </w:style>
  <w:style w:type="paragraph" w:styleId="1021">
    <w:name w:val="toc 5"/>
    <w:basedOn w:val="837"/>
    <w:next w:val="837"/>
    <w:uiPriority w:val="39"/>
    <w:unhideWhenUsed/>
    <w:pPr>
      <w:ind w:left="1134"/>
      <w:spacing w:after="57"/>
    </w:pPr>
  </w:style>
  <w:style w:type="paragraph" w:styleId="1022">
    <w:name w:val="toc 6"/>
    <w:basedOn w:val="837"/>
    <w:next w:val="837"/>
    <w:uiPriority w:val="39"/>
    <w:unhideWhenUsed/>
    <w:pPr>
      <w:ind w:left="1417"/>
      <w:spacing w:after="57"/>
    </w:pPr>
  </w:style>
  <w:style w:type="paragraph" w:styleId="1023">
    <w:name w:val="toc 7"/>
    <w:basedOn w:val="837"/>
    <w:next w:val="837"/>
    <w:uiPriority w:val="39"/>
    <w:unhideWhenUsed/>
    <w:pPr>
      <w:ind w:left="1701"/>
      <w:spacing w:after="57"/>
    </w:pPr>
  </w:style>
  <w:style w:type="paragraph" w:styleId="1024">
    <w:name w:val="toc 8"/>
    <w:basedOn w:val="837"/>
    <w:next w:val="837"/>
    <w:uiPriority w:val="39"/>
    <w:unhideWhenUsed/>
    <w:pPr>
      <w:ind w:left="1984"/>
      <w:spacing w:after="57"/>
    </w:pPr>
  </w:style>
  <w:style w:type="paragraph" w:styleId="1025">
    <w:name w:val="toc 9"/>
    <w:basedOn w:val="837"/>
    <w:next w:val="837"/>
    <w:uiPriority w:val="39"/>
    <w:unhideWhenUsed/>
    <w:pPr>
      <w:ind w:left="2268"/>
      <w:spacing w:after="57"/>
    </w:pPr>
  </w:style>
  <w:style w:type="paragraph" w:styleId="1026">
    <w:name w:val="TOC Heading"/>
    <w:uiPriority w:val="39"/>
    <w:unhideWhenUsed/>
  </w:style>
  <w:style w:type="paragraph" w:styleId="1027">
    <w:name w:val="table of figures"/>
    <w:basedOn w:val="837"/>
    <w:next w:val="837"/>
    <w:uiPriority w:val="99"/>
    <w:unhideWhenUsed/>
  </w:style>
  <w:style w:type="paragraph" w:styleId="1028">
    <w:name w:val="Body Text"/>
    <w:basedOn w:val="837"/>
    <w:link w:val="1054"/>
    <w:pPr>
      <w:ind w:right="3117"/>
    </w:pPr>
    <w:rPr>
      <w:rFonts w:ascii="Courier New" w:hAnsi="Courier New"/>
      <w:sz w:val="26"/>
      <w:lang w:val="en-US" w:eastAsia="en-US"/>
    </w:rPr>
  </w:style>
  <w:style w:type="paragraph" w:styleId="1029">
    <w:name w:val="Body Text Indent"/>
    <w:basedOn w:val="837"/>
    <w:pPr>
      <w:ind w:right="-1"/>
      <w:jc w:val="both"/>
    </w:pPr>
    <w:rPr>
      <w:sz w:val="26"/>
    </w:rPr>
  </w:style>
  <w:style w:type="character" w:styleId="1030">
    <w:name w:val="page number"/>
    <w:basedOn w:val="847"/>
  </w:style>
  <w:style w:type="paragraph" w:styleId="1031">
    <w:name w:val="Balloon Text"/>
    <w:basedOn w:val="837"/>
    <w:link w:val="1032"/>
    <w:rPr>
      <w:rFonts w:ascii="Segoe UI" w:hAnsi="Segoe UI"/>
      <w:sz w:val="18"/>
      <w:szCs w:val="18"/>
      <w:lang w:val="en-US" w:eastAsia="en-US"/>
    </w:rPr>
  </w:style>
  <w:style w:type="character" w:styleId="1032" w:customStyle="1">
    <w:name w:val="Текст выноски Знак"/>
    <w:link w:val="1031"/>
    <w:rPr>
      <w:rFonts w:ascii="Segoe UI" w:hAnsi="Segoe UI" w:cs="Segoe UI"/>
      <w:sz w:val="18"/>
      <w:szCs w:val="18"/>
    </w:rPr>
  </w:style>
  <w:style w:type="character" w:styleId="1033" w:customStyle="1">
    <w:name w:val="Верхний колонтитул Знак"/>
    <w:link w:val="881"/>
    <w:uiPriority w:val="99"/>
  </w:style>
  <w:style w:type="paragraph" w:styleId="1034" w:customStyle="1">
    <w:name w:val="Стиль Первая строка:  0 см"/>
    <w:basedOn w:val="837"/>
    <w:pPr>
      <w:jc w:val="both"/>
    </w:pPr>
    <w:rPr>
      <w:sz w:val="28"/>
    </w:rPr>
  </w:style>
  <w:style w:type="paragraph" w:styleId="1035" w:customStyle="1">
    <w:name w:val="Форма"/>
    <w:rPr>
      <w:sz w:val="28"/>
      <w:szCs w:val="28"/>
      <w:lang w:eastAsia="ru-RU"/>
    </w:rPr>
  </w:style>
  <w:style w:type="paragraph" w:styleId="1036" w:customStyle="1">
    <w:name w:val="Приложение"/>
    <w:basedOn w:val="102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7" w:customStyle="1">
    <w:name w:val="Подпись на  бланке должностного лица"/>
    <w:basedOn w:val="837"/>
    <w:next w:val="1028"/>
    <w:pPr>
      <w:ind w:left="7088"/>
      <w:spacing w:before="480" w:line="240" w:lineRule="exact"/>
    </w:pPr>
    <w:rPr>
      <w:sz w:val="28"/>
    </w:rPr>
  </w:style>
  <w:style w:type="paragraph" w:styleId="1038">
    <w:name w:val="Signature"/>
    <w:basedOn w:val="837"/>
    <w:next w:val="1028"/>
    <w:link w:val="103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39" w:customStyle="1">
    <w:name w:val="Подпись Знак"/>
    <w:link w:val="1038"/>
    <w:rPr>
      <w:sz w:val="28"/>
    </w:rPr>
  </w:style>
  <w:style w:type="numbering" w:styleId="1040" w:customStyle="1">
    <w:name w:val="Нет списка1"/>
    <w:next w:val="849"/>
    <w:semiHidden/>
  </w:style>
  <w:style w:type="paragraph" w:styleId="1041" w:customStyle="1">
    <w:name w:val="ConsPlusNormal"/>
    <w:pPr>
      <w:widowControl w:val="off"/>
    </w:pPr>
    <w:rPr>
      <w:rFonts w:ascii="Arial" w:hAnsi="Arial" w:cs="Arial"/>
      <w:lang w:eastAsia="ru-RU"/>
    </w:rPr>
  </w:style>
  <w:style w:type="paragraph" w:styleId="1042" w:customStyle="1">
    <w:name w:val="ConsPlusCell"/>
    <w:pPr>
      <w:widowControl w:val="off"/>
    </w:pPr>
    <w:rPr>
      <w:rFonts w:ascii="Arial" w:hAnsi="Arial" w:cs="Arial"/>
      <w:lang w:eastAsia="ar-SA"/>
    </w:rPr>
  </w:style>
  <w:style w:type="character" w:styleId="1043" w:customStyle="1">
    <w:name w:val="Footnote Text Char"/>
    <w:rPr>
      <w:rFonts w:cs="Times New Roman"/>
    </w:rPr>
  </w:style>
  <w:style w:type="character" w:styleId="1044" w:customStyle="1">
    <w:name w:val="Основной шрифт абзаца1"/>
  </w:style>
  <w:style w:type="paragraph" w:styleId="1045" w:customStyle="1">
    <w:name w:val="Стиль Первая строка:  125 см1"/>
    <w:basedOn w:val="837"/>
    <w:pPr>
      <w:ind w:firstLine="709"/>
      <w:jc w:val="both"/>
    </w:pPr>
    <w:rPr>
      <w:sz w:val="28"/>
    </w:rPr>
  </w:style>
  <w:style w:type="paragraph" w:styleId="1046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47" w:customStyle="1">
    <w:name w:val="Заголовок 3 Знак"/>
    <w:link w:val="840"/>
    <w:rPr>
      <w:rFonts w:ascii="Cambria" w:hAnsi="Cambria"/>
      <w:b/>
      <w:sz w:val="26"/>
      <w:lang w:val="en-US" w:eastAsia="en-US"/>
    </w:rPr>
  </w:style>
  <w:style w:type="character" w:styleId="1048" w:customStyle="1">
    <w:name w:val="Header Char"/>
    <w:semiHidden/>
    <w:rPr>
      <w:sz w:val="24"/>
    </w:rPr>
  </w:style>
  <w:style w:type="character" w:styleId="1049" w:customStyle="1">
    <w:name w:val="Footer Char"/>
    <w:semiHidden/>
    <w:rPr>
      <w:sz w:val="24"/>
    </w:rPr>
  </w:style>
  <w:style w:type="character" w:styleId="1050" w:customStyle="1">
    <w:name w:val="Body Text Char"/>
    <w:semiHidden/>
    <w:rPr>
      <w:sz w:val="24"/>
    </w:rPr>
  </w:style>
  <w:style w:type="character" w:styleId="1051" w:customStyle="1">
    <w:name w:val="Signature Char"/>
    <w:semiHidden/>
    <w:rPr>
      <w:sz w:val="24"/>
    </w:rPr>
  </w:style>
  <w:style w:type="character" w:styleId="1052" w:customStyle="1">
    <w:name w:val="Balloon Text Char"/>
    <w:semiHidden/>
    <w:rPr>
      <w:sz w:val="2"/>
    </w:rPr>
  </w:style>
  <w:style w:type="character" w:styleId="1053" w:customStyle="1">
    <w:name w:val="Нижний колонтитул Знак"/>
    <w:link w:val="882"/>
  </w:style>
  <w:style w:type="character" w:styleId="1054" w:customStyle="1">
    <w:name w:val="Основной текст Знак"/>
    <w:link w:val="1028"/>
    <w:rPr>
      <w:rFonts w:ascii="Courier New" w:hAnsi="Courier New"/>
      <w:sz w:val="26"/>
    </w:rPr>
  </w:style>
  <w:style w:type="character" w:styleId="1055" w:customStyle="1">
    <w:name w:val="Знак Знак2"/>
    <w:rPr>
      <w:rFonts w:ascii="Tahoma" w:hAnsi="Tahoma"/>
      <w:sz w:val="16"/>
    </w:rPr>
  </w:style>
  <w:style w:type="character" w:styleId="1056" w:customStyle="1">
    <w:name w:val="WW8Num1z0"/>
  </w:style>
  <w:style w:type="character" w:styleId="1057" w:customStyle="1">
    <w:name w:val="WW8Num2z0"/>
  </w:style>
  <w:style w:type="character" w:styleId="1058" w:customStyle="1">
    <w:name w:val="Header Char2"/>
    <w:rPr>
      <w:sz w:val="16"/>
    </w:rPr>
  </w:style>
  <w:style w:type="character" w:styleId="1059" w:customStyle="1">
    <w:name w:val="Footer Char2"/>
    <w:rPr>
      <w:sz w:val="24"/>
    </w:rPr>
  </w:style>
  <w:style w:type="character" w:styleId="1060" w:customStyle="1">
    <w:name w:val="Body Text Char2"/>
    <w:rPr>
      <w:sz w:val="24"/>
    </w:rPr>
  </w:style>
  <w:style w:type="character" w:styleId="1061" w:customStyle="1">
    <w:name w:val="Signature Char2"/>
    <w:rPr>
      <w:sz w:val="24"/>
    </w:rPr>
  </w:style>
  <w:style w:type="character" w:styleId="1062" w:customStyle="1">
    <w:name w:val="Balloon Text Char2"/>
    <w:rPr>
      <w:rFonts w:ascii="Tahoma" w:hAnsi="Tahoma"/>
      <w:sz w:val="16"/>
    </w:rPr>
  </w:style>
  <w:style w:type="character" w:styleId="1063" w:customStyle="1">
    <w:name w:val="Символ сноски"/>
    <w:rPr>
      <w:vertAlign w:val="superscript"/>
    </w:rPr>
  </w:style>
  <w:style w:type="character" w:styleId="1064" w:customStyle="1">
    <w:name w:val="Знак Знак"/>
    <w:rPr>
      <w:sz w:val="16"/>
    </w:rPr>
  </w:style>
  <w:style w:type="character" w:styleId="1065" w:customStyle="1">
    <w:name w:val="Знак Знак21"/>
    <w:rPr>
      <w:rFonts w:ascii="Tahoma" w:hAnsi="Tahoma"/>
      <w:sz w:val="16"/>
    </w:rPr>
  </w:style>
  <w:style w:type="character" w:styleId="1066" w:customStyle="1">
    <w:name w:val="Знак Знак3"/>
    <w:rPr>
      <w:sz w:val="16"/>
    </w:rPr>
  </w:style>
  <w:style w:type="character" w:styleId="1067" w:customStyle="1">
    <w:name w:val="Знак примечания1"/>
    <w:rPr>
      <w:sz w:val="16"/>
    </w:rPr>
  </w:style>
  <w:style w:type="character" w:styleId="1068" w:customStyle="1">
    <w:name w:val="Comment Text Char"/>
    <w:rPr>
      <w:sz w:val="20"/>
    </w:rPr>
  </w:style>
  <w:style w:type="character" w:styleId="1069" w:customStyle="1">
    <w:name w:val="Comment Text Char1"/>
    <w:rPr>
      <w:rFonts w:ascii="Calibri" w:hAnsi="Calibri"/>
    </w:rPr>
  </w:style>
  <w:style w:type="character" w:styleId="1070" w:customStyle="1">
    <w:name w:val="Comment Subject Char"/>
    <w:rPr>
      <w:rFonts w:ascii="Calibri" w:hAnsi="Calibri"/>
      <w:b/>
      <w:sz w:val="20"/>
    </w:rPr>
  </w:style>
  <w:style w:type="character" w:styleId="1071" w:customStyle="1">
    <w:name w:val="Comment Subject Char1"/>
    <w:rPr>
      <w:rFonts w:ascii="Calibri" w:hAnsi="Calibri"/>
      <w:b/>
    </w:rPr>
  </w:style>
  <w:style w:type="paragraph" w:styleId="1072" w:customStyle="1">
    <w:name w:val="Заголовок"/>
    <w:basedOn w:val="837"/>
    <w:next w:val="1028"/>
    <w:pPr>
      <w:ind w:firstLine="720"/>
      <w:jc w:val="both"/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1073">
    <w:name w:val="List"/>
    <w:basedOn w:val="1028"/>
    <w:pPr>
      <w:ind w:right="0" w:firstLine="720"/>
      <w:jc w:val="both"/>
      <w:spacing w:line="360" w:lineRule="exact"/>
    </w:pPr>
    <w:rPr>
      <w:rFonts w:ascii="Arial" w:hAnsi="Arial" w:cs="Mangal"/>
      <w:sz w:val="24"/>
      <w:lang w:eastAsia="ar-SA"/>
    </w:rPr>
  </w:style>
  <w:style w:type="paragraph" w:styleId="1074" w:customStyle="1">
    <w:name w:val="Название1"/>
    <w:basedOn w:val="837"/>
    <w:pPr>
      <w:ind w:firstLine="720"/>
      <w:jc w:val="both"/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1075" w:customStyle="1">
    <w:name w:val="Указатель1"/>
    <w:basedOn w:val="837"/>
    <w:pPr>
      <w:ind w:firstLine="720"/>
      <w:jc w:val="both"/>
      <w:suppressLineNumbers/>
    </w:pPr>
    <w:rPr>
      <w:rFonts w:ascii="Arial" w:hAnsi="Arial" w:cs="Mangal"/>
      <w:sz w:val="28"/>
      <w:szCs w:val="24"/>
      <w:lang w:eastAsia="ar-SA"/>
    </w:rPr>
  </w:style>
  <w:style w:type="paragraph" w:styleId="1076" w:customStyle="1">
    <w:name w:val="ConsPlusNonformat"/>
    <w:rPr>
      <w:rFonts w:ascii="Courier New" w:hAnsi="Courier New" w:cs="Courier New"/>
      <w:lang w:eastAsia="ar-SA"/>
    </w:rPr>
  </w:style>
  <w:style w:type="character" w:styleId="1077" w:customStyle="1">
    <w:name w:val="Текст сноски Знак"/>
    <w:link w:val="1012"/>
    <w:rPr>
      <w:lang w:val="en-US" w:eastAsia="ar-SA"/>
    </w:rPr>
  </w:style>
  <w:style w:type="paragraph" w:styleId="1078" w:customStyle="1">
    <w:name w:val="ConsPlusDocList"/>
    <w:pPr>
      <w:widowControl w:val="off"/>
    </w:pPr>
    <w:rPr>
      <w:rFonts w:ascii="Courier New" w:hAnsi="Courier New" w:cs="Courier New"/>
      <w:lang w:eastAsia="ar-SA"/>
    </w:rPr>
  </w:style>
  <w:style w:type="paragraph" w:styleId="1079">
    <w:name w:val="List Paragraph"/>
    <w:basedOn w:val="837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080" w:customStyle="1">
    <w:name w:val="Текст примечания1"/>
    <w:basedOn w:val="837"/>
    <w:pPr>
      <w:spacing w:after="200"/>
    </w:pPr>
    <w:rPr>
      <w:rFonts w:ascii="Calibri" w:hAnsi="Calibri"/>
      <w:lang w:eastAsia="ar-SA"/>
    </w:rPr>
  </w:style>
  <w:style w:type="paragraph" w:styleId="1081">
    <w:name w:val="annotation text"/>
    <w:basedOn w:val="837"/>
    <w:link w:val="1082"/>
    <w:pPr>
      <w:ind w:firstLine="720"/>
      <w:jc w:val="both"/>
    </w:pPr>
    <w:rPr>
      <w:lang w:val="en-US" w:eastAsia="ar-SA"/>
    </w:rPr>
  </w:style>
  <w:style w:type="character" w:styleId="1082" w:customStyle="1">
    <w:name w:val="Текст примечания Знак"/>
    <w:link w:val="1081"/>
    <w:rPr>
      <w:lang w:eastAsia="ar-SA"/>
    </w:rPr>
  </w:style>
  <w:style w:type="paragraph" w:styleId="1083">
    <w:name w:val="annotation subject"/>
    <w:basedOn w:val="1080"/>
    <w:next w:val="1080"/>
    <w:link w:val="1084"/>
    <w:rPr>
      <w:rFonts w:ascii="Times New Roman" w:hAnsi="Times New Roman"/>
      <w:b/>
      <w:lang w:val="en-US" w:eastAsia="en-US"/>
    </w:rPr>
  </w:style>
  <w:style w:type="character" w:styleId="1084" w:customStyle="1">
    <w:name w:val="Тема примечания Знак"/>
    <w:link w:val="1083"/>
    <w:rPr>
      <w:b/>
      <w:lang w:val="en-US" w:eastAsia="en-US"/>
    </w:rPr>
  </w:style>
  <w:style w:type="paragraph" w:styleId="1085">
    <w:name w:val="Revision"/>
    <w:rPr>
      <w:rFonts w:ascii="Calibri" w:hAnsi="Calibri"/>
      <w:sz w:val="22"/>
      <w:szCs w:val="22"/>
      <w:lang w:eastAsia="ar-SA"/>
    </w:rPr>
  </w:style>
  <w:style w:type="paragraph" w:styleId="1086" w:customStyle="1">
    <w:name w:val="Содержимое врезки"/>
    <w:basedOn w:val="1028"/>
    <w:pPr>
      <w:ind w:right="0" w:firstLine="720"/>
      <w:jc w:val="both"/>
      <w:spacing w:line="360" w:lineRule="exact"/>
    </w:pPr>
    <w:rPr>
      <w:rFonts w:ascii="Times New Roman" w:hAnsi="Times New Roman"/>
      <w:sz w:val="24"/>
      <w:lang w:eastAsia="ar-SA"/>
    </w:rPr>
  </w:style>
  <w:style w:type="paragraph" w:styleId="1087" w:customStyle="1">
    <w:name w:val="Содержимое таблицы"/>
    <w:basedOn w:val="837"/>
    <w:pPr>
      <w:ind w:firstLine="720"/>
      <w:jc w:val="both"/>
      <w:suppressLineNumbers/>
    </w:pPr>
    <w:rPr>
      <w:sz w:val="28"/>
      <w:szCs w:val="24"/>
      <w:lang w:eastAsia="ar-SA"/>
    </w:rPr>
  </w:style>
  <w:style w:type="paragraph" w:styleId="1088" w:customStyle="1">
    <w:name w:val="Заголовок таблицы"/>
    <w:basedOn w:val="1087"/>
    <w:pPr>
      <w:jc w:val="center"/>
    </w:pPr>
    <w:rPr>
      <w:b/>
      <w:bCs/>
    </w:rPr>
  </w:style>
  <w:style w:type="paragraph" w:styleId="1089" w:customStyle="1">
    <w:name w:val="Заголовок к тексту"/>
    <w:basedOn w:val="837"/>
    <w:next w:val="1028"/>
    <w:pPr>
      <w:spacing w:after="480" w:line="240" w:lineRule="exact"/>
    </w:pPr>
    <w:rPr>
      <w:b/>
      <w:sz w:val="28"/>
    </w:rPr>
  </w:style>
  <w:style w:type="paragraph" w:styleId="1090">
    <w:name w:val="Normal (Web)"/>
    <w:basedOn w:val="837"/>
    <w:pPr>
      <w:spacing w:before="120" w:after="216"/>
    </w:pPr>
    <w:rPr>
      <w:sz w:val="24"/>
      <w:szCs w:val="24"/>
    </w:rPr>
  </w:style>
  <w:style w:type="character" w:styleId="1091" w:customStyle="1">
    <w:name w:val="Знак Знак8"/>
    <w:rPr>
      <w:rFonts w:ascii="Cambria" w:hAnsi="Cambria"/>
      <w:b/>
      <w:sz w:val="26"/>
    </w:rPr>
  </w:style>
  <w:style w:type="character" w:styleId="1092" w:customStyle="1">
    <w:name w:val="Знак Знак5"/>
    <w:semiHidden/>
    <w:rPr>
      <w:sz w:val="28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2B2B-62EB-47F6-B380-E4268642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32</cp:revision>
  <dcterms:created xsi:type="dcterms:W3CDTF">2024-10-15T09:17:00Z</dcterms:created>
  <dcterms:modified xsi:type="dcterms:W3CDTF">2025-05-05T07:22:25Z</dcterms:modified>
  <cp:version>786432</cp:version>
</cp:coreProperties>
</file>