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Свердловского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  <w:br w:type="textWrapping" w:clear="all"/>
        <w:t xml:space="preserve">№ 059-</w:t>
      </w:r>
      <w:r>
        <w:rPr>
          <w:sz w:val="28"/>
          <w:szCs w:val="28"/>
        </w:rPr>
        <w:t xml:space="preserve">39-01-29/3-228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790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сервитута в целях обеспечения прохода на земельных участках (землях) </w:t>
        <w:br/>
        <w:t xml:space="preserve">в Свердловском 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города Перми от 24 сентября 2024 г. № 790 «</w:t>
      </w:r>
      <w:r>
        <w:rPr>
          <w:sz w:val="28"/>
          <w:szCs w:val="28"/>
        </w:rPr>
        <w:t xml:space="preserve">Об установлении публичного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сервитута в целях обеспечения прохода на земельных участках (землях) в Свердловском 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Департаменту земельных отношений администрации города Перми обеспечить направление копии настоящего постановления в течение 5 рабочих дней со дня официального опубликования: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федеральный орган исполнительной власти,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t xml:space="preserve">в порядке, установленном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инициатору </w:t>
      </w:r>
      <w:r>
        <w:rPr>
          <w:sz w:val="28"/>
          <w:szCs w:val="28"/>
        </w:rPr>
        <w:t xml:space="preserve">прекращения</w:t>
      </w:r>
      <w:r>
        <w:rPr>
          <w:sz w:val="28"/>
          <w:szCs w:val="28"/>
        </w:rPr>
        <w:t xml:space="preserve"> публичного сервитута – администрации Свердловского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собственнику земельных участков с кадастровыми номерами 59:01:4410744:1624, 59:01:4410744:1581 – Евстигнееву Дмитрию Константиновичу;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собственнику земельного участка с кадастровым номером 59:01:4410744:1590 – обществу с ограниченной ответственностью «Развитие59»;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собственнику земельного участка с кадастровым номером 59:01:4410744:1585 – обществу с ограниченной ответственностью «ЮНИРЕСТ»;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землепользователю земельного участка с кадастровым </w:t>
        <w:br/>
        <w:t xml:space="preserve">номером 59:01:0000000:670 и земельного участка с кадастровым номером </w:t>
      </w:r>
      <w:r>
        <w:rPr>
          <w:sz w:val="28"/>
          <w:szCs w:val="28"/>
        </w:rPr>
        <w:t xml:space="preserve">59:01:4410744:1</w:t>
      </w:r>
      <w:r>
        <w:rPr>
          <w:sz w:val="28"/>
          <w:szCs w:val="28"/>
        </w:rPr>
        <w:t xml:space="preserve">, входящего в единое землепользование с кадастровым номером 59:01:0000000:486,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муниципальному казенному учреждению «Пермблагоустройство»;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.7. обществу с ограниченной ответственностью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Управляющая компания Пермская индустрия качества» (ИНН: 5904342536), осуществляющему управление многоквартирным домом, расположенным по адресу: край Пермский, </w:t>
        <w:br/>
        <w:t xml:space="preserve">г. Пермь, ул. Героев Хасана, д. 32, на земельном участке с кадастровым номером 59:01:4410744:43;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.8.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link w:val="735"/>
    <w:uiPriority w:val="35"/>
    <w:rPr>
      <w:b/>
      <w:bCs/>
      <w:color w:val="4f81bd" w:themeColor="accent1"/>
      <w:sz w:val="18"/>
      <w:szCs w:val="18"/>
    </w:rPr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Заголовок 2"/>
    <w:basedOn w:val="881"/>
    <w:next w:val="881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84">
    <w:name w:val="Основной шрифт абзаца"/>
    <w:next w:val="884"/>
    <w:link w:val="881"/>
    <w:semiHidden/>
  </w:style>
  <w:style w:type="table" w:styleId="885">
    <w:name w:val="Обычная таблица"/>
    <w:next w:val="885"/>
    <w:link w:val="881"/>
    <w:semiHidden/>
    <w:tblPr/>
  </w:style>
  <w:style w:type="numbering" w:styleId="886">
    <w:name w:val="Нет списка"/>
    <w:next w:val="886"/>
    <w:link w:val="881"/>
    <w:semiHidden/>
  </w:style>
  <w:style w:type="paragraph" w:styleId="887">
    <w:name w:val="Название объекта"/>
    <w:basedOn w:val="881"/>
    <w:next w:val="881"/>
    <w:link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1"/>
    <w:next w:val="888"/>
    <w:link w:val="916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1"/>
    <w:next w:val="889"/>
    <w:link w:val="881"/>
    <w:pPr>
      <w:ind w:right="-1"/>
      <w:jc w:val="both"/>
    </w:pPr>
    <w:rPr>
      <w:sz w:val="26"/>
    </w:rPr>
  </w:style>
  <w:style w:type="paragraph" w:styleId="890">
    <w:name w:val="Нижний колонтитул"/>
    <w:basedOn w:val="881"/>
    <w:next w:val="890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1"/>
  </w:style>
  <w:style w:type="paragraph" w:styleId="892">
    <w:name w:val="Верхний колонтитул"/>
    <w:basedOn w:val="881"/>
    <w:next w:val="892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1"/>
    <w:next w:val="893"/>
    <w:link w:val="894"/>
    <w:uiPriority w:val="99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uiPriority w:val="99"/>
    <w:rPr>
      <w:rFonts w:ascii="Segoe UI" w:hAnsi="Segoe UI" w:cs="Segoe UI"/>
      <w:sz w:val="18"/>
      <w:szCs w:val="18"/>
    </w:rPr>
  </w:style>
  <w:style w:type="character" w:styleId="895">
    <w:name w:val="Верхний колонтитул Знак"/>
    <w:next w:val="895"/>
    <w:link w:val="892"/>
    <w:uiPriority w:val="99"/>
  </w:style>
  <w:style w:type="numbering" w:styleId="896">
    <w:name w:val="Нет списка1"/>
    <w:next w:val="886"/>
    <w:link w:val="881"/>
    <w:uiPriority w:val="99"/>
    <w:semiHidden/>
    <w:unhideWhenUsed/>
  </w:style>
  <w:style w:type="paragraph" w:styleId="897">
    <w:name w:val="Без интервала"/>
    <w:next w:val="897"/>
    <w:link w:val="8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8">
    <w:name w:val="Гиперссылка"/>
    <w:next w:val="898"/>
    <w:link w:val="881"/>
    <w:uiPriority w:val="99"/>
    <w:unhideWhenUsed/>
    <w:rPr>
      <w:color w:val="0000ff"/>
      <w:u w:val="single"/>
    </w:rPr>
  </w:style>
  <w:style w:type="character" w:styleId="899">
    <w:name w:val="Просмотренная гиперссылка"/>
    <w:next w:val="899"/>
    <w:link w:val="881"/>
    <w:uiPriority w:val="99"/>
    <w:unhideWhenUsed/>
    <w:rPr>
      <w:color w:val="800080"/>
      <w:u w:val="single"/>
    </w:rPr>
  </w:style>
  <w:style w:type="paragraph" w:styleId="900">
    <w:name w:val="xl65"/>
    <w:basedOn w:val="881"/>
    <w:next w:val="90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66"/>
    <w:basedOn w:val="881"/>
    <w:next w:val="90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7"/>
    <w:basedOn w:val="881"/>
    <w:next w:val="902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68"/>
    <w:basedOn w:val="881"/>
    <w:next w:val="903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>
    <w:name w:val="xl69"/>
    <w:basedOn w:val="881"/>
    <w:next w:val="904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0"/>
    <w:basedOn w:val="881"/>
    <w:next w:val="905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71"/>
    <w:basedOn w:val="881"/>
    <w:next w:val="906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2"/>
    <w:basedOn w:val="881"/>
    <w:next w:val="907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3"/>
    <w:basedOn w:val="881"/>
    <w:next w:val="908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4"/>
    <w:basedOn w:val="881"/>
    <w:next w:val="909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5"/>
    <w:basedOn w:val="881"/>
    <w:next w:val="910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6"/>
    <w:basedOn w:val="881"/>
    <w:next w:val="91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7"/>
    <w:basedOn w:val="881"/>
    <w:next w:val="912"/>
    <w:link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8"/>
    <w:basedOn w:val="881"/>
    <w:next w:val="91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9"/>
    <w:basedOn w:val="881"/>
    <w:next w:val="91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Форма"/>
    <w:next w:val="915"/>
    <w:link w:val="881"/>
    <w:rPr>
      <w:sz w:val="28"/>
      <w:szCs w:val="28"/>
      <w:lang w:val="ru-RU" w:eastAsia="ru-RU" w:bidi="ar-SA"/>
    </w:rPr>
  </w:style>
  <w:style w:type="character" w:styleId="916">
    <w:name w:val="Основной текст Знак"/>
    <w:next w:val="916"/>
    <w:link w:val="888"/>
    <w:rPr>
      <w:rFonts w:ascii="Courier New" w:hAnsi="Courier New"/>
      <w:sz w:val="26"/>
    </w:rPr>
  </w:style>
  <w:style w:type="paragraph" w:styleId="917">
    <w:name w:val="ConsPlusNormal"/>
    <w:next w:val="917"/>
    <w:link w:val="881"/>
    <w:rPr>
      <w:sz w:val="28"/>
      <w:szCs w:val="28"/>
      <w:lang w:val="ru-RU" w:eastAsia="ru-RU" w:bidi="ar-SA"/>
    </w:rPr>
  </w:style>
  <w:style w:type="numbering" w:styleId="918">
    <w:name w:val="Нет списка11"/>
    <w:next w:val="886"/>
    <w:link w:val="881"/>
    <w:uiPriority w:val="99"/>
    <w:semiHidden/>
    <w:unhideWhenUsed/>
  </w:style>
  <w:style w:type="numbering" w:styleId="919">
    <w:name w:val="Нет списка111"/>
    <w:next w:val="886"/>
    <w:link w:val="881"/>
    <w:uiPriority w:val="99"/>
    <w:semiHidden/>
    <w:unhideWhenUsed/>
  </w:style>
  <w:style w:type="paragraph" w:styleId="920">
    <w:name w:val="font5"/>
    <w:basedOn w:val="881"/>
    <w:next w:val="920"/>
    <w:link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1"/>
    <w:next w:val="921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1"/>
    <w:next w:val="92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1"/>
    <w:next w:val="923"/>
    <w:link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Сетка таблицы"/>
    <w:basedOn w:val="885"/>
    <w:next w:val="924"/>
    <w:link w:val="88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5">
    <w:name w:val="xl83"/>
    <w:basedOn w:val="881"/>
    <w:next w:val="92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4"/>
    <w:basedOn w:val="881"/>
    <w:next w:val="92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5"/>
    <w:basedOn w:val="881"/>
    <w:next w:val="92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6"/>
    <w:basedOn w:val="881"/>
    <w:next w:val="92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7"/>
    <w:basedOn w:val="881"/>
    <w:next w:val="92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8"/>
    <w:basedOn w:val="881"/>
    <w:next w:val="930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9"/>
    <w:basedOn w:val="881"/>
    <w:next w:val="931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0"/>
    <w:basedOn w:val="881"/>
    <w:next w:val="932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1"/>
    <w:basedOn w:val="881"/>
    <w:next w:val="93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2"/>
    <w:basedOn w:val="881"/>
    <w:next w:val="93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93"/>
    <w:basedOn w:val="881"/>
    <w:next w:val="93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4"/>
    <w:basedOn w:val="881"/>
    <w:next w:val="936"/>
    <w:link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5"/>
    <w:basedOn w:val="881"/>
    <w:next w:val="93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6"/>
    <w:basedOn w:val="881"/>
    <w:next w:val="93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7"/>
    <w:basedOn w:val="881"/>
    <w:next w:val="93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8"/>
    <w:basedOn w:val="881"/>
    <w:next w:val="940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>
    <w:name w:val="xl99"/>
    <w:basedOn w:val="881"/>
    <w:next w:val="941"/>
    <w:link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100"/>
    <w:basedOn w:val="881"/>
    <w:next w:val="94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1"/>
    <w:basedOn w:val="881"/>
    <w:next w:val="94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2"/>
    <w:basedOn w:val="881"/>
    <w:next w:val="94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3"/>
    <w:basedOn w:val="881"/>
    <w:next w:val="94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4"/>
    <w:basedOn w:val="881"/>
    <w:next w:val="94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5"/>
    <w:basedOn w:val="881"/>
    <w:next w:val="94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6"/>
    <w:basedOn w:val="881"/>
    <w:next w:val="94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>
    <w:name w:val="xl107"/>
    <w:basedOn w:val="881"/>
    <w:next w:val="94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8"/>
    <w:basedOn w:val="881"/>
    <w:next w:val="950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9"/>
    <w:basedOn w:val="881"/>
    <w:next w:val="951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0"/>
    <w:basedOn w:val="881"/>
    <w:next w:val="95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1"/>
    <w:basedOn w:val="881"/>
    <w:next w:val="953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2"/>
    <w:basedOn w:val="881"/>
    <w:next w:val="954"/>
    <w:link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>
    <w:name w:val="xl113"/>
    <w:basedOn w:val="881"/>
    <w:next w:val="95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4"/>
    <w:basedOn w:val="881"/>
    <w:next w:val="956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5"/>
    <w:basedOn w:val="881"/>
    <w:next w:val="957"/>
    <w:link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>
    <w:name w:val="xl116"/>
    <w:basedOn w:val="881"/>
    <w:next w:val="958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7"/>
    <w:basedOn w:val="881"/>
    <w:next w:val="959"/>
    <w:link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8"/>
    <w:basedOn w:val="881"/>
    <w:next w:val="96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9"/>
    <w:basedOn w:val="881"/>
    <w:next w:val="961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0"/>
    <w:basedOn w:val="881"/>
    <w:next w:val="96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1"/>
    <w:basedOn w:val="881"/>
    <w:next w:val="96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2"/>
    <w:basedOn w:val="881"/>
    <w:next w:val="96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3"/>
    <w:basedOn w:val="881"/>
    <w:next w:val="96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4"/>
    <w:basedOn w:val="881"/>
    <w:next w:val="96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5"/>
    <w:basedOn w:val="881"/>
    <w:next w:val="96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>
    <w:name w:val="Нет списка2"/>
    <w:next w:val="886"/>
    <w:link w:val="881"/>
    <w:uiPriority w:val="99"/>
    <w:semiHidden/>
    <w:unhideWhenUsed/>
  </w:style>
  <w:style w:type="numbering" w:styleId="969">
    <w:name w:val="Нет списка3"/>
    <w:next w:val="886"/>
    <w:link w:val="881"/>
    <w:uiPriority w:val="99"/>
    <w:semiHidden/>
    <w:unhideWhenUsed/>
  </w:style>
  <w:style w:type="paragraph" w:styleId="970">
    <w:name w:val="font6"/>
    <w:basedOn w:val="881"/>
    <w:next w:val="970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>
    <w:name w:val="font7"/>
    <w:basedOn w:val="881"/>
    <w:next w:val="971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8"/>
    <w:basedOn w:val="881"/>
    <w:next w:val="972"/>
    <w:link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>
    <w:name w:val="Нет списка4"/>
    <w:next w:val="886"/>
    <w:link w:val="881"/>
    <w:uiPriority w:val="99"/>
    <w:semiHidden/>
    <w:unhideWhenUsed/>
  </w:style>
  <w:style w:type="paragraph" w:styleId="974">
    <w:name w:val="Абзац списка"/>
    <w:basedOn w:val="881"/>
    <w:next w:val="974"/>
    <w:link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5">
    <w:name w:val="Нижний колонтитул Знак"/>
    <w:next w:val="975"/>
    <w:link w:val="890"/>
    <w:uiPriority w:val="99"/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5</cp:revision>
  <dcterms:created xsi:type="dcterms:W3CDTF">2025-04-18T07:47:00Z</dcterms:created>
  <dcterms:modified xsi:type="dcterms:W3CDTF">2025-05-12T05:09:50Z</dcterms:modified>
  <cp:version>917504</cp:version>
</cp:coreProperties>
</file>