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71"/>
        <w:ind w:right="0"/>
        <w:jc w:val="both"/>
        <w:widowControl w:val="off"/>
        <w:rPr>
          <w:rFonts w:ascii="Times New Roman" w:hAnsi="Times New Roman"/>
          <w:sz w:val="24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-547369</wp:posOffset>
                </wp:positionV>
                <wp:extent cx="407035" cy="495300"/>
                <wp:effectExtent l="0" t="0" r="0" b="0"/>
                <wp:wrapNone/>
                <wp:docPr id="1" name="_x0000_s30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0703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1;o:allowoverlap:true;o:allowincell:true;mso-position-horizontal-relative:text;margin-left:232.35pt;mso-position-horizontal:absolute;mso-position-vertical-relative:text;margin-top:-43.10pt;mso-position-vertical:absolute;width:32.05pt;height:39.00pt;mso-wrap-distance-left:9.00pt;mso-wrap-distance-top:0.00pt;mso-wrap-distance-right:9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-547369</wp:posOffset>
                </wp:positionV>
                <wp:extent cx="6285865" cy="1555115"/>
                <wp:effectExtent l="0" t="0" r="0" b="0"/>
                <wp:wrapNone/>
                <wp:docPr id="2" name="_x0000_s3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5865" cy="1555115"/>
                          <a:chOff x="1430" y="657"/>
                          <a:chExt cx="9899" cy="2617"/>
                        </a:xfrm>
                      </wpg:grpSpPr>
                      <wps:wsp>
                        <wps:cNvPr id="0" name=""/>
                        <wps:cNvSpPr txBox="1"/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75"/>
                                <w:jc w:val="center"/>
                                <w:tabs>
                                  <w:tab w:val="clear" w:pos="4153" w:leader="none"/>
                                  <w:tab w:val="clear" w:pos="8306" w:leader="none"/>
                                </w:tabs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</w:r>
                              <w:r>
                                <w:rPr>
                                  <w:lang w:val="en-US"/>
                                </w:rPr>
                              </w:r>
                              <w:r>
                                <w:rPr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pStyle w:val="870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highlight w:val="non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pStyle w:val="870"/>
                                <w:spacing w:before="120" w:line="240" w:lineRule="auto"/>
                                <w:rPr>
                                  <w:sz w:val="28"/>
                                  <w:szCs w:val="28"/>
                                  <w:highlight w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АДМИНИСТРАЦИЯ ГОРОДА ПЕРМИ</w:t>
                              </w:r>
                              <w:r>
                                <w:rPr>
                                  <w:sz w:val="28"/>
                                  <w:szCs w:val="28"/>
                                  <w:highlight w:val="non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highlight w:val="none"/>
                                </w:rPr>
                              </w:r>
                            </w:p>
                            <w:p>
                              <w:pPr>
                                <w:pStyle w:val="864"/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 О С Т А Н О В Л Е Н И 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pStyle w:val="864"/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pStyle w:val="864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 lIns="36000" tIns="36000" rIns="36000" bIns="36000" upright="1"/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64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13.05.2025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pPr>
                                <w:pStyle w:val="866"/>
                                <w:jc w:val="center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864"/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№ 316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pPr>
                                <w:pStyle w:val="864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0000" style="position:absolute;z-index:524288;o:allowoverlap:true;o:allowincell:true;mso-position-horizontal-relative:text;margin-left:0.60pt;mso-position-horizontal:absolute;mso-position-vertical-relative:text;margin-top:-43.10pt;mso-position-vertical:absolute;width:494.95pt;height:122.45pt;mso-wrap-distance-left:9.00pt;mso-wrap-distance-top:0.00pt;mso-wrap-distance-right:9.00pt;mso-wrap-distance-bottom:0.00pt;" coordorigin="14,6" coordsize="98,26">
                <v:shape id="shape 2" o:spid="_x0000_s2" o:spt="202" type="#_x0000_t202" style="position:absolute;left:14;top:6;width:98;height:26;visibility:visible;" fillcolor="#FFFFFF" stroked="f">
                  <v:textbox inset="0,0,0,0">
                    <w:txbxContent>
                      <w:p>
                        <w:pPr>
                          <w:pStyle w:val="875"/>
                          <w:jc w:val="center"/>
                          <w:tabs>
                            <w:tab w:val="clear" w:pos="4153" w:leader="none"/>
                            <w:tab w:val="clear" w:pos="8306" w:leader="none"/>
                          </w:tabs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</w:r>
                        <w:r>
                          <w:rPr>
                            <w:lang w:val="en-US"/>
                          </w:rPr>
                        </w:r>
                        <w:r>
                          <w:rPr>
                            <w:lang w:val="en-US"/>
                          </w:rPr>
                        </w:r>
                      </w:p>
                      <w:p>
                        <w:pPr>
                          <w:pStyle w:val="870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highlight w:val="none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870"/>
                          <w:spacing w:before="120" w:line="240" w:lineRule="auto"/>
                          <w:rPr>
                            <w:sz w:val="28"/>
                            <w:szCs w:val="28"/>
                            <w:highlight w:val="none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АДМИНИСТРАЦИЯ ГОРОДА ПЕРМИ</w:t>
                        </w:r>
                        <w:r>
                          <w:rPr>
                            <w:sz w:val="28"/>
                            <w:szCs w:val="28"/>
                            <w:highlight w:val="none"/>
                          </w:rPr>
                        </w:r>
                        <w:r>
                          <w:rPr>
                            <w:sz w:val="28"/>
                            <w:szCs w:val="28"/>
                            <w:highlight w:val="none"/>
                          </w:rPr>
                        </w:r>
                      </w:p>
                      <w:p>
                        <w:pPr>
                          <w:pStyle w:val="864"/>
                          <w:jc w:val="center"/>
                          <w:spacing w:line="360" w:lineRule="exact"/>
                          <w:widowControl w:val="off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П О С Т А Н О В Л Е Н И Е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864"/>
                          <w:jc w:val="center"/>
                          <w:spacing w:line="360" w:lineRule="exact"/>
                          <w:widowControl w:val="off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pStyle w:val="864"/>
                        </w:pPr>
                        <w:r/>
                        <w:r/>
                      </w:p>
                    </w:txbxContent>
                  </v:textbox>
                </v:shape>
                <v:shape id="shape 3" o:spid="_x0000_s3" o:spt="202" type="#_x0000_t202" style="position:absolute;left:18;top:27;width:24;height:4;visibility:visible;" filled="f" stroked="f">
                  <v:textbox inset="0,0,0,0">
                    <w:txbxContent>
                      <w:p>
                        <w:pPr>
                          <w:pStyle w:val="864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13.05.2025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pPr>
                          <w:pStyle w:val="866"/>
                          <w:jc w:val="center"/>
                        </w:pPr>
                        <w:r/>
                        <w:r/>
                      </w:p>
                    </w:txbxContent>
                  </v:textbox>
                </v:shape>
                <v:shape id="shape 4" o:spid="_x0000_s4" o:spt="202" type="#_x0000_t202" style="position:absolute;left:92;top:27;width:17;height:4;visibility:visible;" fillcolor="#FFFFFF" stroked="f">
                  <v:textbox inset="0,0,0,0">
                    <w:txbxContent>
                      <w:p>
                        <w:pPr>
                          <w:pStyle w:val="864"/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№ 316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pPr>
                          <w:pStyle w:val="864"/>
                        </w:pPr>
                        <w:r/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         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871"/>
        <w:ind w:right="0"/>
        <w:jc w:val="both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871"/>
        <w:ind w:right="0"/>
        <w:jc w:val="both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864"/>
        <w:jc w:val="both"/>
        <w:spacing w:line="240" w:lineRule="exact"/>
        <w:widowControl w:val="off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64"/>
        <w:jc w:val="both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jc w:val="both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</w:t>
      </w:r>
      <w:r>
        <w:rPr>
          <w:b/>
          <w:sz w:val="28"/>
          <w:szCs w:val="28"/>
        </w:rPr>
        <w:t xml:space="preserve">приложение </w:t>
        <w:br w:type="textWrapping" w:clear="all"/>
        <w:t xml:space="preserve">к </w:t>
      </w: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остановлени</w:t>
      </w:r>
      <w:r>
        <w:rPr>
          <w:b/>
          <w:sz w:val="28"/>
          <w:szCs w:val="28"/>
        </w:rPr>
        <w:t xml:space="preserve">ю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администрации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4"/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</w:t>
      </w:r>
      <w:r>
        <w:rPr>
          <w:b/>
          <w:sz w:val="28"/>
          <w:szCs w:val="28"/>
        </w:rPr>
        <w:t xml:space="preserve"> Перми от 30.01.2023 </w:t>
      </w:r>
      <w:r>
        <w:rPr>
          <w:b/>
          <w:sz w:val="28"/>
          <w:szCs w:val="28"/>
        </w:rPr>
        <w:t xml:space="preserve">№ 51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4"/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</w:t>
      </w:r>
      <w:r>
        <w:rPr>
          <w:b/>
          <w:sz w:val="28"/>
          <w:szCs w:val="28"/>
        </w:rPr>
        <w:t xml:space="preserve">Об установлении границ П</w:t>
      </w:r>
      <w:r>
        <w:rPr>
          <w:b/>
          <w:sz w:val="28"/>
          <w:szCs w:val="28"/>
        </w:rPr>
        <w:t xml:space="preserve">ермского </w:t>
        <w:br/>
        <w:t xml:space="preserve">городского лесничества»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64"/>
        <w:jc w:val="both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jc w:val="both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jc w:val="both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основании </w:t>
      </w:r>
      <w:r>
        <w:rPr>
          <w:sz w:val="28"/>
          <w:szCs w:val="28"/>
        </w:rPr>
        <w:t xml:space="preserve">Лесного кодекса Российской Федерации,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Устава </w:t>
      </w:r>
      <w:r>
        <w:rPr>
          <w:sz w:val="28"/>
          <w:szCs w:val="28"/>
        </w:rPr>
        <w:t xml:space="preserve">города Пе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ми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решения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ермской городской Думы от 12 сентября </w:t>
      </w:r>
      <w:r>
        <w:rPr>
          <w:sz w:val="28"/>
          <w:szCs w:val="28"/>
        </w:rPr>
        <w:t xml:space="preserve">2006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218 «Об упра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лении по экологии и природопользованию администрации города Перми»</w:t>
      </w:r>
      <w:r>
        <w:rPr>
          <w:sz w:val="28"/>
          <w:szCs w:val="28"/>
        </w:rPr>
        <w:t xml:space="preserve">,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рядка принятия решения о создании, об упразднении лесничеств, с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здаваемых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 их составе участковых лесничеств, расположенных на землях населенных пун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тов Пермского </w:t>
      </w:r>
      <w:r>
        <w:rPr>
          <w:sz w:val="28"/>
          <w:szCs w:val="28"/>
        </w:rPr>
        <w:t xml:space="preserve">городского округа, </w:t>
      </w:r>
      <w:r>
        <w:rPr>
          <w:sz w:val="28"/>
          <w:szCs w:val="28"/>
        </w:rPr>
        <w:t xml:space="preserve">установлении и изменении </w:t>
      </w:r>
      <w:r>
        <w:rPr>
          <w:sz w:val="28"/>
          <w:szCs w:val="28"/>
        </w:rPr>
        <w:t xml:space="preserve">их границ, утве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жденного постановлением администрации </w:t>
      </w:r>
      <w:r>
        <w:rPr>
          <w:sz w:val="28"/>
          <w:szCs w:val="28"/>
        </w:rPr>
        <w:t xml:space="preserve">города Перми от </w:t>
      </w:r>
      <w:r>
        <w:rPr>
          <w:sz w:val="28"/>
          <w:szCs w:val="28"/>
        </w:rPr>
        <w:t xml:space="preserve">19</w:t>
      </w:r>
      <w:r>
        <w:rPr>
          <w:sz w:val="28"/>
          <w:szCs w:val="28"/>
        </w:rPr>
        <w:t xml:space="preserve"> сентября </w:t>
      </w:r>
      <w:r>
        <w:rPr>
          <w:sz w:val="28"/>
          <w:szCs w:val="28"/>
        </w:rPr>
        <w:t xml:space="preserve">2022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818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заявления </w:t>
      </w:r>
      <w:r>
        <w:rPr>
          <w:sz w:val="28"/>
          <w:szCs w:val="28"/>
        </w:rPr>
        <w:t xml:space="preserve">Баландина А.В.</w:t>
      </w:r>
      <w:r>
        <w:rPr>
          <w:sz w:val="28"/>
          <w:szCs w:val="28"/>
        </w:rPr>
        <w:t xml:space="preserve"> об изменении границ лесничества от</w:t>
      </w:r>
      <w:r>
        <w:rPr>
          <w:sz w:val="28"/>
          <w:szCs w:val="28"/>
        </w:rPr>
        <w:t xml:space="preserve"> 23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августа</w:t>
      </w:r>
      <w:r>
        <w:rPr>
          <w:sz w:val="28"/>
          <w:szCs w:val="28"/>
        </w:rPr>
        <w:t xml:space="preserve"> 2024 г. № </w:t>
      </w:r>
      <w:r>
        <w:rPr>
          <w:sz w:val="28"/>
          <w:szCs w:val="28"/>
        </w:rPr>
        <w:t xml:space="preserve">059-33-01-12/1-221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ПОСТАНОВЛЯЕТ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в </w:t>
      </w:r>
      <w:r>
        <w:rPr>
          <w:sz w:val="28"/>
          <w:szCs w:val="28"/>
        </w:rPr>
        <w:t xml:space="preserve">приложение к </w:t>
      </w:r>
      <w:r>
        <w:rPr>
          <w:sz w:val="28"/>
          <w:szCs w:val="28"/>
        </w:rPr>
        <w:t xml:space="preserve">постановлени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 администрации города Перми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от 30</w:t>
      </w:r>
      <w:r>
        <w:rPr>
          <w:sz w:val="28"/>
          <w:szCs w:val="28"/>
        </w:rPr>
        <w:t xml:space="preserve"> января </w:t>
      </w:r>
      <w:r>
        <w:rPr>
          <w:sz w:val="28"/>
          <w:szCs w:val="28"/>
        </w:rPr>
        <w:t xml:space="preserve">2023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 51 «Об установлении границ Пермского городского лесн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чества»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ред. от 13.07.2023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597</w:t>
      </w:r>
      <w:r>
        <w:rPr>
          <w:sz w:val="28"/>
          <w:szCs w:val="28"/>
        </w:rPr>
        <w:t xml:space="preserve">, от </w:t>
      </w:r>
      <w:r>
        <w:rPr>
          <w:sz w:val="28"/>
          <w:szCs w:val="28"/>
        </w:rPr>
        <w:t xml:space="preserve">11.06.2024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473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следующие</w:t>
      </w:r>
      <w:r>
        <w:rPr>
          <w:sz w:val="28"/>
          <w:szCs w:val="28"/>
        </w:rPr>
        <w:t xml:space="preserve"> изм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нения: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раздел 2 изложить в</w:t>
      </w:r>
      <w:r>
        <w:t xml:space="preserve"> </w:t>
      </w:r>
      <w:r>
        <w:rPr>
          <w:sz w:val="28"/>
          <w:szCs w:val="28"/>
        </w:rPr>
        <w:t xml:space="preserve">редакции согласно приложению </w:t>
      </w:r>
      <w:r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к настоящему постановлению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раздел 3 изложить в</w:t>
      </w:r>
      <w:r>
        <w:t xml:space="preserve"> </w:t>
      </w:r>
      <w:r>
        <w:rPr>
          <w:sz w:val="28"/>
          <w:szCs w:val="28"/>
        </w:rPr>
        <w:t xml:space="preserve">редакции согласно приложению </w:t>
      </w:r>
      <w:r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к настоящему постановлению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Управлению по экологии и природопользованию администрации города Перми </w:t>
      </w:r>
      <w:r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рабочих дней со дня вступления </w:t>
      </w:r>
      <w:r>
        <w:rPr>
          <w:sz w:val="28"/>
          <w:szCs w:val="28"/>
        </w:rPr>
        <w:t xml:space="preserve">в силу </w:t>
      </w:r>
      <w:r>
        <w:rPr>
          <w:sz w:val="28"/>
          <w:szCs w:val="28"/>
        </w:rPr>
        <w:t xml:space="preserve">настоящего постано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обеспечить </w:t>
      </w:r>
      <w:r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Баландину А.В.;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Федеральное агентство</w:t>
      </w:r>
      <w:r>
        <w:rPr>
          <w:sz w:val="28"/>
          <w:szCs w:val="28"/>
        </w:rPr>
        <w:t xml:space="preserve"> лесного х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зяйства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Министерство природных ресурсов, лесного хозяйства и экологии Пер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ского края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Министерство по управлению имуществом и градостроительной деятел</w:t>
      </w:r>
      <w:r>
        <w:rPr>
          <w:sz w:val="28"/>
          <w:szCs w:val="28"/>
        </w:rPr>
        <w:t xml:space="preserve">ь</w:t>
      </w:r>
      <w:r>
        <w:rPr>
          <w:sz w:val="28"/>
          <w:szCs w:val="28"/>
        </w:rPr>
        <w:t xml:space="preserve">ности Пермского края;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Управление Росреестра по Пер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скому краю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</w:t>
      </w:r>
      <w:r>
        <w:rPr>
          <w:sz w:val="28"/>
          <w:szCs w:val="28"/>
        </w:rPr>
        <w:t xml:space="preserve"> градостроительства и архитектуры администрации города Перми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64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Настоящее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остановление вступает в силу со дня официального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обнар</w:t>
      </w:r>
      <w:r>
        <w:rPr>
          <w:rFonts w:eastAsia="Calibri"/>
          <w:sz w:val="28"/>
          <w:szCs w:val="28"/>
          <w:lang w:eastAsia="en-US"/>
        </w:rPr>
        <w:t xml:space="preserve">о</w:t>
      </w:r>
      <w:r>
        <w:rPr>
          <w:rFonts w:eastAsia="Calibri"/>
          <w:sz w:val="28"/>
          <w:szCs w:val="28"/>
          <w:lang w:eastAsia="en-US"/>
        </w:rPr>
        <w:t xml:space="preserve">дования посредством официального опубликования</w:t>
      </w:r>
      <w:r>
        <w:rPr>
          <w:rFonts w:eastAsia="Calibri"/>
          <w:sz w:val="28"/>
          <w:szCs w:val="28"/>
          <w:lang w:eastAsia="en-US"/>
        </w:rPr>
        <w:t xml:space="preserve"> в печатном</w:t>
      </w:r>
      <w:r>
        <w:rPr>
          <w:rFonts w:eastAsia="Calibri"/>
          <w:sz w:val="28"/>
          <w:szCs w:val="28"/>
          <w:lang w:eastAsia="en-US"/>
        </w:rPr>
        <w:t xml:space="preserve"> средстве массовой информации «Официальный бюллетень органов местного самоуправления мун</w:t>
      </w:r>
      <w:r>
        <w:rPr>
          <w:rFonts w:eastAsia="Calibri"/>
          <w:sz w:val="28"/>
          <w:szCs w:val="28"/>
          <w:lang w:eastAsia="en-US"/>
        </w:rPr>
        <w:t xml:space="preserve">и</w:t>
      </w:r>
      <w:r>
        <w:rPr>
          <w:rFonts w:eastAsia="Calibri"/>
          <w:sz w:val="28"/>
          <w:szCs w:val="28"/>
          <w:lang w:eastAsia="en-US"/>
        </w:rPr>
        <w:t xml:space="preserve">ципального образования город Пермь».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</w:t>
      </w:r>
      <w:r>
        <w:rPr>
          <w:rFonts w:eastAsia="Calibri"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  <w:t xml:space="preserve"> Управлению по общим вопросам администрации города Перми обесп</w:t>
      </w:r>
      <w:r>
        <w:rPr>
          <w:rFonts w:eastAsia="Calibri"/>
          <w:sz w:val="28"/>
          <w:szCs w:val="28"/>
          <w:lang w:eastAsia="en-US"/>
        </w:rPr>
        <w:t xml:space="preserve">е</w:t>
      </w:r>
      <w:r>
        <w:rPr>
          <w:rFonts w:eastAsia="Calibri"/>
          <w:sz w:val="28"/>
          <w:szCs w:val="28"/>
          <w:lang w:eastAsia="en-US"/>
        </w:rPr>
        <w:t xml:space="preserve">чить о</w:t>
      </w:r>
      <w:r>
        <w:rPr>
          <w:rFonts w:eastAsia="Calibri"/>
          <w:sz w:val="28"/>
          <w:szCs w:val="28"/>
          <w:lang w:eastAsia="en-US"/>
        </w:rPr>
        <w:t xml:space="preserve">бнародование </w:t>
      </w:r>
      <w:r>
        <w:rPr>
          <w:rFonts w:eastAsia="Calibri"/>
          <w:sz w:val="28"/>
          <w:szCs w:val="28"/>
          <w:lang w:eastAsia="en-US"/>
        </w:rPr>
        <w:t xml:space="preserve">настоящего </w:t>
      </w:r>
      <w:r>
        <w:rPr>
          <w:rFonts w:eastAsia="Calibri"/>
          <w:sz w:val="28"/>
          <w:szCs w:val="28"/>
          <w:lang w:eastAsia="en-US"/>
        </w:rPr>
        <w:t xml:space="preserve">п</w:t>
      </w:r>
      <w:r>
        <w:rPr>
          <w:rFonts w:eastAsia="Calibri"/>
          <w:sz w:val="28"/>
          <w:szCs w:val="28"/>
          <w:lang w:eastAsia="en-US"/>
        </w:rPr>
        <w:t xml:space="preserve">остановления </w:t>
      </w:r>
      <w:r>
        <w:rPr>
          <w:rFonts w:eastAsia="Calibri"/>
          <w:sz w:val="28"/>
          <w:szCs w:val="28"/>
          <w:lang w:eastAsia="en-US"/>
        </w:rPr>
        <w:t xml:space="preserve">посредством официального опу</w:t>
      </w:r>
      <w:r>
        <w:rPr>
          <w:rFonts w:eastAsia="Calibri"/>
          <w:sz w:val="28"/>
          <w:szCs w:val="28"/>
          <w:lang w:eastAsia="en-US"/>
        </w:rPr>
        <w:t xml:space="preserve">б</w:t>
      </w:r>
      <w:r>
        <w:rPr>
          <w:rFonts w:eastAsia="Calibri"/>
          <w:sz w:val="28"/>
          <w:szCs w:val="28"/>
          <w:lang w:eastAsia="en-US"/>
        </w:rPr>
        <w:t xml:space="preserve">ликования </w:t>
      </w:r>
      <w:r>
        <w:rPr>
          <w:rFonts w:eastAsia="Calibri"/>
          <w:sz w:val="28"/>
          <w:szCs w:val="28"/>
          <w:lang w:eastAsia="en-US"/>
        </w:rPr>
        <w:t xml:space="preserve">в печатном средстве массовой информации «Официальный бюллетень органов местного самоуправления муниципал</w:t>
      </w:r>
      <w:r>
        <w:rPr>
          <w:rFonts w:eastAsia="Calibri"/>
          <w:sz w:val="28"/>
          <w:szCs w:val="28"/>
          <w:lang w:eastAsia="en-US"/>
        </w:rPr>
        <w:t xml:space="preserve">ь</w:t>
      </w:r>
      <w:r>
        <w:rPr>
          <w:rFonts w:eastAsia="Calibri"/>
          <w:sz w:val="28"/>
          <w:szCs w:val="28"/>
          <w:lang w:eastAsia="en-US"/>
        </w:rPr>
        <w:t xml:space="preserve">ного образования город Пермь».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</w:t>
      </w:r>
      <w:r>
        <w:rPr>
          <w:rFonts w:eastAsia="Calibri"/>
          <w:sz w:val="28"/>
          <w:szCs w:val="28"/>
          <w:lang w:eastAsia="en-US"/>
        </w:rPr>
        <w:t xml:space="preserve">. Информационно-аналитическому управлению администрации города Перми обеспечить </w:t>
      </w:r>
      <w:r>
        <w:rPr>
          <w:rFonts w:eastAsia="Calibri"/>
          <w:sz w:val="28"/>
          <w:szCs w:val="28"/>
          <w:lang w:eastAsia="en-US"/>
        </w:rPr>
        <w:t xml:space="preserve">обнародование </w:t>
      </w:r>
      <w:r>
        <w:rPr>
          <w:rFonts w:eastAsia="Calibri"/>
          <w:sz w:val="28"/>
          <w:szCs w:val="28"/>
          <w:lang w:eastAsia="en-US"/>
        </w:rPr>
        <w:t xml:space="preserve">настоящего </w:t>
      </w:r>
      <w:r>
        <w:rPr>
          <w:rFonts w:eastAsia="Calibri"/>
          <w:sz w:val="28"/>
          <w:szCs w:val="28"/>
          <w:lang w:eastAsia="en-US"/>
        </w:rPr>
        <w:t xml:space="preserve">п</w:t>
      </w:r>
      <w:r>
        <w:rPr>
          <w:rFonts w:eastAsia="Calibri"/>
          <w:sz w:val="28"/>
          <w:szCs w:val="28"/>
          <w:lang w:eastAsia="en-US"/>
        </w:rPr>
        <w:t xml:space="preserve">остановления </w:t>
      </w:r>
      <w:r>
        <w:rPr>
          <w:rFonts w:eastAsia="Calibri"/>
          <w:sz w:val="28"/>
          <w:szCs w:val="28"/>
          <w:lang w:eastAsia="en-US"/>
        </w:rPr>
        <w:t xml:space="preserve">посредством оф</w:t>
      </w:r>
      <w:r>
        <w:rPr>
          <w:rFonts w:eastAsia="Calibri"/>
          <w:sz w:val="28"/>
          <w:szCs w:val="28"/>
          <w:lang w:eastAsia="en-US"/>
        </w:rPr>
        <w:t xml:space="preserve">и</w:t>
      </w:r>
      <w:r>
        <w:rPr>
          <w:rFonts w:eastAsia="Calibri"/>
          <w:sz w:val="28"/>
          <w:szCs w:val="28"/>
          <w:lang w:eastAsia="en-US"/>
        </w:rPr>
        <w:t xml:space="preserve">циального опубликования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 сетевом издании</w:t>
      </w:r>
      <w:r>
        <w:rPr>
          <w:rFonts w:eastAsia="Calibri"/>
          <w:sz w:val="28"/>
          <w:szCs w:val="28"/>
          <w:lang w:eastAsia="en-US"/>
        </w:rPr>
        <w:t xml:space="preserve"> «Официальный сайт муниципальн</w:t>
      </w:r>
      <w:r>
        <w:rPr>
          <w:rFonts w:eastAsia="Calibri"/>
          <w:sz w:val="28"/>
          <w:szCs w:val="28"/>
          <w:lang w:eastAsia="en-US"/>
        </w:rPr>
        <w:t xml:space="preserve">о</w:t>
      </w:r>
      <w:r>
        <w:rPr>
          <w:rFonts w:eastAsia="Calibri"/>
          <w:sz w:val="28"/>
          <w:szCs w:val="28"/>
          <w:lang w:eastAsia="en-US"/>
        </w:rPr>
        <w:t xml:space="preserve">го образования город Пермь www.gorodperm.ru».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</w:t>
      </w:r>
      <w:r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 xml:space="preserve">Контроль за исполнением настоящего постановления возложить </w:t>
        <w:br w:type="textWrapping" w:clear="all"/>
        <w:t xml:space="preserve">на заместителя г</w:t>
      </w:r>
      <w:r>
        <w:rPr>
          <w:rFonts w:eastAsia="Calibri"/>
          <w:sz w:val="28"/>
          <w:szCs w:val="28"/>
          <w:lang w:eastAsia="en-US"/>
        </w:rPr>
        <w:t xml:space="preserve">лавы администрации города Перми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Синева А.В.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jc w:val="left"/>
        <w:spacing w:line="24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И.о. Г</w:t>
      </w:r>
      <w:r>
        <w:rPr>
          <w:rFonts w:eastAsia="Calibri"/>
          <w:sz w:val="28"/>
          <w:szCs w:val="28"/>
          <w:lang w:eastAsia="en-US"/>
        </w:rPr>
        <w:t xml:space="preserve">лав</w:t>
      </w:r>
      <w:r>
        <w:rPr>
          <w:rFonts w:eastAsia="Calibri"/>
          <w:sz w:val="28"/>
          <w:szCs w:val="28"/>
          <w:lang w:eastAsia="en-US"/>
        </w:rPr>
        <w:t xml:space="preserve">ы города Перми</w:t>
        <w:tab/>
        <w:tab/>
        <w:tab/>
        <w:tab/>
        <w:tab/>
        <w:tab/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      </w:t>
      </w:r>
      <w:r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 Д.К. Галиханов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jc w:val="both"/>
        <w:spacing w:line="24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pStyle w:val="864"/>
        <w:jc w:val="both"/>
        <w:spacing w:line="240" w:lineRule="exact"/>
        <w:sectPr>
          <w:headerReference w:type="default" r:id="rId8"/>
          <w:headerReference w:type="first" r:id="rId9"/>
          <w:footnotePr/>
          <w:endnotePr/>
          <w:type w:val="nextPage"/>
          <w:pgSz w:w="11906" w:h="16838" w:orient="portrait"/>
          <w:pgMar w:top="1134" w:right="567" w:bottom="1134" w:left="1418" w:header="363" w:footer="709" w:gutter="0"/>
          <w:pgNumType w:start="1"/>
          <w:cols w:num="1" w:sep="0" w:space="708" w:equalWidth="1"/>
          <w:docGrid w:linePitch="360"/>
        </w:sectPr>
      </w:pPr>
      <w:r/>
      <w:r/>
    </w:p>
    <w:p>
      <w:pPr>
        <w:pStyle w:val="900"/>
        <w:ind w:left="10490"/>
        <w:spacing w:line="240" w:lineRule="exact"/>
        <w:outlineLvl w:val="1"/>
      </w:pPr>
      <w:r>
        <w:t xml:space="preserve">Приложение 1</w:t>
      </w:r>
      <w:r/>
    </w:p>
    <w:p>
      <w:pPr>
        <w:pStyle w:val="900"/>
        <w:ind w:left="10490"/>
        <w:spacing w:line="240" w:lineRule="exact"/>
      </w:pPr>
      <w:r>
        <w:t xml:space="preserve">к постановлению администрации </w:t>
        <w:br w:type="textWrapping" w:clear="all"/>
        <w:t xml:space="preserve">г</w:t>
      </w:r>
      <w:r>
        <w:t xml:space="preserve">о</w:t>
      </w:r>
      <w:r>
        <w:t xml:space="preserve">рода Перми</w:t>
      </w:r>
      <w:r/>
    </w:p>
    <w:p>
      <w:pPr>
        <w:pStyle w:val="900"/>
        <w:ind w:left="10490"/>
        <w:spacing w:line="240" w:lineRule="exact"/>
      </w:pPr>
      <w:r>
        <w:t xml:space="preserve">от 13.05.2025 № 316</w:t>
      </w:r>
      <w:r/>
    </w:p>
    <w:p>
      <w:pPr>
        <w:pStyle w:val="900"/>
        <w:ind w:left="10490"/>
        <w:spacing w:line="240" w:lineRule="exact"/>
      </w:pPr>
      <w:r/>
      <w:r/>
    </w:p>
    <w:p>
      <w:pPr>
        <w:pStyle w:val="900"/>
        <w:ind w:left="10490"/>
        <w:spacing w:line="240" w:lineRule="exact"/>
      </w:pPr>
      <w:r/>
      <w:r/>
    </w:p>
    <w:p>
      <w:pPr>
        <w:pStyle w:val="962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Раздел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jc w:val="center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165735</wp:posOffset>
                </wp:positionV>
                <wp:extent cx="7573010" cy="5354320"/>
                <wp:effectExtent l="0" t="0" r="0" b="0"/>
                <wp:wrapTopAndBottom/>
                <wp:docPr id="3" name="_x0000_s30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573010" cy="535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58242;o:allowoverlap:true;o:allowincell:true;mso-position-horizontal-relative:text;margin-left:74.25pt;mso-position-horizontal:absolute;mso-position-vertical-relative:text;margin-top:13.05pt;mso-position-vertical:absolute;width:596.30pt;height:421.60pt;mso-wrap-distance-left:9.00pt;mso-wrap-distance-top:0.00pt;mso-wrap-distance-right:9.00pt;mso-wrap-distance-bottom:0.00pt;" stroked="f">
                <v:path textboxrect="0,0,0,0"/>
                <w10:wrap type="topAndBottom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0"/>
        <w:ind w:left="10490"/>
        <w:spacing w:line="240" w:lineRule="exact"/>
        <w:sectPr>
          <w:footnotePr/>
          <w:endnotePr/>
          <w:type w:val="nextPage"/>
          <w:pgSz w:w="16838" w:h="11906" w:orient="landscape"/>
          <w:pgMar w:top="1134" w:right="567" w:bottom="1134" w:left="1418" w:header="363" w:footer="709" w:gutter="0"/>
          <w:pgNumType w:start="1"/>
          <w:cols w:num="1" w:sep="0" w:space="708" w:equalWidth="1"/>
          <w:docGrid w:linePitch="360"/>
          <w:titlePg/>
        </w:sectPr>
        <w:outlineLvl w:val="1"/>
      </w:pPr>
      <w:r/>
      <w:r/>
    </w:p>
    <w:p>
      <w:pPr>
        <w:pStyle w:val="900"/>
        <w:ind w:left="10490"/>
        <w:spacing w:line="240" w:lineRule="exact"/>
        <w:outlineLvl w:val="1"/>
      </w:pPr>
      <w:r>
        <w:t xml:space="preserve">Приложение </w:t>
      </w:r>
      <w:r>
        <w:t xml:space="preserve">2</w:t>
      </w:r>
      <w:r/>
    </w:p>
    <w:p>
      <w:pPr>
        <w:pStyle w:val="900"/>
        <w:ind w:left="10490"/>
        <w:spacing w:line="240" w:lineRule="exact"/>
      </w:pPr>
      <w:r>
        <w:t xml:space="preserve">к постановлению администрации </w:t>
        <w:br w:type="textWrapping" w:clear="all"/>
        <w:t xml:space="preserve">г</w:t>
      </w:r>
      <w:r>
        <w:t xml:space="preserve">о</w:t>
      </w:r>
      <w:r>
        <w:t xml:space="preserve">рода Перми</w:t>
      </w:r>
      <w:r/>
    </w:p>
    <w:p>
      <w:pPr>
        <w:pStyle w:val="900"/>
        <w:ind w:left="10490"/>
        <w:spacing w:line="240" w:lineRule="exact"/>
      </w:pPr>
      <w:r>
        <w:t xml:space="preserve">от </w:t>
      </w:r>
      <w:r>
        <w:t xml:space="preserve">13.05.2025 № 316</w:t>
      </w:r>
      <w:r/>
      <w:r/>
      <w:r/>
    </w:p>
    <w:p>
      <w:pPr>
        <w:pStyle w:val="962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Раздел 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Пермского городского лесничества,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включающее в себя перечень координат характерных точек</w:t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6838" w:h="11906" w:orient="landscape"/>
      <w:pgMar w:top="1134" w:right="567" w:bottom="1134" w:left="1418" w:header="363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Segoe UI">
    <w:panose1 w:val="020B0503020204020204"/>
  </w:font>
  <w:font w:name="Courier New">
    <w:panose1 w:val="020703090202050204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5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</w:rPr>
      <w:t xml:space="preserve">2</w:t>
    </w:r>
    <w:r>
      <w:rPr>
        <w:sz w:val="28"/>
        <w:szCs w:val="28"/>
      </w:rPr>
      <w:fldChar w:fldCharType="end"/>
    </w:r>
    <w:r>
      <w:rPr>
        <w:sz w:val="28"/>
        <w:szCs w:val="28"/>
      </w:rPr>
    </w:r>
    <w:r>
      <w:rPr>
        <w:sz w:val="28"/>
        <w:szCs w:val="28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5"/>
      <w:jc w:val="center"/>
      <w:rPr>
        <w:sz w:val="28"/>
      </w:rPr>
    </w:pPr>
    <w:r>
      <w:rPr>
        <w:sz w:val="28"/>
      </w:rPr>
    </w:r>
    <w:r>
      <w:rPr>
        <w:sz w:val="28"/>
      </w:rPr>
    </w:r>
    <w:r>
      <w:rPr>
        <w:sz w:val="28"/>
      </w:rPr>
    </w:r>
  </w:p>
  <w:p>
    <w:pPr>
      <w:pStyle w:val="875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6">
    <w:name w:val="Heading 1"/>
    <w:basedOn w:val="864"/>
    <w:next w:val="864"/>
    <w:link w:val="68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7">
    <w:name w:val="Heading 1 Char"/>
    <w:link w:val="686"/>
    <w:uiPriority w:val="9"/>
    <w:rPr>
      <w:rFonts w:ascii="Arial" w:hAnsi="Arial" w:eastAsia="Arial" w:cs="Arial"/>
      <w:sz w:val="40"/>
      <w:szCs w:val="40"/>
    </w:rPr>
  </w:style>
  <w:style w:type="paragraph" w:styleId="688">
    <w:name w:val="Heading 2"/>
    <w:basedOn w:val="864"/>
    <w:next w:val="864"/>
    <w:link w:val="68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9">
    <w:name w:val="Heading 2 Char"/>
    <w:link w:val="688"/>
    <w:uiPriority w:val="9"/>
    <w:rPr>
      <w:rFonts w:ascii="Arial" w:hAnsi="Arial" w:eastAsia="Arial" w:cs="Arial"/>
      <w:sz w:val="34"/>
    </w:rPr>
  </w:style>
  <w:style w:type="paragraph" w:styleId="690">
    <w:name w:val="Heading 3"/>
    <w:basedOn w:val="864"/>
    <w:next w:val="864"/>
    <w:link w:val="69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1">
    <w:name w:val="Heading 3 Char"/>
    <w:link w:val="690"/>
    <w:uiPriority w:val="9"/>
    <w:rPr>
      <w:rFonts w:ascii="Arial" w:hAnsi="Arial" w:eastAsia="Arial" w:cs="Arial"/>
      <w:sz w:val="30"/>
      <w:szCs w:val="30"/>
    </w:rPr>
  </w:style>
  <w:style w:type="paragraph" w:styleId="692">
    <w:name w:val="Heading 4"/>
    <w:basedOn w:val="864"/>
    <w:next w:val="864"/>
    <w:link w:val="69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3">
    <w:name w:val="Heading 4 Char"/>
    <w:link w:val="692"/>
    <w:uiPriority w:val="9"/>
    <w:rPr>
      <w:rFonts w:ascii="Arial" w:hAnsi="Arial" w:eastAsia="Arial" w:cs="Arial"/>
      <w:b/>
      <w:bCs/>
      <w:sz w:val="26"/>
      <w:szCs w:val="26"/>
    </w:rPr>
  </w:style>
  <w:style w:type="paragraph" w:styleId="694">
    <w:name w:val="Heading 5"/>
    <w:basedOn w:val="864"/>
    <w:next w:val="864"/>
    <w:link w:val="69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5">
    <w:name w:val="Heading 5 Char"/>
    <w:link w:val="694"/>
    <w:uiPriority w:val="9"/>
    <w:rPr>
      <w:rFonts w:ascii="Arial" w:hAnsi="Arial" w:eastAsia="Arial" w:cs="Arial"/>
      <w:b/>
      <w:bCs/>
      <w:sz w:val="24"/>
      <w:szCs w:val="24"/>
    </w:rPr>
  </w:style>
  <w:style w:type="paragraph" w:styleId="696">
    <w:name w:val="Heading 6"/>
    <w:basedOn w:val="864"/>
    <w:next w:val="864"/>
    <w:link w:val="69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7">
    <w:name w:val="Heading 6 Char"/>
    <w:link w:val="696"/>
    <w:uiPriority w:val="9"/>
    <w:rPr>
      <w:rFonts w:ascii="Arial" w:hAnsi="Arial" w:eastAsia="Arial" w:cs="Arial"/>
      <w:b/>
      <w:bCs/>
      <w:sz w:val="22"/>
      <w:szCs w:val="22"/>
    </w:rPr>
  </w:style>
  <w:style w:type="paragraph" w:styleId="698">
    <w:name w:val="Heading 7"/>
    <w:basedOn w:val="864"/>
    <w:next w:val="864"/>
    <w:link w:val="69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9">
    <w:name w:val="Heading 7 Char"/>
    <w:link w:val="69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0">
    <w:name w:val="Heading 8"/>
    <w:basedOn w:val="864"/>
    <w:next w:val="864"/>
    <w:link w:val="70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1">
    <w:name w:val="Heading 8 Char"/>
    <w:link w:val="700"/>
    <w:uiPriority w:val="9"/>
    <w:rPr>
      <w:rFonts w:ascii="Arial" w:hAnsi="Arial" w:eastAsia="Arial" w:cs="Arial"/>
      <w:i/>
      <w:iCs/>
      <w:sz w:val="22"/>
      <w:szCs w:val="22"/>
    </w:rPr>
  </w:style>
  <w:style w:type="paragraph" w:styleId="702">
    <w:name w:val="Heading 9"/>
    <w:basedOn w:val="864"/>
    <w:next w:val="864"/>
    <w:link w:val="70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3">
    <w:name w:val="Heading 9 Char"/>
    <w:link w:val="702"/>
    <w:uiPriority w:val="9"/>
    <w:rPr>
      <w:rFonts w:ascii="Arial" w:hAnsi="Arial" w:eastAsia="Arial" w:cs="Arial"/>
      <w:i/>
      <w:iCs/>
      <w:sz w:val="21"/>
      <w:szCs w:val="21"/>
    </w:rPr>
  </w:style>
  <w:style w:type="paragraph" w:styleId="704">
    <w:name w:val="List Paragraph"/>
    <w:basedOn w:val="864"/>
    <w:uiPriority w:val="34"/>
    <w:qFormat/>
    <w:pPr>
      <w:contextualSpacing/>
      <w:ind w:left="720"/>
    </w:pPr>
  </w:style>
  <w:style w:type="paragraph" w:styleId="705">
    <w:name w:val="No Spacing"/>
    <w:uiPriority w:val="1"/>
    <w:qFormat/>
    <w:pPr>
      <w:spacing w:before="0" w:after="0" w:line="240" w:lineRule="auto"/>
    </w:pPr>
  </w:style>
  <w:style w:type="paragraph" w:styleId="706">
    <w:name w:val="Title"/>
    <w:basedOn w:val="864"/>
    <w:next w:val="864"/>
    <w:link w:val="70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7">
    <w:name w:val="Title Char"/>
    <w:link w:val="706"/>
    <w:uiPriority w:val="10"/>
    <w:rPr>
      <w:sz w:val="48"/>
      <w:szCs w:val="48"/>
    </w:rPr>
  </w:style>
  <w:style w:type="paragraph" w:styleId="708">
    <w:name w:val="Subtitle"/>
    <w:basedOn w:val="864"/>
    <w:next w:val="864"/>
    <w:link w:val="709"/>
    <w:uiPriority w:val="11"/>
    <w:qFormat/>
    <w:pPr>
      <w:spacing w:before="200" w:after="200"/>
    </w:pPr>
    <w:rPr>
      <w:sz w:val="24"/>
      <w:szCs w:val="24"/>
    </w:rPr>
  </w:style>
  <w:style w:type="character" w:styleId="709">
    <w:name w:val="Subtitle Char"/>
    <w:link w:val="708"/>
    <w:uiPriority w:val="11"/>
    <w:rPr>
      <w:sz w:val="24"/>
      <w:szCs w:val="24"/>
    </w:rPr>
  </w:style>
  <w:style w:type="paragraph" w:styleId="710">
    <w:name w:val="Quote"/>
    <w:basedOn w:val="864"/>
    <w:next w:val="864"/>
    <w:link w:val="711"/>
    <w:uiPriority w:val="29"/>
    <w:qFormat/>
    <w:pPr>
      <w:ind w:left="720" w:right="720"/>
    </w:pPr>
    <w:rPr>
      <w:i/>
    </w:rPr>
  </w:style>
  <w:style w:type="character" w:styleId="711">
    <w:name w:val="Quote Char"/>
    <w:link w:val="710"/>
    <w:uiPriority w:val="29"/>
    <w:rPr>
      <w:i/>
    </w:rPr>
  </w:style>
  <w:style w:type="paragraph" w:styleId="712">
    <w:name w:val="Intense Quote"/>
    <w:basedOn w:val="864"/>
    <w:next w:val="864"/>
    <w:link w:val="71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3">
    <w:name w:val="Intense Quote Char"/>
    <w:link w:val="712"/>
    <w:uiPriority w:val="30"/>
    <w:rPr>
      <w:i/>
    </w:rPr>
  </w:style>
  <w:style w:type="paragraph" w:styleId="714">
    <w:name w:val="Header"/>
    <w:basedOn w:val="864"/>
    <w:link w:val="71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5">
    <w:name w:val="Header Char"/>
    <w:link w:val="714"/>
    <w:uiPriority w:val="99"/>
  </w:style>
  <w:style w:type="paragraph" w:styleId="716">
    <w:name w:val="Footer"/>
    <w:basedOn w:val="864"/>
    <w:link w:val="71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7">
    <w:name w:val="Footer Char"/>
    <w:link w:val="716"/>
    <w:uiPriority w:val="99"/>
  </w:style>
  <w:style w:type="paragraph" w:styleId="718">
    <w:name w:val="Caption"/>
    <w:basedOn w:val="864"/>
    <w:next w:val="864"/>
    <w:link w:val="71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9">
    <w:name w:val="Caption Char"/>
    <w:link w:val="718"/>
    <w:uiPriority w:val="35"/>
    <w:rPr>
      <w:b/>
      <w:bCs/>
      <w:color w:val="4f81bd" w:themeColor="accent1"/>
      <w:sz w:val="18"/>
      <w:szCs w:val="18"/>
    </w:rPr>
  </w:style>
  <w:style w:type="table" w:styleId="72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6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6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6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2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2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2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2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6">
    <w:name w:val="Hyperlink"/>
    <w:uiPriority w:val="99"/>
    <w:unhideWhenUsed/>
    <w:rPr>
      <w:color w:val="0000ff" w:themeColor="hyperlink"/>
      <w:u w:val="single"/>
    </w:rPr>
  </w:style>
  <w:style w:type="paragraph" w:styleId="847">
    <w:name w:val="footnote text"/>
    <w:basedOn w:val="864"/>
    <w:link w:val="848"/>
    <w:uiPriority w:val="99"/>
    <w:semiHidden/>
    <w:unhideWhenUsed/>
    <w:pPr>
      <w:spacing w:after="40" w:line="240" w:lineRule="auto"/>
    </w:pPr>
    <w:rPr>
      <w:sz w:val="18"/>
    </w:rPr>
  </w:style>
  <w:style w:type="character" w:styleId="848">
    <w:name w:val="Footnote Text Char"/>
    <w:link w:val="847"/>
    <w:uiPriority w:val="99"/>
    <w:rPr>
      <w:sz w:val="18"/>
    </w:rPr>
  </w:style>
  <w:style w:type="character" w:styleId="849">
    <w:name w:val="footnote reference"/>
    <w:uiPriority w:val="99"/>
    <w:unhideWhenUsed/>
    <w:rPr>
      <w:vertAlign w:val="superscript"/>
    </w:rPr>
  </w:style>
  <w:style w:type="paragraph" w:styleId="850">
    <w:name w:val="endnote text"/>
    <w:basedOn w:val="864"/>
    <w:link w:val="851"/>
    <w:uiPriority w:val="99"/>
    <w:semiHidden/>
    <w:unhideWhenUsed/>
    <w:pPr>
      <w:spacing w:after="0" w:line="240" w:lineRule="auto"/>
    </w:pPr>
    <w:rPr>
      <w:sz w:val="20"/>
    </w:rPr>
  </w:style>
  <w:style w:type="character" w:styleId="851">
    <w:name w:val="Endnote Text Char"/>
    <w:link w:val="850"/>
    <w:uiPriority w:val="99"/>
    <w:rPr>
      <w:sz w:val="20"/>
    </w:rPr>
  </w:style>
  <w:style w:type="character" w:styleId="852">
    <w:name w:val="endnote reference"/>
    <w:uiPriority w:val="99"/>
    <w:semiHidden/>
    <w:unhideWhenUsed/>
    <w:rPr>
      <w:vertAlign w:val="superscript"/>
    </w:rPr>
  </w:style>
  <w:style w:type="paragraph" w:styleId="853">
    <w:name w:val="toc 1"/>
    <w:basedOn w:val="864"/>
    <w:next w:val="864"/>
    <w:uiPriority w:val="39"/>
    <w:unhideWhenUsed/>
    <w:pPr>
      <w:ind w:left="0" w:right="0" w:firstLine="0"/>
      <w:spacing w:after="57"/>
    </w:pPr>
  </w:style>
  <w:style w:type="paragraph" w:styleId="854">
    <w:name w:val="toc 2"/>
    <w:basedOn w:val="864"/>
    <w:next w:val="864"/>
    <w:uiPriority w:val="39"/>
    <w:unhideWhenUsed/>
    <w:pPr>
      <w:ind w:left="283" w:right="0" w:firstLine="0"/>
      <w:spacing w:after="57"/>
    </w:pPr>
  </w:style>
  <w:style w:type="paragraph" w:styleId="855">
    <w:name w:val="toc 3"/>
    <w:basedOn w:val="864"/>
    <w:next w:val="864"/>
    <w:uiPriority w:val="39"/>
    <w:unhideWhenUsed/>
    <w:pPr>
      <w:ind w:left="567" w:right="0" w:firstLine="0"/>
      <w:spacing w:after="57"/>
    </w:pPr>
  </w:style>
  <w:style w:type="paragraph" w:styleId="856">
    <w:name w:val="toc 4"/>
    <w:basedOn w:val="864"/>
    <w:next w:val="864"/>
    <w:uiPriority w:val="39"/>
    <w:unhideWhenUsed/>
    <w:pPr>
      <w:ind w:left="850" w:right="0" w:firstLine="0"/>
      <w:spacing w:after="57"/>
    </w:pPr>
  </w:style>
  <w:style w:type="paragraph" w:styleId="857">
    <w:name w:val="toc 5"/>
    <w:basedOn w:val="864"/>
    <w:next w:val="864"/>
    <w:uiPriority w:val="39"/>
    <w:unhideWhenUsed/>
    <w:pPr>
      <w:ind w:left="1134" w:right="0" w:firstLine="0"/>
      <w:spacing w:after="57"/>
    </w:pPr>
  </w:style>
  <w:style w:type="paragraph" w:styleId="858">
    <w:name w:val="toc 6"/>
    <w:basedOn w:val="864"/>
    <w:next w:val="864"/>
    <w:uiPriority w:val="39"/>
    <w:unhideWhenUsed/>
    <w:pPr>
      <w:ind w:left="1417" w:right="0" w:firstLine="0"/>
      <w:spacing w:after="57"/>
    </w:pPr>
  </w:style>
  <w:style w:type="paragraph" w:styleId="859">
    <w:name w:val="toc 7"/>
    <w:basedOn w:val="864"/>
    <w:next w:val="864"/>
    <w:uiPriority w:val="39"/>
    <w:unhideWhenUsed/>
    <w:pPr>
      <w:ind w:left="1701" w:right="0" w:firstLine="0"/>
      <w:spacing w:after="57"/>
    </w:pPr>
  </w:style>
  <w:style w:type="paragraph" w:styleId="860">
    <w:name w:val="toc 8"/>
    <w:basedOn w:val="864"/>
    <w:next w:val="864"/>
    <w:uiPriority w:val="39"/>
    <w:unhideWhenUsed/>
    <w:pPr>
      <w:ind w:left="1984" w:right="0" w:firstLine="0"/>
      <w:spacing w:after="57"/>
    </w:pPr>
  </w:style>
  <w:style w:type="paragraph" w:styleId="861">
    <w:name w:val="toc 9"/>
    <w:basedOn w:val="864"/>
    <w:next w:val="864"/>
    <w:uiPriority w:val="39"/>
    <w:unhideWhenUsed/>
    <w:pPr>
      <w:ind w:left="2268" w:right="0" w:firstLine="0"/>
      <w:spacing w:after="57"/>
    </w:pPr>
  </w:style>
  <w:style w:type="paragraph" w:styleId="862">
    <w:name w:val="TOC Heading"/>
    <w:uiPriority w:val="39"/>
    <w:unhideWhenUsed/>
  </w:style>
  <w:style w:type="paragraph" w:styleId="863">
    <w:name w:val="table of figures"/>
    <w:basedOn w:val="864"/>
    <w:next w:val="864"/>
    <w:uiPriority w:val="99"/>
    <w:unhideWhenUsed/>
    <w:pPr>
      <w:spacing w:after="0" w:afterAutospacing="0"/>
    </w:pPr>
  </w:style>
  <w:style w:type="paragraph" w:styleId="864" w:default="1">
    <w:name w:val="Normal"/>
    <w:next w:val="864"/>
    <w:link w:val="864"/>
    <w:qFormat/>
    <w:rPr>
      <w:lang w:val="ru-RU" w:eastAsia="ru-RU" w:bidi="ar-SA"/>
    </w:rPr>
  </w:style>
  <w:style w:type="paragraph" w:styleId="865">
    <w:name w:val="Заголовок 1"/>
    <w:basedOn w:val="864"/>
    <w:next w:val="864"/>
    <w:link w:val="864"/>
    <w:qFormat/>
    <w:pPr>
      <w:ind w:right="-1" w:firstLine="709"/>
      <w:jc w:val="both"/>
      <w:keepNext/>
      <w:outlineLvl w:val="0"/>
    </w:pPr>
    <w:rPr>
      <w:sz w:val="24"/>
    </w:rPr>
  </w:style>
  <w:style w:type="paragraph" w:styleId="866">
    <w:name w:val="Заголовок 2"/>
    <w:basedOn w:val="864"/>
    <w:next w:val="864"/>
    <w:link w:val="864"/>
    <w:qFormat/>
    <w:pPr>
      <w:ind w:right="-1"/>
      <w:jc w:val="both"/>
      <w:keepNext/>
      <w:outlineLvl w:val="1"/>
    </w:pPr>
    <w:rPr>
      <w:sz w:val="24"/>
    </w:rPr>
  </w:style>
  <w:style w:type="character" w:styleId="867">
    <w:name w:val="Основной шрифт абзаца"/>
    <w:next w:val="867"/>
    <w:link w:val="864"/>
    <w:semiHidden/>
  </w:style>
  <w:style w:type="table" w:styleId="868">
    <w:name w:val="Обычная таблица"/>
    <w:next w:val="868"/>
    <w:link w:val="864"/>
    <w:semiHidden/>
    <w:tblPr/>
  </w:style>
  <w:style w:type="numbering" w:styleId="869">
    <w:name w:val="Нет списка"/>
    <w:next w:val="869"/>
    <w:link w:val="864"/>
    <w:semiHidden/>
  </w:style>
  <w:style w:type="paragraph" w:styleId="870">
    <w:name w:val="Название объекта"/>
    <w:basedOn w:val="864"/>
    <w:next w:val="864"/>
    <w:link w:val="864"/>
    <w:qFormat/>
    <w:pPr>
      <w:jc w:val="center"/>
      <w:spacing w:line="360" w:lineRule="exact"/>
      <w:widowControl w:val="off"/>
    </w:pPr>
    <w:rPr>
      <w:b/>
      <w:sz w:val="32"/>
    </w:rPr>
  </w:style>
  <w:style w:type="paragraph" w:styleId="871">
    <w:name w:val="Основной текст"/>
    <w:basedOn w:val="864"/>
    <w:next w:val="871"/>
    <w:link w:val="899"/>
    <w:pPr>
      <w:ind w:right="3117"/>
    </w:pPr>
    <w:rPr>
      <w:rFonts w:ascii="Courier New" w:hAnsi="Courier New"/>
      <w:sz w:val="26"/>
    </w:rPr>
  </w:style>
  <w:style w:type="paragraph" w:styleId="872">
    <w:name w:val="Основной текст с отступом"/>
    <w:basedOn w:val="864"/>
    <w:next w:val="872"/>
    <w:link w:val="864"/>
    <w:pPr>
      <w:ind w:right="-1"/>
      <w:jc w:val="both"/>
    </w:pPr>
    <w:rPr>
      <w:sz w:val="26"/>
    </w:rPr>
  </w:style>
  <w:style w:type="paragraph" w:styleId="873">
    <w:name w:val="Нижний колонтитул"/>
    <w:basedOn w:val="864"/>
    <w:next w:val="873"/>
    <w:link w:val="958"/>
    <w:uiPriority w:val="99"/>
    <w:pPr>
      <w:tabs>
        <w:tab w:val="center" w:pos="4153" w:leader="none"/>
        <w:tab w:val="right" w:pos="8306" w:leader="none"/>
      </w:tabs>
    </w:pPr>
  </w:style>
  <w:style w:type="character" w:styleId="874">
    <w:name w:val="Номер страницы"/>
    <w:basedOn w:val="867"/>
    <w:next w:val="874"/>
    <w:link w:val="864"/>
  </w:style>
  <w:style w:type="paragraph" w:styleId="875">
    <w:name w:val="Верхний колонтитул"/>
    <w:basedOn w:val="864"/>
    <w:next w:val="875"/>
    <w:link w:val="878"/>
    <w:uiPriority w:val="99"/>
    <w:pPr>
      <w:tabs>
        <w:tab w:val="center" w:pos="4153" w:leader="none"/>
        <w:tab w:val="right" w:pos="8306" w:leader="none"/>
      </w:tabs>
    </w:pPr>
  </w:style>
  <w:style w:type="paragraph" w:styleId="876">
    <w:name w:val="Текст выноски"/>
    <w:basedOn w:val="864"/>
    <w:next w:val="876"/>
    <w:link w:val="877"/>
    <w:uiPriority w:val="99"/>
    <w:rPr>
      <w:rFonts w:ascii="Segoe UI" w:hAnsi="Segoe UI" w:cs="Segoe UI"/>
      <w:sz w:val="18"/>
      <w:szCs w:val="18"/>
    </w:rPr>
  </w:style>
  <w:style w:type="character" w:styleId="877">
    <w:name w:val="Текст выноски Знак"/>
    <w:next w:val="877"/>
    <w:link w:val="876"/>
    <w:uiPriority w:val="99"/>
    <w:rPr>
      <w:rFonts w:ascii="Segoe UI" w:hAnsi="Segoe UI" w:cs="Segoe UI"/>
      <w:sz w:val="18"/>
      <w:szCs w:val="18"/>
    </w:rPr>
  </w:style>
  <w:style w:type="character" w:styleId="878">
    <w:name w:val="Верхний колонтитул Знак"/>
    <w:next w:val="878"/>
    <w:link w:val="875"/>
    <w:uiPriority w:val="99"/>
  </w:style>
  <w:style w:type="numbering" w:styleId="879">
    <w:name w:val="Нет списка1"/>
    <w:next w:val="869"/>
    <w:link w:val="864"/>
    <w:uiPriority w:val="99"/>
    <w:semiHidden/>
    <w:unhideWhenUsed/>
  </w:style>
  <w:style w:type="paragraph" w:styleId="880">
    <w:name w:val="Без интервала"/>
    <w:next w:val="880"/>
    <w:link w:val="864"/>
    <w:uiPriority w:val="1"/>
    <w:qFormat/>
    <w:rPr>
      <w:rFonts w:ascii="Calibri" w:hAnsi="Calibri" w:eastAsia="Calibri"/>
      <w:sz w:val="22"/>
      <w:szCs w:val="22"/>
      <w:lang w:val="ru-RU" w:eastAsia="en-US" w:bidi="ar-SA"/>
    </w:rPr>
  </w:style>
  <w:style w:type="character" w:styleId="881">
    <w:name w:val="Гиперссылка"/>
    <w:next w:val="881"/>
    <w:link w:val="864"/>
    <w:uiPriority w:val="99"/>
    <w:unhideWhenUsed/>
    <w:rPr>
      <w:color w:val="0000ff"/>
      <w:u w:val="single"/>
    </w:rPr>
  </w:style>
  <w:style w:type="character" w:styleId="882">
    <w:name w:val="Просмотренная гиперссылка"/>
    <w:next w:val="882"/>
    <w:link w:val="864"/>
    <w:uiPriority w:val="99"/>
    <w:unhideWhenUsed/>
    <w:rPr>
      <w:color w:val="800080"/>
      <w:u w:val="single"/>
    </w:rPr>
  </w:style>
  <w:style w:type="paragraph" w:styleId="883">
    <w:name w:val="xl65"/>
    <w:basedOn w:val="864"/>
    <w:next w:val="883"/>
    <w:link w:val="8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84">
    <w:name w:val="xl66"/>
    <w:basedOn w:val="864"/>
    <w:next w:val="884"/>
    <w:link w:val="8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85">
    <w:name w:val="xl67"/>
    <w:basedOn w:val="864"/>
    <w:next w:val="885"/>
    <w:link w:val="8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886">
    <w:name w:val="xl68"/>
    <w:basedOn w:val="864"/>
    <w:next w:val="886"/>
    <w:link w:val="8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87">
    <w:name w:val="xl69"/>
    <w:basedOn w:val="864"/>
    <w:next w:val="887"/>
    <w:link w:val="8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88">
    <w:name w:val="xl70"/>
    <w:basedOn w:val="864"/>
    <w:next w:val="888"/>
    <w:link w:val="8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89">
    <w:name w:val="xl71"/>
    <w:basedOn w:val="864"/>
    <w:next w:val="889"/>
    <w:link w:val="8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0">
    <w:name w:val="xl72"/>
    <w:basedOn w:val="864"/>
    <w:next w:val="890"/>
    <w:link w:val="8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1">
    <w:name w:val="xl73"/>
    <w:basedOn w:val="864"/>
    <w:next w:val="891"/>
    <w:link w:val="8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892">
    <w:name w:val="xl74"/>
    <w:basedOn w:val="864"/>
    <w:next w:val="892"/>
    <w:link w:val="8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3">
    <w:name w:val="xl75"/>
    <w:basedOn w:val="864"/>
    <w:next w:val="893"/>
    <w:link w:val="864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4">
    <w:name w:val="xl76"/>
    <w:basedOn w:val="864"/>
    <w:next w:val="894"/>
    <w:link w:val="8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895">
    <w:name w:val="xl77"/>
    <w:basedOn w:val="864"/>
    <w:next w:val="895"/>
    <w:link w:val="864"/>
    <w:pPr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6">
    <w:name w:val="xl78"/>
    <w:basedOn w:val="864"/>
    <w:next w:val="896"/>
    <w:link w:val="8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897">
    <w:name w:val="xl79"/>
    <w:basedOn w:val="864"/>
    <w:next w:val="897"/>
    <w:link w:val="8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8">
    <w:name w:val="Форма"/>
    <w:next w:val="898"/>
    <w:link w:val="864"/>
    <w:rPr>
      <w:sz w:val="28"/>
      <w:szCs w:val="28"/>
      <w:lang w:val="ru-RU" w:eastAsia="ru-RU" w:bidi="ar-SA"/>
    </w:rPr>
  </w:style>
  <w:style w:type="character" w:styleId="899">
    <w:name w:val="Основной текст Знак"/>
    <w:next w:val="899"/>
    <w:link w:val="871"/>
    <w:rPr>
      <w:rFonts w:ascii="Courier New" w:hAnsi="Courier New"/>
      <w:sz w:val="26"/>
    </w:rPr>
  </w:style>
  <w:style w:type="paragraph" w:styleId="900">
    <w:name w:val="ConsPlusNormal"/>
    <w:next w:val="900"/>
    <w:link w:val="963"/>
    <w:rPr>
      <w:sz w:val="28"/>
      <w:szCs w:val="28"/>
      <w:lang w:val="ru-RU" w:eastAsia="ru-RU" w:bidi="ar-SA"/>
    </w:rPr>
  </w:style>
  <w:style w:type="numbering" w:styleId="901">
    <w:name w:val="Нет списка11"/>
    <w:next w:val="869"/>
    <w:link w:val="864"/>
    <w:uiPriority w:val="99"/>
    <w:semiHidden/>
    <w:unhideWhenUsed/>
  </w:style>
  <w:style w:type="numbering" w:styleId="902">
    <w:name w:val="Нет списка111"/>
    <w:next w:val="869"/>
    <w:link w:val="864"/>
    <w:uiPriority w:val="99"/>
    <w:semiHidden/>
    <w:unhideWhenUsed/>
  </w:style>
  <w:style w:type="paragraph" w:styleId="903">
    <w:name w:val="font5"/>
    <w:basedOn w:val="864"/>
    <w:next w:val="903"/>
    <w:link w:val="864"/>
    <w:pPr>
      <w:spacing w:before="100" w:beforeAutospacing="1" w:after="100" w:afterAutospacing="1"/>
    </w:pPr>
    <w:rPr>
      <w:color w:val="000000"/>
      <w:sz w:val="28"/>
      <w:szCs w:val="28"/>
    </w:rPr>
  </w:style>
  <w:style w:type="paragraph" w:styleId="904">
    <w:name w:val="xl80"/>
    <w:basedOn w:val="864"/>
    <w:next w:val="904"/>
    <w:link w:val="8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b/>
      <w:bCs/>
      <w:sz w:val="24"/>
      <w:szCs w:val="24"/>
    </w:rPr>
  </w:style>
  <w:style w:type="paragraph" w:styleId="905">
    <w:name w:val="xl81"/>
    <w:basedOn w:val="864"/>
    <w:next w:val="905"/>
    <w:link w:val="8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b/>
      <w:bCs/>
      <w:sz w:val="24"/>
      <w:szCs w:val="24"/>
    </w:rPr>
  </w:style>
  <w:style w:type="paragraph" w:styleId="906">
    <w:name w:val="xl82"/>
    <w:basedOn w:val="864"/>
    <w:next w:val="906"/>
    <w:link w:val="864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b/>
      <w:bCs/>
      <w:sz w:val="24"/>
      <w:szCs w:val="24"/>
    </w:rPr>
  </w:style>
  <w:style w:type="table" w:styleId="907">
    <w:name w:val="Сетка таблицы"/>
    <w:basedOn w:val="868"/>
    <w:next w:val="907"/>
    <w:link w:val="864"/>
    <w:uiPriority w:val="59"/>
    <w:rPr>
      <w:rFonts w:ascii="Calibri" w:hAnsi="Calibri" w:eastAsia="Calibri" w:cs="Times New Roman"/>
      <w:sz w:val="22"/>
      <w:szCs w:val="22"/>
      <w:lang w:eastAsia="en-US"/>
    </w:rPr>
    <w:tblPr/>
  </w:style>
  <w:style w:type="paragraph" w:styleId="908">
    <w:name w:val="xl83"/>
    <w:basedOn w:val="864"/>
    <w:next w:val="908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09">
    <w:name w:val="xl84"/>
    <w:basedOn w:val="864"/>
    <w:next w:val="909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0">
    <w:name w:val="xl85"/>
    <w:basedOn w:val="864"/>
    <w:next w:val="910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11">
    <w:name w:val="xl86"/>
    <w:basedOn w:val="864"/>
    <w:next w:val="911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12">
    <w:name w:val="xl87"/>
    <w:basedOn w:val="864"/>
    <w:next w:val="912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13">
    <w:name w:val="xl88"/>
    <w:basedOn w:val="864"/>
    <w:next w:val="913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14">
    <w:name w:val="xl89"/>
    <w:basedOn w:val="864"/>
    <w:next w:val="914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5">
    <w:name w:val="xl90"/>
    <w:basedOn w:val="864"/>
    <w:next w:val="915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6">
    <w:name w:val="xl91"/>
    <w:basedOn w:val="864"/>
    <w:next w:val="916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7">
    <w:name w:val="xl92"/>
    <w:basedOn w:val="864"/>
    <w:next w:val="917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18">
    <w:name w:val="xl93"/>
    <w:basedOn w:val="864"/>
    <w:next w:val="918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19">
    <w:name w:val="xl94"/>
    <w:basedOn w:val="864"/>
    <w:next w:val="919"/>
    <w:link w:val="864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0">
    <w:name w:val="xl95"/>
    <w:basedOn w:val="864"/>
    <w:next w:val="920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1">
    <w:name w:val="xl96"/>
    <w:basedOn w:val="864"/>
    <w:next w:val="921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2">
    <w:name w:val="xl97"/>
    <w:basedOn w:val="864"/>
    <w:next w:val="922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23">
    <w:name w:val="xl98"/>
    <w:basedOn w:val="864"/>
    <w:next w:val="923"/>
    <w:link w:val="8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i/>
      <w:iCs/>
      <w:sz w:val="28"/>
      <w:szCs w:val="28"/>
    </w:rPr>
  </w:style>
  <w:style w:type="paragraph" w:styleId="924">
    <w:name w:val="xl99"/>
    <w:basedOn w:val="864"/>
    <w:next w:val="924"/>
    <w:link w:val="864"/>
    <w:pPr>
      <w:jc w:val="center"/>
      <w:spacing w:before="100" w:beforeAutospacing="1" w:after="100" w:afterAutospacing="1"/>
      <w:shd w:val="clear" w:color="000000" w:fill="ffff00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5">
    <w:name w:val="xl100"/>
    <w:basedOn w:val="864"/>
    <w:next w:val="925"/>
    <w:link w:val="8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26">
    <w:name w:val="xl101"/>
    <w:basedOn w:val="864"/>
    <w:next w:val="926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27">
    <w:name w:val="xl102"/>
    <w:basedOn w:val="864"/>
    <w:next w:val="927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28">
    <w:name w:val="xl103"/>
    <w:basedOn w:val="864"/>
    <w:next w:val="928"/>
    <w:link w:val="8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29">
    <w:name w:val="xl104"/>
    <w:basedOn w:val="864"/>
    <w:next w:val="929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0">
    <w:name w:val="xl105"/>
    <w:basedOn w:val="864"/>
    <w:next w:val="930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1">
    <w:name w:val="xl106"/>
    <w:basedOn w:val="864"/>
    <w:next w:val="931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right w:val="single" w:color="000000" w:sz="4" w:space="0"/>
      </w:pBdr>
    </w:pPr>
    <w:rPr>
      <w:sz w:val="24"/>
      <w:szCs w:val="24"/>
    </w:rPr>
  </w:style>
  <w:style w:type="paragraph" w:styleId="932">
    <w:name w:val="xl107"/>
    <w:basedOn w:val="864"/>
    <w:next w:val="932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3">
    <w:name w:val="xl108"/>
    <w:basedOn w:val="864"/>
    <w:next w:val="933"/>
    <w:link w:val="8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4">
    <w:name w:val="xl109"/>
    <w:basedOn w:val="864"/>
    <w:next w:val="934"/>
    <w:link w:val="8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5">
    <w:name w:val="xl110"/>
    <w:basedOn w:val="864"/>
    <w:next w:val="935"/>
    <w:link w:val="8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6">
    <w:name w:val="xl111"/>
    <w:basedOn w:val="864"/>
    <w:next w:val="936"/>
    <w:link w:val="8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7">
    <w:name w:val="xl112"/>
    <w:basedOn w:val="864"/>
    <w:next w:val="937"/>
    <w:link w:val="864"/>
    <w:pPr>
      <w:spacing w:before="100" w:beforeAutospacing="1" w:after="100" w:afterAutospacing="1"/>
      <w:shd w:val="clear" w:color="000000" w:fill="ffffff"/>
    </w:pPr>
    <w:rPr>
      <w:sz w:val="24"/>
      <w:szCs w:val="24"/>
    </w:rPr>
  </w:style>
  <w:style w:type="paragraph" w:styleId="938">
    <w:name w:val="xl113"/>
    <w:basedOn w:val="864"/>
    <w:next w:val="938"/>
    <w:link w:val="8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9">
    <w:name w:val="xl114"/>
    <w:basedOn w:val="864"/>
    <w:next w:val="939"/>
    <w:link w:val="8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0">
    <w:name w:val="xl115"/>
    <w:basedOn w:val="864"/>
    <w:next w:val="940"/>
    <w:link w:val="864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ff0000"/>
      <w:sz w:val="24"/>
      <w:szCs w:val="24"/>
    </w:rPr>
  </w:style>
  <w:style w:type="paragraph" w:styleId="941">
    <w:name w:val="xl116"/>
    <w:basedOn w:val="864"/>
    <w:next w:val="941"/>
    <w:link w:val="86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2">
    <w:name w:val="xl117"/>
    <w:basedOn w:val="864"/>
    <w:next w:val="942"/>
    <w:link w:val="864"/>
    <w:pPr>
      <w:jc w:val="right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3">
    <w:name w:val="xl118"/>
    <w:basedOn w:val="864"/>
    <w:next w:val="943"/>
    <w:link w:val="864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4">
    <w:name w:val="xl119"/>
    <w:basedOn w:val="864"/>
    <w:next w:val="944"/>
    <w:link w:val="864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5">
    <w:name w:val="xl120"/>
    <w:basedOn w:val="864"/>
    <w:next w:val="945"/>
    <w:link w:val="8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46">
    <w:name w:val="xl121"/>
    <w:basedOn w:val="864"/>
    <w:next w:val="946"/>
    <w:link w:val="8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47">
    <w:name w:val="xl122"/>
    <w:basedOn w:val="864"/>
    <w:next w:val="947"/>
    <w:link w:val="8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8">
    <w:name w:val="xl123"/>
    <w:basedOn w:val="864"/>
    <w:next w:val="948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49">
    <w:name w:val="xl124"/>
    <w:basedOn w:val="864"/>
    <w:next w:val="949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0">
    <w:name w:val="xl125"/>
    <w:basedOn w:val="864"/>
    <w:next w:val="950"/>
    <w:link w:val="86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numbering" w:styleId="951">
    <w:name w:val="Нет списка2"/>
    <w:next w:val="869"/>
    <w:link w:val="864"/>
    <w:uiPriority w:val="99"/>
    <w:semiHidden/>
    <w:unhideWhenUsed/>
  </w:style>
  <w:style w:type="numbering" w:styleId="952">
    <w:name w:val="Нет списка3"/>
    <w:next w:val="869"/>
    <w:link w:val="864"/>
    <w:uiPriority w:val="99"/>
    <w:semiHidden/>
    <w:unhideWhenUsed/>
  </w:style>
  <w:style w:type="paragraph" w:styleId="953">
    <w:name w:val="font6"/>
    <w:basedOn w:val="864"/>
    <w:next w:val="953"/>
    <w:link w:val="864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954">
    <w:name w:val="font7"/>
    <w:basedOn w:val="864"/>
    <w:next w:val="954"/>
    <w:link w:val="864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955">
    <w:name w:val="font8"/>
    <w:basedOn w:val="864"/>
    <w:next w:val="955"/>
    <w:link w:val="864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styleId="956">
    <w:name w:val="Нет списка4"/>
    <w:next w:val="869"/>
    <w:link w:val="864"/>
    <w:uiPriority w:val="99"/>
    <w:semiHidden/>
    <w:unhideWhenUsed/>
  </w:style>
  <w:style w:type="paragraph" w:styleId="957">
    <w:name w:val="Абзац списка"/>
    <w:basedOn w:val="864"/>
    <w:next w:val="957"/>
    <w:link w:val="864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Times New Roman"/>
      <w:sz w:val="22"/>
      <w:szCs w:val="22"/>
      <w:lang w:eastAsia="en-US"/>
    </w:rPr>
  </w:style>
  <w:style w:type="character" w:styleId="958">
    <w:name w:val="Нижний колонтитул Знак"/>
    <w:next w:val="958"/>
    <w:link w:val="873"/>
    <w:uiPriority w:val="99"/>
  </w:style>
  <w:style w:type="paragraph" w:styleId="959">
    <w:name w:val="Текст примечания"/>
    <w:basedOn w:val="864"/>
    <w:next w:val="959"/>
    <w:link w:val="960"/>
    <w:uiPriority w:val="99"/>
  </w:style>
  <w:style w:type="character" w:styleId="960">
    <w:name w:val="Текст примечания Знак"/>
    <w:basedOn w:val="867"/>
    <w:next w:val="960"/>
    <w:link w:val="959"/>
    <w:uiPriority w:val="99"/>
  </w:style>
  <w:style w:type="paragraph" w:styleId="961">
    <w:name w:val="ConsPlusTitle"/>
    <w:next w:val="961"/>
    <w:link w:val="864"/>
    <w:pPr>
      <w:widowControl w:val="off"/>
    </w:pPr>
    <w:rPr>
      <w:rFonts w:ascii="Calibri" w:hAnsi="Calibri" w:cs="Calibri"/>
      <w:b/>
      <w:sz w:val="22"/>
      <w:lang w:val="ru-RU" w:eastAsia="ru-RU" w:bidi="ar-SA"/>
    </w:rPr>
  </w:style>
  <w:style w:type="paragraph" w:styleId="962">
    <w:name w:val="Default"/>
    <w:next w:val="962"/>
    <w:link w:val="864"/>
    <w:rPr>
      <w:color w:val="000000"/>
      <w:sz w:val="24"/>
      <w:szCs w:val="24"/>
      <w:lang w:val="ru-RU" w:eastAsia="ru-RU" w:bidi="ar-SA"/>
    </w:rPr>
  </w:style>
  <w:style w:type="character" w:styleId="963">
    <w:name w:val="ConsPlusNormal Знак"/>
    <w:next w:val="963"/>
    <w:link w:val="900"/>
    <w:rPr>
      <w:sz w:val="28"/>
      <w:szCs w:val="28"/>
    </w:rPr>
  </w:style>
  <w:style w:type="character" w:styleId="964" w:default="1">
    <w:name w:val="Default Paragraph Font"/>
    <w:uiPriority w:val="1"/>
    <w:semiHidden/>
    <w:unhideWhenUsed/>
  </w:style>
  <w:style w:type="numbering" w:styleId="965" w:default="1">
    <w:name w:val="No List"/>
    <w:uiPriority w:val="99"/>
    <w:semiHidden/>
    <w:unhideWhenUsed/>
  </w:style>
  <w:style w:type="table" w:styleId="96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image" Target="media/image1.png"/><Relationship Id="rId11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Company>Администрация г. Перми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krasnykh-ayu</cp:lastModifiedBy>
  <cp:revision>42</cp:revision>
  <dcterms:created xsi:type="dcterms:W3CDTF">2023-01-23T06:13:00Z</dcterms:created>
  <dcterms:modified xsi:type="dcterms:W3CDTF">2025-05-14T04:47:22Z</dcterms:modified>
  <cp:version>917504</cp:version>
</cp:coreProperties>
</file>