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5" w:rsidRDefault="00B67AD7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o:spid="_x0000_s1027" type="#_x0000_t202" style="position:absolute;left:0;text-align:left;margin-left:.6pt;margin-top:43.05pt;width:593pt;height:153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" stroked="f">
            <v:textbox inset="0,0,0,0">
              <w:txbxContent>
                <w:p w:rsidR="00DD13B5" w:rsidRDefault="00B67AD7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2D7B0B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4" o:spid="_x0000_i1025" type="#_x0000_t75" style="width:41.25pt;height:52.5pt;visibility:visible;mso-wrap-style:square">
                        <v:imagedata r:id="rId7" o:title=""/>
                      </v:shape>
                    </w:pict>
                  </w:r>
                </w:p>
                <w:p w:rsidR="00DD13B5" w:rsidRDefault="00B67AD7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 созыва</w:t>
                  </w:r>
                </w:p>
                <w:p w:rsidR="00DD13B5" w:rsidRDefault="00B67AD7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DD13B5" w:rsidRDefault="00DD13B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DD13B5" w:rsidRDefault="00DD13B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DD13B5" w:rsidRDefault="00DD13B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DD13B5" w:rsidRDefault="00DD13B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DD13B5" w:rsidRDefault="00DD13B5"/>
              </w:txbxContent>
            </v:textbox>
            <w10:wrap anchorx="page" anchory="page"/>
          </v:shape>
        </w:pict>
      </w:r>
      <w:r>
        <w:rPr>
          <w:sz w:val="24"/>
        </w:rPr>
        <w:t>Проект вносится Главой города Перми</w:t>
      </w: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DD13B5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A515D6" w:rsidRDefault="00A515D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D13B5" w:rsidRDefault="00B67AD7" w:rsidP="00A515D6">
      <w:pPr>
        <w:pStyle w:val="ConsPlusTitle"/>
        <w:suppressAutoHyphens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департаменте 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администрации города Перми, утвержденное </w:t>
      </w:r>
      <w:r>
        <w:rPr>
          <w:rFonts w:ascii="Times New Roman" w:hAnsi="Times New Roman" w:cs="Times New Roman"/>
          <w:sz w:val="28"/>
          <w:szCs w:val="28"/>
        </w:rPr>
        <w:t>решением Пермской городской Думы от 12.09.2006 № 210</w:t>
      </w:r>
    </w:p>
    <w:p w:rsidR="00DD13B5" w:rsidRDefault="00B67A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A515D6">
        <w:rPr>
          <w:sz w:val="28"/>
          <w:szCs w:val="28"/>
        </w:rPr>
        <w:t>»</w:t>
      </w:r>
      <w:r>
        <w:rPr>
          <w:sz w:val="28"/>
          <w:szCs w:val="28"/>
        </w:rPr>
        <w:t>, Уставом города Перми</w:t>
      </w:r>
    </w:p>
    <w:p w:rsidR="00DD13B5" w:rsidRDefault="00DD13B5">
      <w:pPr>
        <w:rPr>
          <w:sz w:val="28"/>
          <w:szCs w:val="28"/>
        </w:rPr>
      </w:pPr>
    </w:p>
    <w:p w:rsidR="00DD13B5" w:rsidRDefault="00B67AD7">
      <w:pPr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DD13B5" w:rsidRDefault="00DD13B5">
      <w:pPr>
        <w:jc w:val="both"/>
        <w:rPr>
          <w:b/>
          <w:spacing w:val="20"/>
          <w:sz w:val="28"/>
          <w:szCs w:val="28"/>
        </w:rPr>
      </w:pPr>
    </w:p>
    <w:p w:rsidR="00DD13B5" w:rsidRDefault="00B67AD7" w:rsidP="00A515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r:id="rId8" w:tooltip="consultantplus://offline/ref=9021AD6EBE00F0572A1C5A041924C0D9775DBF4EA7DB9C2F1F0767EE2A0052758DBD8BCD80E3C070E8F7B3BB39F6C5CBAAF8C87A89FF3F0DE8C6882FN1nAJ" w:history="1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департаменте имущественных отношений администрации города Перми, утвержденное решением Пермской городской Думы от 12.09.2006 № 210 (в редакции решений Пермской </w:t>
      </w:r>
      <w:r>
        <w:rPr>
          <w:sz w:val="28"/>
          <w:szCs w:val="28"/>
        </w:rPr>
        <w:t xml:space="preserve">городской Думы от 28.11.2006 № 318, от 27.03.2007 № 57, от 26.06.2007 № 164, от 28.08.2007 № 199, от 26.02.2008 № 47, от 25.03.2008 № 87, от 27.05.2008 № 148, от 26.08.2008 № 239, от 23.12.2008 № 414, от 23.12.2008 № 424, от 24.02.2009 № 36, от 24.03.2009 </w:t>
      </w:r>
      <w:r>
        <w:rPr>
          <w:sz w:val="28"/>
          <w:szCs w:val="28"/>
        </w:rPr>
        <w:t>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</w:t>
      </w:r>
      <w:r>
        <w:rPr>
          <w:sz w:val="28"/>
          <w:szCs w:val="28"/>
        </w:rPr>
        <w:t>0.08.2011 № 165, от 21.12.2011 № 253, от 31.01.2012 № 5, от 27.03.2012 № 47, от 22.05.2012 № 89, от 25.09.2012 № 189, от 20.11.2012 № 257, от 18.12.2012 № 288, от 26.02.2013 № 41, от 28.05.2013 № 123, от 25.06.2013 № 149, от 25.06.2013 № 150, от 17.12.2013</w:t>
      </w:r>
      <w:r>
        <w:rPr>
          <w:sz w:val="28"/>
          <w:szCs w:val="28"/>
        </w:rPr>
        <w:t xml:space="preserve"> № 298, от 22.04.2014 № 99, от 23.09.2014 № 187, от 23.09.2014 № 202, от 28.10.2014 № 219, от 16.12.2014 № 275, от 24.02.2015 № 40, от 24.03.2015 № 48, от 26.01.2016 № 12, от 22.03.2016 № 49, от 24.01.2017 № 3, от 24.01.2017 № 14, от 21.11.2017 № 238, от 2</w:t>
      </w:r>
      <w:r>
        <w:rPr>
          <w:sz w:val="28"/>
          <w:szCs w:val="28"/>
        </w:rPr>
        <w:t>1.11.2017 № 244, от 24.04.2018 № 64, от 26.06.2018 № 108, от 28.08.2018 № 148, от 25.09.2018 № 171, от 25.09.2018 № 191, от 18.12.2018 № 263, от 23.04.2019 № 90, от 19.11.2019 № 277, от 17.12.2019 № 309, от 15.12.2020 № 266, от 24.08.2021 № 172, от 25.01.2</w:t>
      </w:r>
      <w:r>
        <w:rPr>
          <w:sz w:val="28"/>
          <w:szCs w:val="28"/>
        </w:rPr>
        <w:t xml:space="preserve">022 № 10, от 25.01.2022 № 16, от 22.03.2022 № 62, от 26.04.2022 № 87, от 23.08.2022 № 188, от 26.09.2023 № 191, от 19.12.2023 </w:t>
      </w:r>
      <w:r>
        <w:rPr>
          <w:sz w:val="28"/>
          <w:szCs w:val="28"/>
        </w:rPr>
        <w:t>№</w:t>
      </w:r>
      <w:r w:rsidR="00A515D6">
        <w:rPr>
          <w:sz w:val="28"/>
          <w:szCs w:val="28"/>
        </w:rPr>
        <w:t> </w:t>
      </w:r>
      <w:r>
        <w:rPr>
          <w:sz w:val="28"/>
          <w:szCs w:val="28"/>
        </w:rPr>
        <w:t>280, от 26.03.2024 № 51, от 24.09.2024 № 156, от 17.12.2024 № 228,</w:t>
      </w:r>
      <w:r w:rsidR="00A515D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515D6">
        <w:rPr>
          <w:sz w:val="28"/>
          <w:szCs w:val="28"/>
        </w:rPr>
        <w:t> </w:t>
      </w:r>
      <w:r>
        <w:rPr>
          <w:sz w:val="28"/>
          <w:szCs w:val="28"/>
        </w:rPr>
        <w:t>17.12.2024 № 233), изменения:</w:t>
      </w:r>
    </w:p>
    <w:p w:rsidR="00DD13B5" w:rsidRDefault="00B67AD7" w:rsidP="00A515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подпункт 2.1.1 изложить в редакции: </w:t>
      </w:r>
    </w:p>
    <w:p w:rsidR="00DD13B5" w:rsidRDefault="00B67AD7" w:rsidP="00A515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«2.1.1. осуществление полномочий администрации города Перми по рациональному управлению и распоряжению имуществом, находящимся в муниципальной собственности города Перми, в том числе муниципальным имуществом, соста</w:t>
      </w:r>
      <w:r>
        <w:rPr>
          <w:sz w:val="28"/>
          <w:szCs w:val="28"/>
        </w:rPr>
        <w:t>вляющим казну муниципального образования город Пермь, муниципальным имуществом, закрепленным на праве хозяйственного ведения или оперативного управления, за исключением указанных полномочий, выполняемых иными функциональными, территориальными органами адми</w:t>
      </w:r>
      <w:r>
        <w:rPr>
          <w:sz w:val="28"/>
          <w:szCs w:val="28"/>
        </w:rPr>
        <w:t>нистрации города Перми, муниципальными учреждениями, функции и полномочия учредителя которых осуществляет администрация города Перми, муниципальными предприятиями, полномочия собственника имущества которых осуществляет администрация города Перми, в том чис</w:t>
      </w:r>
      <w:r>
        <w:rPr>
          <w:sz w:val="28"/>
          <w:szCs w:val="28"/>
        </w:rPr>
        <w:t>ле за исключением полномочий, осуществляемых указанными органами и юридическими лицами в отношении жилищного фонда, водных объектов, земельных и лесных участков, находящихся в муниципальной собственности города Перми, кроме случаев, предусмотренных настоящ</w:t>
      </w:r>
      <w:r>
        <w:rPr>
          <w:sz w:val="28"/>
          <w:szCs w:val="28"/>
        </w:rPr>
        <w:t>им Положением;»;</w:t>
      </w:r>
    </w:p>
    <w:p w:rsidR="00DD13B5" w:rsidRDefault="00B67AD7" w:rsidP="00A515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 xml:space="preserve"> дополнить пунктом 3.9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следующего содержания:</w:t>
      </w:r>
    </w:p>
    <w:p w:rsidR="00DD13B5" w:rsidRDefault="00B67AD7" w:rsidP="00A515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«3.9</w:t>
      </w:r>
      <w:r>
        <w:rPr>
          <w:sz w:val="28"/>
          <w:szCs w:val="28"/>
          <w:highlight w:val="white"/>
          <w:vertAlign w:val="superscript"/>
        </w:rPr>
        <w:t>5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>В области организации и осуществления мероприятий по гражданской обороне, защите населения и территории города Перми от чрезвычайных ситуаций природного и техногенного характера</w:t>
      </w:r>
      <w:r>
        <w:rPr>
          <w:sz w:val="28"/>
          <w:szCs w:val="28"/>
          <w:highlight w:val="white"/>
        </w:rPr>
        <w:t xml:space="preserve"> обе</w:t>
      </w:r>
      <w:r>
        <w:rPr>
          <w:sz w:val="28"/>
          <w:szCs w:val="28"/>
          <w:highlight w:val="white"/>
        </w:rPr>
        <w:t>спечивает техническое обслуживание и ремонт муниципальных защитных сооружений гражданской обороны в</w:t>
      </w:r>
      <w:r w:rsidR="00A515D6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 xml:space="preserve">порядке, предусмотренном законодательством.». </w:t>
      </w:r>
    </w:p>
    <w:p w:rsidR="00DD13B5" w:rsidRDefault="00B67AD7" w:rsidP="00A515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D13B5" w:rsidRDefault="00B67AD7" w:rsidP="00A515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Обн</w:t>
      </w:r>
      <w:r>
        <w:rPr>
          <w:sz w:val="28"/>
          <w:szCs w:val="28"/>
        </w:rPr>
        <w:t>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A515D6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также в сетевом изда</w:t>
      </w:r>
      <w:bookmarkStart w:id="1" w:name="undefined"/>
      <w:bookmarkEnd w:id="1"/>
      <w:r>
        <w:rPr>
          <w:sz w:val="28"/>
          <w:szCs w:val="28"/>
        </w:rPr>
        <w:t>нии «Официальный сайт муниципал</w:t>
      </w:r>
      <w:r>
        <w:rPr>
          <w:sz w:val="28"/>
          <w:szCs w:val="28"/>
        </w:rPr>
        <w:t xml:space="preserve">ьного образования город Пермь </w:t>
      </w:r>
      <w:r>
        <w:rPr>
          <w:rStyle w:val="af1"/>
          <w:color w:val="auto"/>
          <w:sz w:val="28"/>
          <w:szCs w:val="28"/>
          <w:u w:val="none"/>
        </w:rPr>
        <w:t>www.gorodperm.ru»</w:t>
      </w:r>
      <w:r>
        <w:rPr>
          <w:sz w:val="28"/>
          <w:szCs w:val="28"/>
        </w:rPr>
        <w:t>.</w:t>
      </w:r>
    </w:p>
    <w:p w:rsidR="00DD13B5" w:rsidRDefault="00B67AD7" w:rsidP="00A515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D13B5" w:rsidRDefault="00DD13B5" w:rsidP="00A515D6">
      <w:pPr>
        <w:pStyle w:val="1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515D6" w:rsidRDefault="00A515D6" w:rsidP="00A515D6">
      <w:pPr>
        <w:pStyle w:val="1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D13B5" w:rsidRDefault="00DD13B5" w:rsidP="00A515D6">
      <w:pPr>
        <w:pStyle w:val="1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D13B5" w:rsidRDefault="00B67AD7" w:rsidP="00A515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D13B5" w:rsidRDefault="00B67AD7" w:rsidP="00A515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Д.В. Малютин </w:t>
      </w:r>
    </w:p>
    <w:p w:rsidR="00DD13B5" w:rsidRDefault="00DD13B5" w:rsidP="00A515D6">
      <w:pPr>
        <w:contextualSpacing/>
        <w:jc w:val="both"/>
        <w:rPr>
          <w:sz w:val="28"/>
          <w:szCs w:val="28"/>
        </w:rPr>
      </w:pPr>
    </w:p>
    <w:p w:rsidR="00DD13B5" w:rsidRDefault="00DD13B5" w:rsidP="00A515D6">
      <w:pPr>
        <w:contextualSpacing/>
        <w:jc w:val="both"/>
        <w:rPr>
          <w:sz w:val="28"/>
          <w:szCs w:val="28"/>
        </w:rPr>
      </w:pPr>
    </w:p>
    <w:p w:rsidR="00DD13B5" w:rsidRDefault="00DD13B5" w:rsidP="00A515D6">
      <w:pPr>
        <w:contextualSpacing/>
        <w:jc w:val="both"/>
        <w:rPr>
          <w:sz w:val="28"/>
          <w:szCs w:val="28"/>
        </w:rPr>
      </w:pPr>
    </w:p>
    <w:p w:rsidR="00DD13B5" w:rsidRDefault="00B67AD7" w:rsidP="00A51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</w:t>
      </w:r>
      <w:r>
        <w:rPr>
          <w:noProof/>
        </w:rPr>
        <w:pict>
          <v:shape id="_x0000_s1109" o:spid="_x0000_s1026" type="#_x0000_t202" style="position:absolute;left:0;text-align:left;margin-left:70.9pt;margin-top:774.25pt;width:266.45pt;height:29.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" filled="f" stroked="f">
            <v:textbox inset="0,0,0,0">
              <w:txbxContent>
                <w:p w:rsidR="00DD13B5" w:rsidRDefault="00DD13B5">
                  <w:pPr>
                    <w:pStyle w:val="aff0"/>
                    <w:spacing w:line="240" w:lineRule="auto"/>
                    <w:rPr>
                      <w:sz w:val="20"/>
                    </w:rPr>
                  </w:pPr>
                </w:p>
                <w:p w:rsidR="00DD13B5" w:rsidRDefault="00DD13B5"/>
              </w:txbxContent>
            </v:textbox>
            <w10:wrap anchorx="page" anchory="page"/>
          </v:shape>
        </w:pic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Э.О. Соснин</w:t>
      </w:r>
    </w:p>
    <w:sectPr w:rsidR="00DD13B5">
      <w:headerReference w:type="even" r:id="rId9"/>
      <w:headerReference w:type="default" r:id="rId10"/>
      <w:pgSz w:w="11906" w:h="16838"/>
      <w:pgMar w:top="363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D7" w:rsidRDefault="00B67AD7">
      <w:r>
        <w:separator/>
      </w:r>
    </w:p>
  </w:endnote>
  <w:endnote w:type="continuationSeparator" w:id="0">
    <w:p w:rsidR="00B67AD7" w:rsidRDefault="00B6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D7" w:rsidRDefault="00B67AD7">
      <w:r>
        <w:separator/>
      </w:r>
    </w:p>
  </w:footnote>
  <w:footnote w:type="continuationSeparator" w:id="0">
    <w:p w:rsidR="00B67AD7" w:rsidRDefault="00B6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B5" w:rsidRDefault="00B67AD7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D13B5" w:rsidRDefault="00DD13B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B5" w:rsidRPr="00A515D6" w:rsidRDefault="00B67AD7">
    <w:pPr>
      <w:pStyle w:val="ab"/>
      <w:jc w:val="center"/>
    </w:pPr>
    <w:r w:rsidRPr="00A515D6">
      <w:fldChar w:fldCharType="begin"/>
    </w:r>
    <w:r w:rsidRPr="00A515D6">
      <w:instrText>PAGE   \* MERGE</w:instrText>
    </w:r>
    <w:r w:rsidRPr="00A515D6">
      <w:instrText>FORMAT</w:instrText>
    </w:r>
    <w:r w:rsidRPr="00A515D6">
      <w:fldChar w:fldCharType="separate"/>
    </w:r>
    <w:r w:rsidR="00A515D6">
      <w:rPr>
        <w:noProof/>
      </w:rPr>
      <w:t>2</w:t>
    </w:r>
    <w:r w:rsidRPr="00A515D6">
      <w:fldChar w:fldCharType="end"/>
    </w:r>
  </w:p>
  <w:p w:rsidR="00DD13B5" w:rsidRDefault="00DD13B5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29A4"/>
    <w:multiLevelType w:val="multilevel"/>
    <w:tmpl w:val="8AC083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A466FE"/>
    <w:multiLevelType w:val="multilevel"/>
    <w:tmpl w:val="2BCEF7FE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" w15:restartNumberingAfterBreak="0">
    <w:nsid w:val="68C35B32"/>
    <w:multiLevelType w:val="hybridMultilevel"/>
    <w:tmpl w:val="A0AC5C14"/>
    <w:lvl w:ilvl="0" w:tplc="D0480E56">
      <w:start w:val="1"/>
      <w:numFmt w:val="upperRoman"/>
      <w:lvlText w:val="%1."/>
      <w:lvlJc w:val="left"/>
      <w:pPr>
        <w:ind w:left="1800" w:hanging="720"/>
      </w:pPr>
    </w:lvl>
    <w:lvl w:ilvl="1" w:tplc="7FE01F52">
      <w:start w:val="1"/>
      <w:numFmt w:val="lowerLetter"/>
      <w:lvlText w:val="%2."/>
      <w:lvlJc w:val="left"/>
      <w:pPr>
        <w:ind w:left="2160" w:hanging="360"/>
      </w:pPr>
    </w:lvl>
    <w:lvl w:ilvl="2" w:tplc="E86C3E08">
      <w:start w:val="1"/>
      <w:numFmt w:val="lowerRoman"/>
      <w:lvlText w:val="%3."/>
      <w:lvlJc w:val="right"/>
      <w:pPr>
        <w:ind w:left="2880" w:hanging="180"/>
      </w:pPr>
    </w:lvl>
    <w:lvl w:ilvl="3" w:tplc="3FA89D8E">
      <w:start w:val="1"/>
      <w:numFmt w:val="decimal"/>
      <w:lvlText w:val="%4."/>
      <w:lvlJc w:val="left"/>
      <w:pPr>
        <w:ind w:left="3600" w:hanging="360"/>
      </w:pPr>
    </w:lvl>
    <w:lvl w:ilvl="4" w:tplc="E27AFB06">
      <w:start w:val="1"/>
      <w:numFmt w:val="lowerLetter"/>
      <w:lvlText w:val="%5."/>
      <w:lvlJc w:val="left"/>
      <w:pPr>
        <w:ind w:left="4320" w:hanging="360"/>
      </w:pPr>
    </w:lvl>
    <w:lvl w:ilvl="5" w:tplc="B8A873F0">
      <w:start w:val="1"/>
      <w:numFmt w:val="lowerRoman"/>
      <w:lvlText w:val="%6."/>
      <w:lvlJc w:val="right"/>
      <w:pPr>
        <w:ind w:left="5040" w:hanging="180"/>
      </w:pPr>
    </w:lvl>
    <w:lvl w:ilvl="6" w:tplc="39664EB8">
      <w:start w:val="1"/>
      <w:numFmt w:val="decimal"/>
      <w:lvlText w:val="%7."/>
      <w:lvlJc w:val="left"/>
      <w:pPr>
        <w:ind w:left="5760" w:hanging="360"/>
      </w:pPr>
    </w:lvl>
    <w:lvl w:ilvl="7" w:tplc="44340C7E">
      <w:start w:val="1"/>
      <w:numFmt w:val="lowerLetter"/>
      <w:lvlText w:val="%8."/>
      <w:lvlJc w:val="left"/>
      <w:pPr>
        <w:ind w:left="6480" w:hanging="360"/>
      </w:pPr>
    </w:lvl>
    <w:lvl w:ilvl="8" w:tplc="AD3C8D6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A72BBF"/>
    <w:multiLevelType w:val="hybridMultilevel"/>
    <w:tmpl w:val="1446FF78"/>
    <w:lvl w:ilvl="0" w:tplc="6A56D5AC">
      <w:start w:val="1"/>
      <w:numFmt w:val="decimal"/>
      <w:lvlText w:val="%1."/>
      <w:lvlJc w:val="left"/>
      <w:pPr>
        <w:ind w:left="1080" w:hanging="360"/>
      </w:pPr>
    </w:lvl>
    <w:lvl w:ilvl="1" w:tplc="9DC61BF8">
      <w:start w:val="1"/>
      <w:numFmt w:val="lowerLetter"/>
      <w:lvlText w:val="%2."/>
      <w:lvlJc w:val="left"/>
      <w:pPr>
        <w:ind w:left="1800" w:hanging="360"/>
      </w:pPr>
    </w:lvl>
    <w:lvl w:ilvl="2" w:tplc="37980E82">
      <w:start w:val="1"/>
      <w:numFmt w:val="lowerRoman"/>
      <w:lvlText w:val="%3."/>
      <w:lvlJc w:val="right"/>
      <w:pPr>
        <w:ind w:left="2520" w:hanging="180"/>
      </w:pPr>
    </w:lvl>
    <w:lvl w:ilvl="3" w:tplc="04384190">
      <w:start w:val="1"/>
      <w:numFmt w:val="decimal"/>
      <w:lvlText w:val="%4."/>
      <w:lvlJc w:val="left"/>
      <w:pPr>
        <w:ind w:left="3240" w:hanging="360"/>
      </w:pPr>
    </w:lvl>
    <w:lvl w:ilvl="4" w:tplc="AECAF060">
      <w:start w:val="1"/>
      <w:numFmt w:val="lowerLetter"/>
      <w:lvlText w:val="%5."/>
      <w:lvlJc w:val="left"/>
      <w:pPr>
        <w:ind w:left="3960" w:hanging="360"/>
      </w:pPr>
    </w:lvl>
    <w:lvl w:ilvl="5" w:tplc="268C2E92">
      <w:start w:val="1"/>
      <w:numFmt w:val="lowerRoman"/>
      <w:lvlText w:val="%6."/>
      <w:lvlJc w:val="right"/>
      <w:pPr>
        <w:ind w:left="4680" w:hanging="180"/>
      </w:pPr>
    </w:lvl>
    <w:lvl w:ilvl="6" w:tplc="0A388AF4">
      <w:start w:val="1"/>
      <w:numFmt w:val="decimal"/>
      <w:lvlText w:val="%7."/>
      <w:lvlJc w:val="left"/>
      <w:pPr>
        <w:ind w:left="5400" w:hanging="360"/>
      </w:pPr>
    </w:lvl>
    <w:lvl w:ilvl="7" w:tplc="19DEC7CE">
      <w:start w:val="1"/>
      <w:numFmt w:val="lowerLetter"/>
      <w:lvlText w:val="%8."/>
      <w:lvlJc w:val="left"/>
      <w:pPr>
        <w:ind w:left="6120" w:hanging="360"/>
      </w:pPr>
    </w:lvl>
    <w:lvl w:ilvl="8" w:tplc="DFEAA78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B5"/>
    <w:rsid w:val="00A515D6"/>
    <w:rsid w:val="00B67AD7"/>
    <w:rsid w:val="00D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8033151-1345-44CC-98D6-13746AA9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afe">
    <w:name w:val="Адресат"/>
    <w:basedOn w:val="a"/>
    <w:pPr>
      <w:spacing w:line="240" w:lineRule="exact"/>
    </w:pPr>
    <w:rPr>
      <w:sz w:val="2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Исполнитель"/>
    <w:basedOn w:val="afa"/>
    <w:pPr>
      <w:spacing w:line="240" w:lineRule="exact"/>
    </w:pPr>
    <w:rPr>
      <w:sz w:val="24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</w:style>
  <w:style w:type="character" w:customStyle="1" w:styleId="aff3">
    <w:name w:val="Текст примечания Знак"/>
    <w:basedOn w:val="a0"/>
    <w:link w:val="aff2"/>
  </w:style>
  <w:style w:type="paragraph" w:styleId="aff4">
    <w:name w:val="annotation subject"/>
    <w:basedOn w:val="aff2"/>
    <w:next w:val="aff2"/>
    <w:link w:val="aff5"/>
    <w:rPr>
      <w:b/>
      <w:bCs/>
      <w:lang w:val="en-US" w:eastAsia="en-US"/>
    </w:rPr>
  </w:style>
  <w:style w:type="character" w:customStyle="1" w:styleId="aff5">
    <w:name w:val="Тема примечания Знак"/>
    <w:link w:val="aff4"/>
    <w:rPr>
      <w:b/>
      <w:bCs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10">
    <w:name w:val="Заголовок 1 Знак"/>
    <w:link w:val="1"/>
    <w:rPr>
      <w:b/>
      <w:sz w:val="28"/>
    </w:rPr>
  </w:style>
  <w:style w:type="paragraph" w:customStyle="1" w:styleId="14">
    <w:name w:val="Обычный (веб)1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1AD6EBE00F0572A1C5A041924C0D9775DBF4EA7DB9C2F1F0767EE2A0052758DBD8BCD80E3C070E8F7B3BB39F6C5CBAAF8C87A89FF3F0DE8C6882FN1n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4090</Characters>
  <Application>Microsoft Office Word</Application>
  <DocSecurity>0</DocSecurity>
  <Lines>34</Lines>
  <Paragraphs>9</Paragraphs>
  <ScaleCrop>false</ScaleCrop>
  <Company>Администрация города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33</cp:revision>
  <dcterms:created xsi:type="dcterms:W3CDTF">2023-08-30T12:23:00Z</dcterms:created>
  <dcterms:modified xsi:type="dcterms:W3CDTF">2024-04-04T07:16:00Z</dcterms:modified>
  <cp:version>1048576</cp:version>
</cp:coreProperties>
</file>