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5511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62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75" cy="514350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514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76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СОЦИАЛЬНОЙ ПОЛИТИКИ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hd w:val="clear" w:color="ffffff" w:fill="ffffff"/>
                              <w:rPr>
                                <w:sz w:val="28"/>
                                <w:szCs w:val="28"/>
                                <w:highlight w:val="whit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white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  <w:highlight w:val="whit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white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32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;o:allowoverlap:true;o:allowincell:true;mso-position-horizontal-relative:page;margin-left:71.50pt;mso-position-horizontal:absolute;mso-position-vertical-relative:page;margin-top:12.85pt;mso-position-vertical:absolute;width:494.95pt;height:122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762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75" cy="514350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76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СОЦИАЛЬНОЙ ПОЛИТИКИ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hd w:val="clear" w:color="ffffff" w:fill="ffffff"/>
                        <w:rPr>
                          <w:sz w:val="28"/>
                          <w:szCs w:val="28"/>
                          <w:highlight w:val="white"/>
                        </w:rPr>
                      </w:pPr>
                      <w:r>
                        <w:rPr>
                          <w:sz w:val="28"/>
                          <w:szCs w:val="28"/>
                          <w:highlight w:val="white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  <w:highlight w:val="white"/>
                        </w:rPr>
                      </w:r>
                      <w:r>
                        <w:rPr>
                          <w:sz w:val="28"/>
                          <w:szCs w:val="28"/>
                          <w:highlight w:val="white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32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178435</wp:posOffset>
                </wp:positionV>
                <wp:extent cx="6280785" cy="9969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0785" cy="9969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14.05pt;mso-position-vertical:absolute;width:494.55pt;height:7.85pt;mso-wrap-distance-left:9.00pt;mso-wrap-distance-top:0.00pt;mso-wrap-distance-right:9.00pt;mso-wrap-distance-bottom:0.00pt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_____________№___________________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spacing w:after="0"/>
      </w:pPr>
      <w:r>
        <w:t xml:space="preserve">Об утверждении</w:t>
      </w:r>
      <w:r/>
    </w:p>
    <w:p>
      <w:pPr>
        <w:pStyle w:val="919"/>
        <w:spacing w:after="0"/>
      </w:pPr>
      <w:r>
        <w:t xml:space="preserve">р</w:t>
      </w:r>
      <w:r>
        <w:t xml:space="preserve">ешения о порядке </w:t>
      </w:r>
      <w:r/>
    </w:p>
    <w:p>
      <w:pPr>
        <w:pStyle w:val="919"/>
        <w:spacing w:after="0"/>
        <w:rPr>
          <w14:ligatures w14:val="none"/>
        </w:rPr>
      </w:pPr>
      <w:r>
        <w:t xml:space="preserve">предоставления субсидий </w:t>
        <w:br/>
        <w:t xml:space="preserve">на </w:t>
      </w:r>
      <w:r>
        <w:t xml:space="preserve">возмещения затрат </w:t>
        <w:br/>
        <w:t xml:space="preserve">на отдых детей </w:t>
        <w:br/>
        <w:t xml:space="preserve">в связи с оказанием услуг </w:t>
        <w:br/>
        <w:t xml:space="preserve">по организации отдыха детей и молодежи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91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12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В соответствии </w:t>
      </w: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с пунктом 2.1 статьи 78 Бюджетного кодекса Российской Федерации, </w:t>
      </w: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постановлением Правительства Российской Федерации от 25 октября 2023 г. № 1780 «Об утверждении Правил предоставления из бюджетов бюджетной системы Российской Федерации субсидий, в том числе г</w:t>
      </w: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ра</w:t>
      </w: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нтов </w:t>
        <w:br/>
        <w:t xml:space="preserve">в форме субсидий, юридическим лицам, индивидуальным предпринимателям, </w:t>
        <w:br/>
        <w:t xml:space="preserve">а так же физическим лицам – производителям товаров, работ, услуг», решением Пермской городской Думы от 17 декабря 2024 г. № 218 «О бюджете города Перми на 2025 год и на плановый п</w:t>
      </w:r>
      <w:r>
        <w:rPr>
          <w:rFonts w:ascii="Times New Roman" w:hAnsi="Times New Roman" w:cs="Times New Roman"/>
          <w:b w:val="0"/>
          <w:sz w:val="26"/>
          <w:szCs w:val="26"/>
          <w:highlight w:val="white"/>
        </w:rPr>
        <w:t xml:space="preserve">ериод 2026 и 2027 годов»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администрации города Перми </w:t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  <w:t xml:space="preserve">от № «</w:t>
      </w:r>
      <w:r>
        <w:rPr>
          <w:rFonts w:ascii="Times New Roman" w:hAnsi="Times New Roman" w:cs="Times New Roman"/>
          <w:b w:val="0"/>
          <w:sz w:val="26"/>
          <w:szCs w:val="26"/>
          <w:highlight w:val="none"/>
        </w:rPr>
        <w:t xml:space="preserve">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организации оздоровления, отдыха и занятости детей города Перми»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ПРИКАЗЫВАЮ: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2"/>
        <w:ind w:right="-8" w:firstLine="709"/>
        <w:jc w:val="both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Утвердить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п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рилагаемое 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р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ешение о порядке предоставления субсидии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br/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организациям отдыха детей и их оздоровления независимо от организационно-право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вой формы и формы собственности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(за исключением государственных (муниципальных) учреждений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)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, индивидуальным пре</w:t>
      </w:r>
      <w:r>
        <w:rPr>
          <w:rFonts w:ascii="Times New Roman" w:hAnsi="Times New Roman"/>
          <w:sz w:val="26"/>
          <w:szCs w:val="26"/>
          <w:highlight w:val="none"/>
          <w:lang w:val="ru-RU"/>
        </w:rPr>
        <w:t xml:space="preserve">дпринимателям в целях возмещения затрат на отдых детей </w:t>
      </w:r>
      <w:r>
        <w:rPr>
          <w:rFonts w:ascii="Times New Roman" w:hAnsi="Times New Roman"/>
          <w:sz w:val="26"/>
          <w:szCs w:val="26"/>
          <w:lang w:val="ru-RU"/>
        </w:rPr>
        <w:t xml:space="preserve">в связи с оказанием услуг по организации отдыха детей и молодежи</w:t>
      </w:r>
      <w:r>
        <w:rPr>
          <w:rFonts w:ascii="Times New Roman" w:hAnsi="Times New Roman"/>
          <w:sz w:val="26"/>
          <w:szCs w:val="26"/>
          <w14:ligatures w14:val="none"/>
        </w:rPr>
        <w:t xml:space="preserve">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pStyle w:val="912"/>
        <w:ind w:right="-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/>
          <w:sz w:val="26"/>
          <w:szCs w:val="26"/>
          <w:highlight w:val="white"/>
          <w:lang w:val="ru-RU"/>
        </w:rPr>
        <w:t xml:space="preserve">Начальнику отде</w:t>
      </w:r>
      <w:r>
        <w:rPr>
          <w:rFonts w:ascii="Times New Roman" w:hAnsi="Times New Roman"/>
          <w:sz w:val="26"/>
          <w:szCs w:val="26"/>
          <w:lang w:val="ru-RU"/>
        </w:rPr>
        <w:t xml:space="preserve">ла по делам семьи и детства департамента социальной политики администрации города Перми обеспечить направление настоящего распоряжения: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2"/>
        <w:ind w:right="-8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2.1. в управление по общим вопрос</w:t>
      </w:r>
      <w:r>
        <w:rPr>
          <w:rFonts w:ascii="Times New Roman" w:hAnsi="Times New Roman"/>
          <w:sz w:val="26"/>
          <w:szCs w:val="26"/>
          <w:lang w:val="ru-RU"/>
        </w:rPr>
        <w:t xml:space="preserve">ам администрации города Перми </w:t>
      </w:r>
      <w:r>
        <w:rPr>
          <w:rFonts w:ascii="Times New Roman" w:hAnsi="Times New Roman"/>
          <w:sz w:val="26"/>
          <w:szCs w:val="26"/>
          <w:highlight w:val="white"/>
          <w:lang w:val="ru-RU"/>
        </w:rPr>
        <w:t xml:space="preserve">для его обнародования </w:t>
      </w:r>
      <w:r>
        <w:rPr>
          <w:rFonts w:ascii="Times New Roman" w:hAnsi="Times New Roman"/>
          <w:sz w:val="26"/>
          <w:szCs w:val="26"/>
          <w:lang w:val="ru-RU"/>
        </w:rPr>
        <w:t xml:space="preserve">в печатном средстве массовой информации </w:t>
      </w:r>
      <w:r>
        <w:rPr>
          <w:rFonts w:ascii="Times New Roman" w:hAnsi="Times New Roman"/>
          <w:sz w:val="26"/>
          <w:szCs w:val="26"/>
          <w:lang w:val="ru-RU"/>
        </w:rPr>
        <w:t xml:space="preserve">«</w:t>
      </w:r>
      <w:r>
        <w:rPr>
          <w:rFonts w:ascii="Times New Roman" w:hAnsi="Times New Roman"/>
          <w:sz w:val="26"/>
          <w:szCs w:val="26"/>
          <w:lang w:val="ru-RU"/>
        </w:rPr>
        <w:t xml:space="preserve">Официальный бюллетень органов местного самоуправления муниципального образования города Пермь</w:t>
      </w:r>
      <w:r>
        <w:rPr>
          <w:rFonts w:ascii="Times New Roman" w:hAnsi="Times New Roman"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sz w:val="26"/>
          <w:szCs w:val="26"/>
          <w:lang w:val="ru-RU"/>
        </w:rPr>
        <w:t xml:space="preserve">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2"/>
        <w:ind w:right="-8"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2.2. в информационно-аналитическое управление администрации города </w:t>
      </w:r>
      <w:r>
        <w:rPr>
          <w:rFonts w:ascii="Times New Roman" w:hAnsi="Times New Roman"/>
          <w:sz w:val="26"/>
          <w:szCs w:val="26"/>
          <w:lang w:val="ru-RU"/>
        </w:rPr>
        <w:t xml:space="preserve">Перми для его обнародования в сетевом издании </w:t>
      </w:r>
      <w:r>
        <w:rPr>
          <w:rFonts w:ascii="Times New Roman" w:hAnsi="Times New Roman"/>
          <w:sz w:val="26"/>
          <w:szCs w:val="26"/>
          <w:lang w:val="ru-RU"/>
        </w:rPr>
        <w:t xml:space="preserve">«</w:t>
      </w:r>
      <w:r>
        <w:rPr>
          <w:rFonts w:ascii="Times New Roman" w:hAnsi="Times New Roman"/>
          <w:sz w:val="26"/>
          <w:szCs w:val="26"/>
          <w:lang w:val="ru-RU"/>
        </w:rPr>
        <w:t xml:space="preserve">Официальный сайт муниципального образования город Пермь </w:t>
      </w:r>
      <w:hyperlink r:id="rId13" w:tooltip="http://www.gorodperm.ru" w:history="1">
        <w:r>
          <w:rPr>
            <w:rStyle w:val="894"/>
            <w:rFonts w:ascii="Times New Roman" w:hAnsi="Times New Roman"/>
            <w:color w:val="000000"/>
            <w:sz w:val="26"/>
            <w:szCs w:val="26"/>
            <w:u w:val="none"/>
          </w:rPr>
          <w:t xml:space="preserve">www</w:t>
        </w:r>
        <w:r>
          <w:rPr>
            <w:rStyle w:val="894"/>
            <w:rFonts w:ascii="Times New Roman" w:hAnsi="Times New Roman"/>
            <w:color w:val="000000"/>
            <w:sz w:val="26"/>
            <w:szCs w:val="26"/>
            <w:u w:val="none"/>
            <w:lang w:val="ru-RU"/>
          </w:rPr>
          <w:t xml:space="preserve">.</w:t>
        </w:r>
        <w:r>
          <w:rPr>
            <w:rStyle w:val="894"/>
            <w:rFonts w:ascii="Times New Roman" w:hAnsi="Times New Roman"/>
            <w:color w:val="000000"/>
            <w:sz w:val="26"/>
            <w:szCs w:val="26"/>
            <w:u w:val="none"/>
          </w:rPr>
          <w:t xml:space="preserve">gorodperm</w:t>
        </w:r>
        <w:r>
          <w:rPr>
            <w:rStyle w:val="894"/>
            <w:rFonts w:ascii="Times New Roman" w:hAnsi="Times New Roman"/>
            <w:color w:val="000000"/>
            <w:sz w:val="26"/>
            <w:szCs w:val="26"/>
            <w:u w:val="none"/>
            <w:lang w:val="ru-RU"/>
          </w:rPr>
          <w:t xml:space="preserve">.</w:t>
        </w:r>
        <w:r>
          <w:rPr>
            <w:rStyle w:val="894"/>
            <w:rFonts w:ascii="Times New Roman" w:hAnsi="Times New Roman"/>
            <w:color w:val="000000"/>
            <w:sz w:val="26"/>
            <w:szCs w:val="26"/>
            <w:u w:val="none"/>
          </w:rPr>
          <w:t xml:space="preserve">ru</w:t>
        </w:r>
      </w:hyperlink>
      <w:r>
        <w:rPr>
          <w:rFonts w:ascii="Times New Roman" w:hAnsi="Times New Roman"/>
          <w:color w:val="000000"/>
          <w:sz w:val="26"/>
          <w:szCs w:val="26"/>
          <w:highlight w:val="white"/>
          <w:lang w:val="ru-RU"/>
        </w:rPr>
        <w:t xml:space="preserve">»</w:t>
      </w:r>
      <w:r>
        <w:rPr>
          <w:rFonts w:ascii="Times New Roman" w:hAnsi="Times New Roman"/>
          <w:color w:val="000000"/>
          <w:sz w:val="26"/>
          <w:szCs w:val="26"/>
          <w:highlight w:val="white"/>
          <w:lang w:val="ru-RU"/>
        </w:rPr>
        <w:t xml:space="preserve">.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/>
          <w:color w:val="000000"/>
          <w:sz w:val="26"/>
          <w:szCs w:val="26"/>
          <w:highlight w:val="white"/>
        </w:rPr>
      </w:r>
    </w:p>
    <w:p>
      <w:pPr>
        <w:pStyle w:val="912"/>
        <w:ind w:right="-8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Настоящее распоряжение вступает в силу с</w:t>
      </w:r>
      <w:r>
        <w:rPr>
          <w:rFonts w:ascii="Times New Roman" w:hAnsi="Times New Roman"/>
          <w:sz w:val="26"/>
          <w:szCs w:val="26"/>
          <w:lang w:val="ru-RU"/>
        </w:rPr>
        <w:t xml:space="preserve"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дня</w:t>
      </w:r>
      <w:r>
        <w:rPr>
          <w:rFonts w:ascii="Times New Roman" w:hAnsi="Times New Roman"/>
          <w:sz w:val="26"/>
          <w:szCs w:val="26"/>
          <w:lang w:val="ru-RU"/>
        </w:rPr>
        <w:t xml:space="preserve"> его по</w:t>
      </w:r>
      <w:r>
        <w:rPr>
          <w:rFonts w:ascii="Times New Roman" w:hAnsi="Times New Roman"/>
          <w:sz w:val="26"/>
          <w:szCs w:val="26"/>
          <w:lang w:val="ru-RU"/>
        </w:rPr>
        <w:t xml:space="preserve">дписания.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912"/>
        <w:ind w:right="-8" w:firstLine="709"/>
        <w:jc w:val="both"/>
        <w:tabs>
          <w:tab w:val="left" w:pos="991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 Контроль исполнения настоящего распоряжения возложить </w:t>
        <w:br/>
        <w:t xml:space="preserve">на заместителя начальника департамента </w:t>
      </w:r>
      <w:r>
        <w:rPr>
          <w:rFonts w:ascii="Times New Roman" w:hAnsi="Times New Roman"/>
          <w:sz w:val="26"/>
          <w:szCs w:val="26"/>
          <w:lang w:val="ru-RU"/>
        </w:rPr>
        <w:t xml:space="preserve">социальной политики администрации города Перми</w:t>
      </w:r>
      <w:r>
        <w:rPr>
          <w:rFonts w:ascii="Times New Roman" w:hAnsi="Times New Roman"/>
          <w:sz w:val="26"/>
          <w:szCs w:val="26"/>
          <w:lang w:val="ru-RU"/>
        </w:rPr>
        <w:t xml:space="preserve"> Зотину Т.Л.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2"/>
        <w:ind w:left="0" w:right="-8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2"/>
        <w:ind w:left="7655" w:right="-8" w:hanging="7655"/>
        <w:jc w:val="right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Ю.А. Овсянникова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912"/>
        <w:ind w:left="7655" w:right="-8" w:hanging="765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left="7655" w:right="-8" w:hanging="765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left="4962" w:right="-6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УТВЕРЖДЕНО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left="4962" w:right="-6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распоряжением начальника департамента социальной политики администрации города Перми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right="-6" w:firstLine="4962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right="-6" w:firstLine="4962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_____________№_____________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right="-6" w:firstLine="4962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12"/>
        <w:ind w:right="-6" w:firstLine="4962"/>
        <w:spacing w:line="240" w:lineRule="exact"/>
        <w:tabs>
          <w:tab w:val="left" w:pos="4962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РЕШЕНИE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о порядке предоставления субсидии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организациям отдыха детей </w:t>
        <w:br/>
        <w:t xml:space="preserve">и их оздоровления независимо от организационно-право</w:t>
      </w:r>
      <w:r>
        <w:rPr>
          <w:b/>
          <w:bCs/>
          <w:sz w:val="28"/>
          <w:szCs w:val="28"/>
          <w:lang w:val="ru-RU"/>
        </w:rPr>
        <w:t xml:space="preserve">вой формы </w:t>
        <w:br/>
        <w:t xml:space="preserve">и формы собственност</w:t>
      </w:r>
      <w:r>
        <w:rPr>
          <w:b/>
          <w:bCs/>
          <w:sz w:val="28"/>
          <w:szCs w:val="28"/>
          <w:highlight w:val="none"/>
          <w:lang w:val="ru-RU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(за исключением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  государственных (муниципальных) учреждений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)</w:t>
      </w:r>
      <w:r>
        <w:rPr>
          <w:b/>
          <w:bCs/>
          <w:sz w:val="28"/>
          <w:szCs w:val="28"/>
          <w:highlight w:val="none"/>
          <w:lang w:val="ru-RU"/>
        </w:rPr>
        <w:t xml:space="preserve">,</w:t>
      </w:r>
      <w:r>
        <w:rPr>
          <w:b/>
          <w:bCs/>
          <w:sz w:val="28"/>
          <w:szCs w:val="28"/>
          <w:highlight w:val="none"/>
          <w:lang w:val="ru-RU"/>
        </w:rPr>
        <w:t xml:space="preserve"> </w:t>
      </w:r>
      <w:r>
        <w:rPr>
          <w:b/>
          <w:bCs/>
          <w:sz w:val="28"/>
          <w:szCs w:val="28"/>
          <w:highlight w:val="none"/>
          <w:lang w:val="ru-RU"/>
        </w:rPr>
        <w:t xml:space="preserve">индивидуа</w:t>
      </w:r>
      <w:r>
        <w:rPr>
          <w:b/>
          <w:bCs/>
          <w:sz w:val="28"/>
          <w:szCs w:val="28"/>
          <w:lang w:val="ru-RU"/>
        </w:rPr>
        <w:t xml:space="preserve">льным предпринимателям в целях возмещения затрат на отдых детей в связи </w:t>
        <w:br/>
        <w:t xml:space="preserve">с оказанием услуг по организации отдыха детей и молодежи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ab/>
        <w:t xml:space="preserve">Общая информация о субсидии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Главным распорядителем бюджетных средств на предоставление </w:t>
      </w:r>
      <w:r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рганизациям отдыха детей и их оздоровления независимо </w:t>
        <w:br/>
        <w:t xml:space="preserve">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</w:t>
      </w:r>
      <w:r>
        <w:rPr>
          <w:sz w:val="28"/>
          <w:szCs w:val="28"/>
        </w:rPr>
        <w:t xml:space="preserve">азанием услуг по организации отдыха детей и молодежи</w:t>
      </w:r>
      <w:r>
        <w:rPr>
          <w:sz w:val="28"/>
          <w:szCs w:val="28"/>
        </w:rPr>
        <w:t xml:space="preserve"> является департамен</w:t>
      </w:r>
      <w:r>
        <w:rPr>
          <w:sz w:val="28"/>
          <w:szCs w:val="28"/>
        </w:rPr>
        <w:t xml:space="preserve">т социальной политики администрации города Перми (далее – Департамент).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Наименование 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субсидия </w:t>
      </w:r>
      <w:r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затрат на отдых детей в связи с ок</w:t>
      </w:r>
      <w:r>
        <w:rPr>
          <w:sz w:val="28"/>
          <w:szCs w:val="28"/>
        </w:rPr>
        <w:t xml:space="preserve">азанием услуг по организации отдыха детей и молодежи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Субсидия предоставляется из бюджета города Перми в рамках реализации муниципальной программы «Социальная поддержка и обеспечение семейного бла</w:t>
      </w:r>
      <w:r>
        <w:rPr>
          <w:sz w:val="28"/>
          <w:szCs w:val="28"/>
        </w:rPr>
        <w:t xml:space="preserve">гополучия населения города Перми», утвержденной постановлением администрации города Перми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октября 2024 г. № 917, </w:t>
        <w:br/>
      </w:r>
      <w:r>
        <w:rPr>
          <w:sz w:val="28"/>
          <w:szCs w:val="28"/>
        </w:rPr>
        <w:t xml:space="preserve">на возмещение затрат на отдых детей в связи </w:t>
      </w:r>
      <w:r>
        <w:rPr>
          <w:sz w:val="28"/>
          <w:szCs w:val="28"/>
        </w:rPr>
        <w:t xml:space="preserve">с оказанием услуг по организации отдыха детей и молодежи.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 субсидии – на оказание услуг (выполнение работ).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1.5. Целью предоставления субсидии является </w:t>
      </w:r>
      <w:r>
        <w:rPr>
          <w:sz w:val="28"/>
          <w:szCs w:val="28"/>
        </w:rPr>
        <w:t xml:space="preserve">возмещение затрат</w:t>
        <w:br/>
        <w:t xml:space="preserve">на оказание услуг по организации отдыха детей и молодежи</w:t>
      </w:r>
      <w:r>
        <w:rPr>
          <w:sz w:val="28"/>
          <w:szCs w:val="28"/>
        </w:rPr>
        <w:t xml:space="preserve"> в лагере с дневным пребыванием детей в каникулярное время.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1.6. Тип результата предоставления субсидии </w:t>
      </w:r>
      <w:r>
        <w:rPr>
          <w:sz w:val="28"/>
          <w:szCs w:val="28"/>
        </w:rPr>
        <w:t xml:space="preserve">- оказание услуг (выполнение работ)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Код результата предоставления субсидии указывается автоматически </w:t>
        <w:br/>
        <w:t xml:space="preserve">в государственной интегрированной информационной системе управления общественными финансами «Электронный бюджет».</w:t>
      </w:r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субсидии: количество детей</w:t>
      </w:r>
      <w:r>
        <w:rPr>
          <w:sz w:val="28"/>
          <w:szCs w:val="28"/>
        </w:rPr>
        <w:t xml:space="preserve"> в </w:t>
      </w:r>
      <w:r>
        <w:rPr>
          <w:iCs/>
          <w:sz w:val="28"/>
          <w:szCs w:val="28"/>
        </w:rPr>
        <w:t xml:space="preserve">возрасте </w:t>
        <w:br/>
        <w:t xml:space="preserve">от 7 до 18 лет, получившие </w:t>
      </w:r>
      <w:r>
        <w:rPr>
          <w:iCs/>
          <w:sz w:val="28"/>
          <w:szCs w:val="28"/>
        </w:rPr>
        <w:t xml:space="preserve">услугу по организации отдыха детей и молодежи </w:t>
      </w:r>
      <w:r>
        <w:rPr>
          <w:sz w:val="28"/>
          <w:szCs w:val="28"/>
        </w:rPr>
        <w:br/>
        <w:t xml:space="preserve">в лагере с дневным пребыванием детей в каникулярное время</w:t>
      </w:r>
      <w:r>
        <w:rPr>
          <w:iCs/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bCs/>
          <w:i/>
          <w:highlight w:val="none"/>
        </w:rPr>
      </w:r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  <w:highlight w:val="none"/>
        </w:rPr>
        <w:t xml:space="preserve">9.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Типы контрольных точек: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заключены договоры с родителями (законными представителями) детей.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б) </w:t>
      </w:r>
      <w:r>
        <w:rPr>
          <w:sz w:val="28"/>
          <w:szCs w:val="28"/>
          <w:highlight w:val="none"/>
        </w:rPr>
        <w:t xml:space="preserve">заключены договоры с педагогическими работниками;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г) </w:t>
      </w:r>
      <w:r>
        <w:rPr>
          <w:sz w:val="28"/>
          <w:szCs w:val="28"/>
          <w:highlight w:val="none"/>
        </w:rPr>
        <w:t xml:space="preserve">услуга оказана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(работы выполнены)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1.10.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Основные требования</w:t>
      </w:r>
      <w:r>
        <w:rPr>
          <w:bCs/>
          <w:sz w:val="28"/>
          <w:szCs w:val="28"/>
          <w:highlight w:val="none"/>
        </w:rPr>
        <w:t xml:space="preserve"> к оказанию </w:t>
      </w:r>
      <w:r>
        <w:rPr>
          <w:sz w:val="28"/>
          <w:szCs w:val="28"/>
        </w:rPr>
        <w:t xml:space="preserve">услуг по организации отдыха детей и молодежи</w:t>
      </w:r>
      <w:r>
        <w:rPr>
          <w:sz w:val="28"/>
          <w:szCs w:val="28"/>
        </w:rPr>
        <w:t xml:space="preserve"> в лагере с дневным пребыванием детей в каникулярное время</w:t>
      </w:r>
      <w:r>
        <w:rPr>
          <w:bCs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оказание услуг по организации отдыха детей на территории города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включение в реестр организаций отдыха детей и их оздоровления Пермского края до начала оказания услуг;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cyan"/>
          <w14:ligatures w14:val="none"/>
        </w:rPr>
      </w:pPr>
      <w:r>
        <w:rPr>
          <w:sz w:val="28"/>
          <w:szCs w:val="28"/>
          <w:highlight w:val="none"/>
        </w:rPr>
        <w:t xml:space="preserve">соблюдение требований к количеству оказанных услуг, </w:t>
      </w: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продолжительности смены, </w:t>
      </w:r>
      <w:r>
        <w:rPr>
          <w:sz w:val="28"/>
          <w:szCs w:val="28"/>
          <w:highlight w:val="none"/>
        </w:rPr>
        <w:t xml:space="preserve">требований к возрасту ребенка</w:t>
      </w:r>
      <w:r>
        <w:rPr>
          <w:sz w:val="28"/>
          <w:szCs w:val="28"/>
          <w:highlight w:val="none"/>
        </w:rPr>
        <w:t xml:space="preserve">, утвержденных постановлением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от № 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б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организации оздоровления, отдыха </w:t>
        <w:br/>
        <w:t xml:space="preserve">и занятости детей города Перми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cyan"/>
          <w14:ligatures w14:val="none"/>
        </w:rPr>
      </w:r>
      <w:r>
        <w:rPr>
          <w:sz w:val="28"/>
          <w:szCs w:val="28"/>
          <w:highlight w:val="cyan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2. Правила отбора получателей субсидии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2.1. Отбор получателей субсидий осуществляется в соответствии </w:t>
        <w:br/>
        <w:t xml:space="preserve">с Правилами отбора получателей субсидий, в том числе грантов в форме субсидий, предоставляемых из бюджетов бюджетно</w:t>
      </w:r>
      <w:r>
        <w:rPr>
          <w:sz w:val="28"/>
          <w:szCs w:val="28"/>
        </w:rPr>
        <w:t xml:space="preserve">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г. </w:t>
        <w:br/>
        <w:t xml:space="preserve">№ 1781.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Способом </w:t>
      </w:r>
      <w:r>
        <w:rPr>
          <w:sz w:val="28"/>
          <w:szCs w:val="28"/>
        </w:rPr>
        <w:t xml:space="preserve">осуществления отбора получателей субсидии</w:t>
      </w:r>
      <w:r>
        <w:rPr>
          <w:sz w:val="28"/>
          <w:szCs w:val="28"/>
        </w:rPr>
        <w:t xml:space="preserve"> является запрос предложений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Отбор получателей субсидий осуществляется в государственной интегрированной информационной системе управления общественными финансами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В целях коллегиального рассмотрения заявок и проведения отбора получателей субсидии Департамент создает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</w:rPr>
        <w:t xml:space="preserve">иссию по отбору получателей субсидии </w:t>
      </w:r>
      <w:r>
        <w:rPr>
          <w:sz w:val="28"/>
          <w:szCs w:val="28"/>
        </w:rPr>
        <w:t xml:space="preserve">на возмещение затрат на отдых детей в связи с оказанием услуг по </w:t>
      </w:r>
      <w:r>
        <w:rPr>
          <w:sz w:val="28"/>
          <w:szCs w:val="28"/>
          <w:highlight w:val="white"/>
        </w:rPr>
        <w:t xml:space="preserve">организации отдыха детей и молодежи за счет средств бюджета города Перми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(далее – Комиссия)</w:t>
      </w:r>
      <w:r>
        <w:rPr>
          <w:sz w:val="28"/>
          <w:szCs w:val="28"/>
          <w:highlight w:val="white"/>
        </w:rPr>
        <w:t xml:space="preserve">, состав и полномочия которой утверждаются приказом начальника Департамента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firstLine="709"/>
        <w:jc w:val="both"/>
        <w:spacing w:line="283" w:lineRule="atLeast"/>
        <w:shd w:val="clear" w:color="ffffff" w:fill="ffffff"/>
        <w:rPr>
          <w:highlight w:val="white"/>
        </w:rPr>
      </w:pPr>
      <w:r>
        <w:rPr>
          <w:highlight w:val="white"/>
          <w:shd w:val="clear" w:color="ffffff" w:fill="ffffff"/>
        </w:rPr>
        <w:t xml:space="preserve">2.5. </w:t>
      </w:r>
      <w:r>
        <w:rPr>
          <w:sz w:val="28"/>
          <w:szCs w:val="28"/>
          <w:highlight w:val="white"/>
        </w:rPr>
        <w:t xml:space="preserve">Информация о создании Комисс</w:t>
      </w:r>
      <w:r>
        <w:rPr>
          <w:sz w:val="28"/>
          <w:szCs w:val="28"/>
          <w:highlight w:val="white"/>
        </w:rPr>
        <w:t xml:space="preserve">ии в</w:t>
      </w:r>
      <w:r>
        <w:rPr>
          <w:sz w:val="28"/>
          <w:szCs w:val="28"/>
          <w:highlight w:val="white"/>
        </w:rPr>
        <w:t xml:space="preserve">ключается в объявление </w:t>
        <w:br/>
        <w:t xml:space="preserve">о проведении отбора получателей субсидий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3. Требования к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участникам отбора получателей субсидии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Участниками отбора получателей субсидии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вляются </w:t>
      </w:r>
      <w:r>
        <w:rPr>
          <w:sz w:val="28"/>
          <w:szCs w:val="28"/>
          <w:highlight w:val="none"/>
        </w:rPr>
        <w:t xml:space="preserve">юридические лица </w:t>
      </w:r>
      <w:r>
        <w:rPr>
          <w:sz w:val="28"/>
          <w:szCs w:val="28"/>
          <w:highlight w:val="none"/>
        </w:rPr>
        <w:t xml:space="preserve">(за исключением государственных (муниципальных) учреждений), индивидуальные предпринимател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о</w:t>
      </w:r>
      <w:r>
        <w:rPr>
          <w:sz w:val="28"/>
          <w:szCs w:val="28"/>
          <w:highlight w:val="none"/>
        </w:rPr>
        <w:t xml:space="preserve">существляющие свою деятельность </w:t>
      </w:r>
      <w:r>
        <w:rPr>
          <w:sz w:val="28"/>
          <w:szCs w:val="28"/>
          <w:highlight w:val="none"/>
        </w:rPr>
        <w:br/>
        <w:t xml:space="preserve">на территории города Перми (далее – </w:t>
      </w:r>
      <w:r>
        <w:rPr>
          <w:sz w:val="28"/>
          <w:szCs w:val="28"/>
          <w:highlight w:val="none"/>
        </w:rPr>
        <w:t xml:space="preserve">участники отбора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 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3.2. Требования к участникам отбора: 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3.2.1. </w:t>
      </w:r>
      <w:r>
        <w:rPr>
          <w:sz w:val="28"/>
          <w:szCs w:val="28"/>
        </w:rPr>
        <w:t xml:space="preserve">у участника отбора</w:t>
      </w:r>
      <w:r>
        <w:rPr>
          <w:sz w:val="28"/>
          <w:szCs w:val="28"/>
        </w:rPr>
        <w:t xml:space="preserve"> на едином налоговом счете отсутствует </w:t>
        <w:br/>
        <w:t xml:space="preserve">или не превышает размера, определенного пунктом 3 статьи 47 Налогового кодекса Российской Федерации, задолженность по уплате налогов, сборов </w:t>
        <w:br/>
        <w:t xml:space="preserve">и страховых взносов в бюджеты бюджетной системы Российской Федерации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3.2.2. участник отбора</w:t>
      </w:r>
      <w:r>
        <w:rPr>
          <w:sz w:val="28"/>
          <w:szCs w:val="28"/>
        </w:rPr>
        <w:t xml:space="preserve">, являю</w:t>
      </w:r>
      <w:r>
        <w:rPr>
          <w:sz w:val="28"/>
          <w:szCs w:val="28"/>
        </w:rPr>
        <w:t xml:space="preserve">щийся юридическим лицом, </w:t>
        <w:br/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</w:t>
      </w:r>
      <w:r>
        <w:rPr>
          <w:sz w:val="28"/>
          <w:szCs w:val="28"/>
        </w:rPr>
        <w:t xml:space="preserve">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</w:t>
        <w:br/>
        <w:t xml:space="preserve">в качестве индивидуального предпринимателя;</w:t>
      </w: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>
        <w:rPr>
          <w:sz w:val="28"/>
          <w:szCs w:val="28"/>
        </w:rPr>
        <w:t xml:space="preserve">в реестре дисквалифицированных лиц отсутствуют сведения </w:t>
        <w:br/>
        <w:t xml:space="preserve">о дисквалифицированных руководителе, членах коллегиального исполнительного органа, лице, исполняющем функ</w:t>
      </w:r>
      <w:r>
        <w:rPr>
          <w:sz w:val="28"/>
          <w:szCs w:val="28"/>
        </w:rPr>
        <w:t xml:space="preserve">ции единоличного исполнительного органа, или главном бухгалтере (при наличии) участника отбора, являющегося юридическим лицом, индивидуальным предпринимател</w:t>
      </w:r>
      <w:r>
        <w:rPr>
          <w:sz w:val="28"/>
          <w:szCs w:val="28"/>
          <w:highlight w:val="none"/>
        </w:rPr>
        <w:t xml:space="preserve">ем 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производителе товаров, работ, услуг, являющемся участником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3.2.4.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ч</w:t>
      </w:r>
      <w:r>
        <w:rPr>
          <w:sz w:val="28"/>
          <w:szCs w:val="28"/>
        </w:rPr>
        <w:t xml:space="preserve">астник отбора не является иностр</w:t>
      </w:r>
      <w:r>
        <w:rPr>
          <w:sz w:val="28"/>
          <w:szCs w:val="28"/>
        </w:rPr>
        <w:t xml:space="preserve">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</w:t>
      </w:r>
      <w:r>
        <w:rPr>
          <w:sz w:val="28"/>
          <w:szCs w:val="28"/>
        </w:rPr>
        <w:t xml:space="preserve">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>
        <w:rPr>
          <w:sz w:val="28"/>
          <w:szCs w:val="28"/>
          <w:highlight w:val="none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3.2.5. участник отбора не находится в перечне организаций и физических лиц, в отношении которых имеются сведения об их причастности </w:t>
        <w:br/>
        <w:t xml:space="preserve">к экстремистской деятельности или терроризму;</w:t>
      </w:r>
      <w:r/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3.2.6. </w:t>
      </w:r>
      <w:r>
        <w:rPr>
          <w:sz w:val="28"/>
          <w:szCs w:val="28"/>
        </w:rPr>
        <w:t xml:space="preserve">участник 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получает средства из бюджета города Пер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и </w:t>
        <w:br/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</w:rPr>
        <w:t xml:space="preserve">а основании иных муниципальных правовых актов</w:t>
      </w:r>
      <w:r>
        <w:rPr>
          <w:sz w:val="28"/>
          <w:szCs w:val="28"/>
        </w:rPr>
        <w:t xml:space="preserve">, решений о порядке предоставления субсидии на цели, установленные </w:t>
      </w:r>
      <w:r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решени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3.2.7. </w:t>
      </w:r>
      <w:r>
        <w:rPr>
          <w:sz w:val="28"/>
          <w:szCs w:val="28"/>
        </w:rPr>
        <w:t xml:space="preserve">участник отбора</w:t>
      </w:r>
      <w:r>
        <w:rPr>
          <w:sz w:val="28"/>
          <w:szCs w:val="28"/>
        </w:rPr>
        <w:t xml:space="preserve"> не является иностранным агентом в соответствии </w:t>
        <w:br/>
        <w:t xml:space="preserve">с Федеральным законом «О контроле за деятельностью лиц, находящихся под иностранным влиянием»;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>
        <w:rPr>
          <w:sz w:val="28"/>
          <w:szCs w:val="28"/>
        </w:rPr>
        <w:t xml:space="preserve">участник отбора</w:t>
      </w:r>
      <w:r>
        <w:rPr>
          <w:sz w:val="28"/>
          <w:szCs w:val="28"/>
        </w:rPr>
        <w:t xml:space="preserve"> 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3.2.9.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участника отбора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отсутствует просроченная задолженность </w:t>
        <w:br/>
        <w:t xml:space="preserve">по возврату в бюджет города Перми иных субсидий, бюджетных инвестиций, </w:t>
        <w:br/>
        <w:t xml:space="preserve">а также иная просроченная (неурегулированная) задолженность по денежным обязательствам перед публично-правовым образованием город </w:t>
      </w:r>
      <w:r>
        <w:rPr>
          <w:sz w:val="28"/>
          <w:szCs w:val="28"/>
          <w:highlight w:val="white"/>
        </w:rPr>
        <w:t xml:space="preserve">Пермь.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3.3. </w:t>
      </w:r>
      <w:r>
        <w:rPr>
          <w:b w:val="0"/>
          <w:bCs w:val="0"/>
          <w:sz w:val="28"/>
          <w:szCs w:val="28"/>
        </w:rPr>
        <w:t xml:space="preserve">До</w:t>
      </w:r>
      <w:r>
        <w:rPr>
          <w:sz w:val="28"/>
          <w:szCs w:val="28"/>
        </w:rPr>
        <w:t xml:space="preserve">полнительные требования </w:t>
      </w:r>
      <w:r>
        <w:rPr>
          <w:sz w:val="28"/>
          <w:szCs w:val="28"/>
          <w:highlight w:val="none"/>
        </w:rPr>
        <w:t xml:space="preserve">к </w:t>
      </w:r>
      <w:r>
        <w:rPr>
          <w:sz w:val="28"/>
          <w:szCs w:val="28"/>
          <w:highlight w:val="none"/>
        </w:rPr>
        <w:t xml:space="preserve">участникам отбора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которым он должен соответствовать на даты рассмотрения заявки и заключения договора: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3.3.1.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действующим государственным санитарно-эпидемиологическим правилам и нормативам, техническим регламентам, предъявляемым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лагерям с дневным пребыванием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3.3.2.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включение в реестр организаций отдыха детей и их оздоровления </w:t>
      </w:r>
      <w:r>
        <w:rPr>
          <w:sz w:val="28"/>
          <w:szCs w:val="28"/>
          <w:highlight w:val="none"/>
        </w:rPr>
        <w:t xml:space="preserve">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до начала оказания услуг;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3.3.3. соблюдение требований по прод</w:t>
      </w:r>
      <w:r>
        <w:rPr>
          <w:sz w:val="28"/>
          <w:szCs w:val="28"/>
        </w:rPr>
        <w:t xml:space="preserve">олжительности смены: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не менее 21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(15 рабочих дней)</w:t>
      </w:r>
      <w:r>
        <w:rPr>
          <w:sz w:val="28"/>
          <w:szCs w:val="28"/>
        </w:rPr>
        <w:t xml:space="preserve"> в период летних каникул,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не менее 7 дней (5 рабочих дней)</w:t>
      </w:r>
      <w:r>
        <w:rPr>
          <w:sz w:val="28"/>
          <w:szCs w:val="28"/>
        </w:rPr>
        <w:t xml:space="preserve"> в период зимних, весенних, осенних каникул;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соблюдение требований к возрасту ребенка на день заезда в лагерь </w:t>
        <w:br/>
      </w:r>
      <w:r>
        <w:rPr>
          <w:sz w:val="28"/>
          <w:szCs w:val="28"/>
        </w:rPr>
        <w:t xml:space="preserve">с дневным пребыванием детей</w:t>
      </w:r>
      <w:r>
        <w:rPr>
          <w:sz w:val="28"/>
          <w:szCs w:val="28"/>
        </w:rPr>
        <w:t xml:space="preserve"> - от 7 до 17 лет (включительно);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.3.5. соблюдени</w:t>
      </w:r>
      <w:r>
        <w:rPr>
          <w:sz w:val="28"/>
          <w:szCs w:val="28"/>
        </w:rPr>
        <w:t xml:space="preserve">е требований к количеству оказанных услуг по организации отдыха детей и молодежи одному ребенку, утвержденных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т №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организации оздоровления, отдыха и занятости детей города Перми»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3.3.6. предоставление услуги по организации отдыха детей и молодежи ребенку, зарегистрированному по месту жительства</w:t>
      </w:r>
      <w:r>
        <w:rPr>
          <w:sz w:val="28"/>
          <w:szCs w:val="28"/>
        </w:rPr>
        <w:t xml:space="preserve"> на территории города Перми; </w:t>
      </w:r>
      <w:r/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.4. Департамент осуществляет проверк</w:t>
      </w:r>
      <w:r>
        <w:rPr>
          <w:sz w:val="28"/>
          <w:szCs w:val="28"/>
          <w:highlight w:val="white"/>
        </w:rPr>
        <w:t xml:space="preserve">у у</w:t>
      </w:r>
      <w:r>
        <w:rPr>
          <w:sz w:val="28"/>
          <w:szCs w:val="28"/>
          <w:highlight w:val="white"/>
        </w:rPr>
        <w:t xml:space="preserve">частника отбора на соответствие требованиям, установленным пунктами 3.2, 3.3 настоящего решения, </w:t>
        <w:br/>
        <w:t xml:space="preserve">на основании документов, предусмотренных разделом 4 настоящего решения.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Департамент не вправе требовать представление документов для подтверждения соответствия </w:t>
      </w:r>
      <w:r>
        <w:rPr>
          <w:sz w:val="28"/>
          <w:szCs w:val="28"/>
          <w:highlight w:val="white"/>
        </w:rPr>
        <w:t xml:space="preserve">участника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ребованиям, указанным в пункте 3.2 настоящего решения, в случае, если проверка </w:t>
      </w:r>
      <w:r>
        <w:rPr>
          <w:sz w:val="28"/>
          <w:szCs w:val="28"/>
          <w:highlight w:val="white"/>
        </w:rPr>
        <w:t xml:space="preserve">участника отбор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br/>
        <w:t xml:space="preserve">н</w:t>
      </w:r>
      <w:r>
        <w:rPr>
          <w:sz w:val="28"/>
          <w:szCs w:val="28"/>
          <w:highlight w:val="white"/>
        </w:rPr>
        <w:t xml:space="preserve">а соответствие указанным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ребованиям осуществляется автоматически в системе «Электронный бюджет»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</w:t>
      </w:r>
      <w:r>
        <w:rPr>
          <w:sz w:val="28"/>
          <w:szCs w:val="28"/>
          <w:highlight w:val="white"/>
        </w:rPr>
        <w:t xml:space="preserve">ической проверки), </w:t>
      </w:r>
      <w:r>
        <w:rPr>
          <w:sz w:val="28"/>
          <w:szCs w:val="28"/>
          <w:highlight w:val="white"/>
        </w:rPr>
        <w:t xml:space="preserve">за исключением случая, если участник отбор</w:t>
      </w:r>
      <w:r>
        <w:rPr>
          <w:sz w:val="28"/>
          <w:szCs w:val="28"/>
          <w:highlight w:val="white"/>
        </w:rPr>
        <w:t xml:space="preserve">а г</w:t>
      </w:r>
      <w:r>
        <w:rPr>
          <w:sz w:val="28"/>
          <w:szCs w:val="28"/>
          <w:highlight w:val="white"/>
        </w:rPr>
        <w:t xml:space="preserve">отов представить указанные документы и информацию Департаменту по собственной инициативе.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.5. В случае отсутствия технической возможности автоматической проверки, указанной в </w:t>
      </w:r>
      <w:r>
        <w:rPr>
          <w:sz w:val="28"/>
          <w:szCs w:val="28"/>
          <w:highlight w:val="white"/>
        </w:rPr>
        <w:t xml:space="preserve">пункте 3.4.</w:t>
      </w:r>
      <w:r>
        <w:rPr>
          <w:sz w:val="28"/>
          <w:szCs w:val="28"/>
          <w:highlight w:val="white"/>
        </w:rPr>
        <w:t xml:space="preserve"> настоящего решения, Департамент вправе запросить у конкретного </w:t>
      </w:r>
      <w:r>
        <w:rPr>
          <w:sz w:val="28"/>
          <w:szCs w:val="28"/>
          <w:highlight w:val="white"/>
        </w:rPr>
        <w:t xml:space="preserve">участника отбора </w:t>
      </w:r>
      <w:r>
        <w:rPr>
          <w:sz w:val="28"/>
          <w:szCs w:val="28"/>
          <w:highlight w:val="white"/>
        </w:rPr>
        <w:t xml:space="preserve">документы для подтверждения его соответствия требованиям, указа</w:t>
      </w:r>
      <w:r>
        <w:rPr>
          <w:sz w:val="28"/>
          <w:szCs w:val="28"/>
          <w:highlight w:val="white"/>
        </w:rPr>
        <w:t xml:space="preserve">нным в пункте 3.2 настоящего решения, </w:t>
      </w: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состоянию на дату не ранее, чем за 30 календарных дней до даты подачи</w:t>
      </w:r>
      <w:r>
        <w:rPr>
          <w:sz w:val="28"/>
          <w:szCs w:val="28"/>
          <w:highlight w:val="white"/>
        </w:rPr>
        <w:t xml:space="preserve"> заявки.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частник отбор</w:t>
      </w:r>
      <w:r>
        <w:rPr>
          <w:sz w:val="28"/>
          <w:szCs w:val="28"/>
          <w:highlight w:val="white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представляет в Департамент указанные документы в течение 3 рабочих дней с даты запроса.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4. Перечень документов, представляемых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highlight w:val="yellow"/>
        </w:rPr>
      </w:pPr>
      <w:r>
        <w:rPr>
          <w:b/>
          <w:bCs/>
          <w:sz w:val="28"/>
          <w:szCs w:val="28"/>
          <w:highlight w:val="none"/>
        </w:rPr>
        <w:t xml:space="preserve">участником отбора</w:t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ind w:firstLine="72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Заявка на получение субсидии</w:t>
      </w:r>
      <w:r>
        <w:rPr>
          <w:sz w:val="28"/>
          <w:szCs w:val="28"/>
        </w:rPr>
        <w:t xml:space="preserve">, подписан</w:t>
      </w:r>
      <w:r>
        <w:rPr>
          <w:sz w:val="28"/>
          <w:szCs w:val="28"/>
        </w:rPr>
        <w:t xml:space="preserve">ная </w:t>
      </w:r>
      <w:r>
        <w:rPr>
          <w:sz w:val="28"/>
          <w:szCs w:val="28"/>
        </w:rPr>
        <w:t xml:space="preserve">руководителем </w:t>
      </w:r>
      <w:r>
        <w:rPr>
          <w:sz w:val="28"/>
          <w:szCs w:val="28"/>
          <w:highlight w:val="none"/>
        </w:rPr>
        <w:t xml:space="preserve">участника отбора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формируется </w:t>
      </w:r>
      <w:r>
        <w:rPr>
          <w:sz w:val="28"/>
          <w:szCs w:val="28"/>
          <w:highlight w:val="none"/>
        </w:rPr>
        <w:t xml:space="preserve">участником отбора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представлени</w:t>
      </w:r>
      <w:r>
        <w:rPr>
          <w:sz w:val="28"/>
          <w:szCs w:val="28"/>
        </w:rPr>
        <w:t xml:space="preserve">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highlight w:val="red"/>
        </w:rPr>
      </w:r>
      <w:r>
        <w:rPr>
          <w:sz w:val="28"/>
          <w:szCs w:val="28"/>
          <w:highlight w:val="none"/>
        </w:rPr>
        <w:t xml:space="preserve">4.2.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лектрон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ная копия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выписки из Единого государственного реестра юридических лиц (индивидуальных предпринимателей),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подписанная усиленной квалифицированной электронной подписью с официального сайта регистрирующего органа в сети Интернет, полученной не ранее, чем за 30 рабочих дней до дня ее представления в Департамен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b w:val="0"/>
          <w:bCs w:val="0"/>
          <w:i w:val="0"/>
          <w:strike w:val="0"/>
          <w:color w:val="4f81bd" w:themeColor="accent1"/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4.3. </w:t>
      </w:r>
      <w:r>
        <w:rPr>
          <w:sz w:val="28"/>
          <w:szCs w:val="28"/>
          <w:highlight w:val="white"/>
        </w:rPr>
        <w:t xml:space="preserve">электронная копия документа, подтверждающего право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на распоряжение, пользование помещением, в котором располагается лагерь с дневным пребыванием детей </w:t>
      </w:r>
      <w:r>
        <w:rPr>
          <w:sz w:val="28"/>
          <w:szCs w:val="28"/>
          <w:highlight w:val="white"/>
        </w:rPr>
        <w:t xml:space="preserve">в случае, если указанные объекты недвижимости необходимы </w:t>
      </w:r>
      <w:r>
        <w:rPr>
          <w:sz w:val="28"/>
          <w:szCs w:val="28"/>
          <w:highlight w:val="white"/>
        </w:rPr>
        <w:t xml:space="preserve">для достижения результата предоставления субсидии.</w:t>
      </w:r>
      <w:r>
        <w:rPr>
          <w:b w:val="0"/>
          <w:bCs w:val="0"/>
          <w:i w:val="0"/>
          <w:strike w:val="0"/>
          <w:color w:val="4f81bd" w:themeColor="accent1"/>
          <w:sz w:val="28"/>
          <w:szCs w:val="28"/>
          <w:highlight w:val="white"/>
          <w14:ligatures w14:val="none"/>
        </w:rPr>
      </w:r>
      <w:r>
        <w:rPr>
          <w:b w:val="0"/>
          <w:bCs w:val="0"/>
          <w:i w:val="0"/>
          <w:strike w:val="0"/>
          <w:color w:val="4f81bd" w:themeColor="accent1"/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  <w:t xml:space="preserve">4.4. </w:t>
      </w:r>
      <w:r>
        <w:rPr>
          <w:sz w:val="28"/>
          <w:szCs w:val="28"/>
        </w:rPr>
        <w:t xml:space="preserve">электронная копия экспертного </w:t>
      </w:r>
      <w:r>
        <w:rPr>
          <w:sz w:val="28"/>
          <w:szCs w:val="28"/>
          <w:highlight w:val="white"/>
        </w:rPr>
        <w:t xml:space="preserve">заключения</w:t>
      </w:r>
      <w:r>
        <w:rPr>
          <w:sz w:val="28"/>
          <w:szCs w:val="28"/>
        </w:rPr>
        <w:t xml:space="preserve">, выданного Федеральным бюджетным учреждением здравоохранения «Центр гигиены и эпидемиологии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Пермском крае» о соответствии санитарным правилам объектов хозяйственной и иной деятельности, работ, услуг (на каждое здание, в котором о</w:t>
      </w:r>
      <w:r>
        <w:rPr>
          <w:sz w:val="28"/>
          <w:szCs w:val="28"/>
          <w:highlight w:val="white"/>
        </w:rPr>
        <w:t xml:space="preserve">существляется образовательная деятельность).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4.5. </w:t>
      </w:r>
      <w:r>
        <w:rPr>
          <w:sz w:val="28"/>
          <w:szCs w:val="28"/>
          <w:highlight w:val="none"/>
        </w:rPr>
        <w:t xml:space="preserve">э</w:t>
      </w:r>
      <w:r>
        <w:rPr>
          <w:sz w:val="28"/>
          <w:szCs w:val="28"/>
          <w:highlight w:val="none"/>
        </w:rPr>
        <w:t xml:space="preserve">лектронная </w:t>
      </w:r>
      <w:r>
        <w:rPr>
          <w:sz w:val="28"/>
          <w:szCs w:val="28"/>
          <w:highlight w:val="none"/>
        </w:rPr>
        <w:t xml:space="preserve">к</w:t>
      </w:r>
      <w:r>
        <w:rPr>
          <w:sz w:val="28"/>
          <w:szCs w:val="28"/>
        </w:rPr>
        <w:t xml:space="preserve">опия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заключения,</w:t>
      </w:r>
      <w:r>
        <w:rPr>
          <w:sz w:val="28"/>
          <w:szCs w:val="28"/>
          <w:highlight w:val="none"/>
        </w:rPr>
        <w:t xml:space="preserve"> выданного уполномоченным федеральным органом исполнительной власти, осуществляющим федеральный государственный санитарно-эпидемиологический надзо</w:t>
      </w:r>
      <w:r>
        <w:rPr>
          <w:sz w:val="28"/>
          <w:szCs w:val="28"/>
          <w:highlight w:val="none"/>
        </w:rPr>
        <w:t xml:space="preserve">р,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одтверждающ</w:t>
      </w:r>
      <w:r>
        <w:rPr>
          <w:sz w:val="28"/>
          <w:szCs w:val="28"/>
          <w:highlight w:val="none"/>
        </w:rPr>
        <w:t xml:space="preserve">его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соответствие лагеря действующим государственным санитарно-эпидемиологическим правила</w:t>
      </w:r>
      <w:r>
        <w:rPr>
          <w:sz w:val="28"/>
          <w:szCs w:val="28"/>
          <w:highlight w:val="none"/>
        </w:rPr>
        <w:t xml:space="preserve">м и нормативам, техническим регламента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4.6. </w:t>
      </w:r>
      <w:r>
        <w:rPr>
          <w:sz w:val="28"/>
          <w:szCs w:val="28"/>
        </w:rPr>
        <w:t xml:space="preserve">электронная копия заключения о соответствии объекта защиты требованиям пожарной безопасности, выданного уполномоченным органом.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4.7. э</w:t>
      </w:r>
      <w:r>
        <w:rPr>
          <w:sz w:val="28"/>
          <w:szCs w:val="28"/>
        </w:rPr>
        <w:t xml:space="preserve">лектронные копии документов (договоров с ресурсоснабжающими организациями, договоров на предоставление коммунальных и эксплуатационных услуг), подтверждающих надлежащее функционирование всех инженерных систем (центрального отопления, газоснабжения, </w:t>
      </w:r>
      <w:r>
        <w:rPr>
          <w:sz w:val="28"/>
          <w:szCs w:val="28"/>
        </w:rPr>
        <w:t xml:space="preserve">горячего и холодного водоснабжения, канализации, электроснабжения) занимаемого участником отбора получателей субсидий здания (строения, сооружения), в случае, если указанные объекты недвижимости необходимы для достижения результата предоставления субсидии.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</w:rPr>
        <w:t xml:space="preserve">рафик </w:t>
      </w:r>
      <w:r>
        <w:rPr>
          <w:sz w:val="28"/>
          <w:szCs w:val="28"/>
          <w:highlight w:val="none"/>
        </w:rPr>
        <w:t xml:space="preserve">проведения смен с указанием количества детей в смене, на которых планируется получить субсидию</w:t>
      </w:r>
      <w:r>
        <w:rPr>
          <w:sz w:val="28"/>
          <w:szCs w:val="28"/>
          <w:highlight w:val="none"/>
        </w:rPr>
        <w:t xml:space="preserve">, подписанный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руководителем </w:t>
      </w:r>
      <w:r>
        <w:rPr>
          <w:sz w:val="28"/>
          <w:szCs w:val="28"/>
          <w:highlight w:val="none"/>
        </w:rPr>
        <w:t xml:space="preserve">участника отбора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(иным </w:t>
      </w:r>
      <w:r>
        <w:rPr>
          <w:sz w:val="28"/>
          <w:szCs w:val="28"/>
          <w:highlight w:val="none"/>
        </w:rPr>
        <w:t xml:space="preserve">уполномоченным лиц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  <w:t xml:space="preserve">4.9. Э</w:t>
      </w:r>
      <w:r>
        <w:rPr>
          <w:sz w:val="28"/>
          <w:szCs w:val="28"/>
          <w:highlight w:val="none"/>
        </w:rPr>
        <w:t xml:space="preserve">лектронная копия основной обра</w:t>
      </w:r>
      <w:r>
        <w:rPr>
          <w:sz w:val="28"/>
          <w:szCs w:val="28"/>
        </w:rPr>
        <w:t xml:space="preserve">зовательной программы лагеря с дневным пребыванием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детей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разработанной и утвержденной участником отбора</w:t>
      </w:r>
      <w:r>
        <w:rPr>
          <w:sz w:val="28"/>
          <w:szCs w:val="28"/>
        </w:rPr>
        <w:t xml:space="preserve"> с приложением примерного распорядка (режима) дня воспитанников и календарного плана мероприятий.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4.10. Э</w:t>
      </w:r>
      <w:r>
        <w:rPr>
          <w:sz w:val="28"/>
          <w:szCs w:val="28"/>
        </w:rPr>
        <w:t xml:space="preserve">лектронные копии документов, подтверждающих квалификацию педагогических работников участника от</w:t>
      </w:r>
      <w:r>
        <w:rPr>
          <w:sz w:val="28"/>
          <w:szCs w:val="28"/>
        </w:rPr>
        <w:t xml:space="preserve">бор</w:t>
      </w:r>
      <w:r>
        <w:rPr>
          <w:sz w:val="28"/>
          <w:szCs w:val="28"/>
          <w:highlight w:val="none"/>
        </w:rPr>
        <w:t xml:space="preserve">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включая документы об образовании и (или) о квалификации, договоров </w:t>
      </w:r>
      <w:r>
        <w:rPr>
          <w:sz w:val="28"/>
          <w:szCs w:val="28"/>
          <w:highlight w:val="none"/>
        </w:rPr>
        <w:t xml:space="preserve">о получении образования работниками</w:t>
      </w:r>
      <w:r>
        <w:rPr>
          <w:sz w:val="28"/>
          <w:szCs w:val="28"/>
          <w:highlight w:val="none"/>
        </w:rPr>
        <w:t xml:space="preserve">, заключенных с организациями, осущес</w:t>
      </w:r>
      <w:r>
        <w:rPr>
          <w:sz w:val="28"/>
          <w:szCs w:val="28"/>
        </w:rPr>
        <w:t xml:space="preserve">твляющими образовательную деятельность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сл</w:t>
      </w:r>
      <w:r>
        <w:rPr>
          <w:sz w:val="28"/>
          <w:szCs w:val="28"/>
          <w:highlight w:val="none"/>
        </w:rPr>
        <w:t xml:space="preserve">учае, если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работники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 студентами.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4.11. Элект</w:t>
      </w:r>
      <w:r>
        <w:rPr>
          <w:sz w:val="28"/>
          <w:szCs w:val="28"/>
          <w:highlight w:val="none"/>
        </w:rPr>
        <w:t xml:space="preserve">ронные копии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заключенных 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ру</w:t>
      </w:r>
      <w:r>
        <w:rPr>
          <w:sz w:val="28"/>
          <w:szCs w:val="28"/>
          <w:highlight w:val="none"/>
        </w:rPr>
        <w:t xml:space="preserve">довых договоров</w:t>
      </w:r>
      <w:r>
        <w:rPr>
          <w:sz w:val="28"/>
          <w:szCs w:val="28"/>
          <w:highlight w:val="none"/>
        </w:rPr>
        <w:t xml:space="preserve"> или </w:t>
      </w:r>
      <w:r>
        <w:rPr>
          <w:sz w:val="28"/>
          <w:szCs w:val="28"/>
          <w:highlight w:val="none"/>
        </w:rPr>
        <w:t xml:space="preserve">договоров гражданско-правового характера с </w:t>
      </w:r>
      <w:r>
        <w:rPr>
          <w:sz w:val="28"/>
          <w:szCs w:val="28"/>
          <w:highlight w:val="none"/>
        </w:rPr>
        <w:t xml:space="preserve">работниками, </w:t>
      </w:r>
      <w:r>
        <w:rPr>
          <w:sz w:val="28"/>
          <w:szCs w:val="28"/>
          <w:highlight w:val="none"/>
        </w:rPr>
        <w:t xml:space="preserve">которые будут привлечены к достижению результата предоставления субсидии.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4.12. </w:t>
      </w:r>
      <w:r>
        <w:rPr>
          <w:sz w:val="28"/>
          <w:szCs w:val="28"/>
        </w:rPr>
        <w:t xml:space="preserve">Электронные копии документов, подтверждающих отсутствие судимости за преступления, ука</w:t>
      </w:r>
      <w:r>
        <w:rPr>
          <w:sz w:val="28"/>
          <w:szCs w:val="28"/>
        </w:rPr>
        <w:t xml:space="preserve">занные в абзацах </w:t>
      </w:r>
      <w:r>
        <w:rPr>
          <w:sz w:val="28"/>
          <w:szCs w:val="28"/>
          <w:highlight w:val="none"/>
        </w:rPr>
        <w:t xml:space="preserve">третьем и четвертом</w:t>
      </w:r>
      <w:r>
        <w:rPr>
          <w:sz w:val="28"/>
          <w:szCs w:val="28"/>
          <w:highlight w:val="none"/>
        </w:rPr>
        <w:t xml:space="preserve"> части 2 статьи 331 Трудового кодекса Российской Федерации, </w:t>
      </w:r>
      <w:r>
        <w:rPr>
          <w:sz w:val="28"/>
          <w:szCs w:val="28"/>
          <w:highlight w:val="none"/>
        </w:rPr>
        <w:t xml:space="preserve">у работников участника отбора,</w:t>
      </w:r>
      <w:r>
        <w:rPr>
          <w:sz w:val="28"/>
          <w:szCs w:val="28"/>
          <w:highlight w:val="none"/>
        </w:rPr>
        <w:t xml:space="preserve"> которые будут привлечены к достижению результата предоставления </w:t>
      </w:r>
      <w:r>
        <w:rPr>
          <w:sz w:val="28"/>
          <w:szCs w:val="28"/>
        </w:rPr>
        <w:t xml:space="preserve">субсидии.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4.13 </w:t>
      </w:r>
      <w:r>
        <w:rPr>
          <w:sz w:val="28"/>
          <w:szCs w:val="28"/>
          <w:highlight w:val="white"/>
        </w:rPr>
        <w:t xml:space="preserve">Электронная копия документа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участника отбора </w:t>
      </w:r>
      <w:r>
        <w:rPr>
          <w:sz w:val="28"/>
          <w:szCs w:val="28"/>
          <w:highlight w:val="white"/>
        </w:rPr>
        <w:t xml:space="preserve">об установлении </w:t>
      </w:r>
      <w:r>
        <w:rPr>
          <w:sz w:val="28"/>
          <w:szCs w:val="28"/>
          <w:highlight w:val="white"/>
        </w:rPr>
        <w:t xml:space="preserve">размера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пл</w:t>
      </w:r>
      <w:r>
        <w:rPr>
          <w:sz w:val="28"/>
          <w:szCs w:val="28"/>
          <w:highlight w:val="white"/>
        </w:rPr>
        <w:t xml:space="preserve">аты</w:t>
      </w:r>
      <w:r>
        <w:rPr>
          <w:sz w:val="28"/>
          <w:szCs w:val="28"/>
          <w:highlight w:val="white"/>
        </w:rPr>
        <w:t xml:space="preserve"> за путевку в лагерь дневного пребывания детей</w:t>
      </w:r>
      <w:r>
        <w:rPr>
          <w:sz w:val="28"/>
          <w:szCs w:val="28"/>
          <w:highlight w:val="white"/>
        </w:rPr>
        <w:t xml:space="preserve"> </w:t>
        <w:br/>
        <w:t xml:space="preserve">с приложением калькуляции (расчета) </w:t>
      </w:r>
      <w:r>
        <w:rPr>
          <w:sz w:val="28"/>
          <w:szCs w:val="28"/>
          <w:highlight w:val="white"/>
        </w:rPr>
        <w:t xml:space="preserve">платы на текущий год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4.14.</w:t>
      </w:r>
      <w:r>
        <w:rPr>
          <w:sz w:val="28"/>
          <w:szCs w:val="28"/>
        </w:rPr>
        <w:t xml:space="preserve"> заверенные участником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копии путевок и (или)</w:t>
      </w:r>
      <w:r>
        <w:rPr>
          <w:sz w:val="28"/>
          <w:szCs w:val="28"/>
        </w:rPr>
        <w:t xml:space="preserve"> копии договоров между родителями (законными представителями) и участником отбора. (в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none"/>
        </w:rPr>
        <w:t xml:space="preserve">количестве</w:t>
      </w:r>
      <w:r>
        <w:rPr>
          <w:sz w:val="28"/>
          <w:szCs w:val="28"/>
          <w:highlight w:val="none"/>
        </w:rPr>
        <w:t xml:space="preserve"> указанном в графике смен 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4.14.1. </w:t>
      </w:r>
      <w:r>
        <w:rPr>
          <w:sz w:val="28"/>
          <w:szCs w:val="28"/>
        </w:rPr>
        <w:t xml:space="preserve">согласие</w:t>
      </w:r>
      <w:r>
        <w:rPr>
          <w:sz w:val="28"/>
          <w:szCs w:val="28"/>
        </w:rPr>
        <w:t xml:space="preserve"> на обработку персональных данных родите</w:t>
      </w:r>
      <w:r>
        <w:rPr>
          <w:sz w:val="28"/>
          <w:szCs w:val="28"/>
          <w:highlight w:val="none"/>
        </w:rPr>
        <w:t xml:space="preserve">ле</w:t>
      </w:r>
      <w:r>
        <w:rPr>
          <w:sz w:val="28"/>
          <w:szCs w:val="28"/>
          <w:highlight w:val="none"/>
        </w:rPr>
        <w:t xml:space="preserve">й (з</w:t>
      </w:r>
      <w:r>
        <w:rPr>
          <w:sz w:val="28"/>
          <w:szCs w:val="28"/>
          <w:highlight w:val="none"/>
        </w:rPr>
        <w:t xml:space="preserve">ак</w:t>
      </w:r>
      <w:r>
        <w:rPr>
          <w:sz w:val="28"/>
          <w:szCs w:val="28"/>
        </w:rPr>
        <w:t xml:space="preserve">онных представителей</w:t>
      </w:r>
      <w:r>
        <w:rPr>
          <w:sz w:val="28"/>
          <w:szCs w:val="28"/>
          <w:highlight w:val="none"/>
        </w:rPr>
        <w:t xml:space="preserve">),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</w:rPr>
        <w:t xml:space="preserve"> которыми заключены договоры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Способ предоставления субсидии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5.1.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пос</w:t>
      </w:r>
      <w:r>
        <w:rPr>
          <w:sz w:val="28"/>
          <w:szCs w:val="28"/>
        </w:rPr>
        <w:t xml:space="preserve">обом предоставления субсидии </w:t>
      </w:r>
      <w:r>
        <w:rPr>
          <w:sz w:val="28"/>
          <w:szCs w:val="28"/>
        </w:rPr>
        <w:t xml:space="preserve">организациям отдыха детей и их оздоровления независимо от организационно-право</w:t>
      </w:r>
      <w:r>
        <w:rPr>
          <w:sz w:val="28"/>
          <w:szCs w:val="28"/>
        </w:rPr>
        <w:t xml:space="preserve">вой формы и формы собственности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(за исключением государственных (муниципальных) учреждений</w:t>
      </w:r>
      <w:r>
        <w:rPr>
          <w:sz w:val="28"/>
          <w:szCs w:val="28"/>
          <w:highlight w:val="none"/>
        </w:rPr>
        <w:t xml:space="preserve">), индивидуальным предпринимателям </w:t>
      </w:r>
      <w:r>
        <w:rPr>
          <w:sz w:val="28"/>
          <w:szCs w:val="28"/>
          <w:highlight w:val="none"/>
        </w:rPr>
        <w:t xml:space="preserve">является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возмещение затра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</w:rPr>
        <w:t xml:space="preserve">отдых детей в связи с ок</w:t>
      </w:r>
      <w:r>
        <w:rPr>
          <w:sz w:val="28"/>
          <w:szCs w:val="28"/>
        </w:rPr>
        <w:t xml:space="preserve">азанием услуг по организации отдыха детей и молодежи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5.2. </w:t>
      </w:r>
      <w:r>
        <w:rPr>
          <w:sz w:val="28"/>
          <w:szCs w:val="28"/>
        </w:rPr>
        <w:t xml:space="preserve">Субсидия предоставляется на основании договора, заключаемого между Департаментом и получателем субсидии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договор)</w:t>
      </w:r>
      <w:r>
        <w:rPr>
          <w:sz w:val="28"/>
          <w:szCs w:val="28"/>
        </w:rPr>
        <w:t xml:space="preserve">, с соблюдением положений, предусмотренных Правилами предоставления из бюджетов бюджетной системы Российской Федерации субси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</w:t>
      </w: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25 октября 2023 г. № 17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5.3.</w:t>
      </w:r>
      <w:r>
        <w:rPr>
          <w:sz w:val="28"/>
          <w:szCs w:val="28"/>
          <w:highlight w:val="white"/>
        </w:rPr>
        <w:t xml:space="preserve"> Срок действия </w:t>
      </w:r>
      <w:r>
        <w:rPr>
          <w:sz w:val="28"/>
          <w:szCs w:val="28"/>
          <w:highlight w:val="white"/>
        </w:rPr>
        <w:t xml:space="preserve">договора</w:t>
      </w:r>
      <w:r>
        <w:rPr>
          <w:sz w:val="28"/>
          <w:szCs w:val="28"/>
          <w:highlight w:val="white"/>
        </w:rPr>
        <w:t xml:space="preserve"> о предоставлении субсидии устанавливается в пределах финансового 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5.4. Договор о предоставлении субсидии, а также дополнительные соглашения к таким договорам заключаются в соответствии с типовой формой, утвержденной распоряжением начальника</w:t>
      </w:r>
      <w:r>
        <w:rPr>
          <w:sz w:val="28"/>
          <w:szCs w:val="28"/>
          <w:highlight w:val="white"/>
        </w:rPr>
        <w:t xml:space="preserve"> департамента финансов администрации города Перми от 15.12.20</w:t>
      </w:r>
      <w:r>
        <w:rPr>
          <w:sz w:val="28"/>
          <w:szCs w:val="28"/>
          <w:highlight w:val="white"/>
        </w:rPr>
        <w:t xml:space="preserve">22 № 059-06-01.01-03-р-304 «Об утверждении Типовой формы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(далее – Распоряжение начальника </w:t>
      </w:r>
      <w:r>
        <w:rPr>
          <w:sz w:val="28"/>
          <w:szCs w:val="28"/>
          <w:highlight w:val="white"/>
        </w:rPr>
        <w:t xml:space="preserve">департамента финансов администрации города Перми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5.5. Департамент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течени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5 рабочих дней, следующих за датой подписания  протокола Комиссией, подготавливает проект договора и направляет его для подписания на электронный адрес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участника отбора, признанного победителем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. Полу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Департаментом.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5.6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Перечисление денежных средств получателю субсидии </w:t>
      </w:r>
      <w:r>
        <w:rPr>
          <w:sz w:val="28"/>
          <w:szCs w:val="28"/>
          <w:highlight w:val="white"/>
        </w:rPr>
        <w:t xml:space="preserve">осуществляется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размере, определенном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в соответствии с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разделом </w:t>
      </w:r>
      <w:r>
        <w:rPr>
          <w:b w:val="0"/>
          <w:bCs w:val="0"/>
          <w:sz w:val="28"/>
          <w:szCs w:val="28"/>
          <w:highlight w:val="none"/>
        </w:rPr>
        <w:t xml:space="preserve">6 </w:t>
      </w:r>
      <w:r>
        <w:rPr>
          <w:b w:val="0"/>
          <w:bCs w:val="0"/>
          <w:sz w:val="28"/>
          <w:szCs w:val="28"/>
          <w:highlight w:val="none"/>
        </w:rPr>
        <w:t xml:space="preserve">на</w:t>
      </w:r>
      <w:r>
        <w:rPr>
          <w:b w:val="0"/>
          <w:bCs w:val="0"/>
          <w:sz w:val="28"/>
          <w:szCs w:val="28"/>
          <w:highlight w:val="white"/>
        </w:rPr>
        <w:t xml:space="preserve">стоящего </w:t>
      </w:r>
      <w:r>
        <w:rPr>
          <w:b w:val="0"/>
          <w:bCs w:val="0"/>
          <w:sz w:val="28"/>
          <w:szCs w:val="28"/>
          <w:highlight w:val="none"/>
        </w:rPr>
        <w:t xml:space="preserve">решения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red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5.7.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shd w:val="clear" w:color="ffffff" w:themeColor="background1" w:fill="ffffff" w:themeFill="background1"/>
        </w:rPr>
        <w:t xml:space="preserve">Деп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артамент предоставляет субсидию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возмещение затр</w:t>
      </w:r>
      <w:r>
        <w:rPr>
          <w:sz w:val="28"/>
          <w:szCs w:val="28"/>
          <w:highlight w:val="none"/>
        </w:rPr>
        <w:t xml:space="preserve">ат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</w:rPr>
        <w:t xml:space="preserve">отдых детей в связи с ок</w:t>
      </w:r>
      <w:r>
        <w:rPr>
          <w:sz w:val="28"/>
          <w:szCs w:val="28"/>
        </w:rPr>
        <w:t xml:space="preserve">азанием услуг по организации отдыха детей и молодежи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перечисления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денежных средств на расчетный счет, открытый получателем субсидии в учреждениях Центрального банка Российской Федерации или кредитных организациях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red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red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6. </w:t>
      </w:r>
      <w:r>
        <w:rPr>
          <w:b/>
          <w:bCs/>
          <w:sz w:val="28"/>
          <w:szCs w:val="28"/>
          <w:highlight w:val="none"/>
        </w:rPr>
        <w:t xml:space="preserve">Порядок расчета размера субсидии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6.1. </w:t>
      </w:r>
      <w:r>
        <w:rPr>
          <w:sz w:val="28"/>
          <w:szCs w:val="28"/>
          <w:highlight w:val="none"/>
        </w:rPr>
        <w:t xml:space="preserve">План</w:t>
      </w:r>
      <w:r>
        <w:rPr>
          <w:sz w:val="28"/>
          <w:szCs w:val="28"/>
          <w:highlight w:val="none"/>
        </w:rPr>
        <w:t xml:space="preserve">овый размер субсидии</w:t>
      </w:r>
      <w:r>
        <w:rPr>
          <w:sz w:val="28"/>
          <w:szCs w:val="28"/>
          <w:highlight w:val="none"/>
        </w:rPr>
        <w:t xml:space="preserve"> определяется по формуле: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Splan</w:t>
      </w:r>
      <w:r>
        <w:rPr>
          <w:sz w:val="28"/>
          <w:szCs w:val="28"/>
        </w:rPr>
        <w:t xml:space="preserve"> = h * </w:t>
      </w: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,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где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Splan</w:t>
      </w:r>
      <w:r>
        <w:rPr>
          <w:sz w:val="28"/>
          <w:szCs w:val="28"/>
        </w:rPr>
        <w:t xml:space="preserve"> - плановый размер субсидии</w:t>
      </w:r>
      <w:r>
        <w:t xml:space="preserve">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h - численность детей с графиком смен</w:t>
      </w:r>
      <w:r>
        <w:rPr>
          <w:sz w:val="28"/>
          <w:szCs w:val="28"/>
        </w:rPr>
        <w:t xml:space="preserve">, </w:t>
      </w:r>
      <w:r/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N</w:t>
      </w:r>
      <w:r>
        <w:rPr>
          <w:sz w:val="28"/>
          <w:szCs w:val="28"/>
        </w:rPr>
        <w:t xml:space="preserve"> – размер нормативных затрат на оказание </w:t>
      </w:r>
      <w:r>
        <w:rPr>
          <w:sz w:val="28"/>
          <w:szCs w:val="28"/>
          <w:highlight w:val="none"/>
          <w14:ligatures w14:val="none"/>
        </w:rPr>
        <w:t xml:space="preserve">муниципальной </w:t>
      </w:r>
      <w:r>
        <w:rPr>
          <w:sz w:val="28"/>
          <w:szCs w:val="28"/>
          <w:highlight w:val="none"/>
          <w14:ligatures w14:val="none"/>
        </w:rPr>
        <w:t xml:space="preserve">услуги «Организация отдыха детей </w:t>
      </w:r>
      <w:r>
        <w:rPr>
          <w:sz w:val="28"/>
          <w:szCs w:val="28"/>
          <w:highlight w:val="none"/>
          <w14:ligatures w14:val="none"/>
        </w:rPr>
        <w:t xml:space="preserve">и молодежи» в каникулярное время </w:t>
      </w:r>
      <w:r>
        <w:rPr>
          <w:sz w:val="28"/>
          <w:szCs w:val="28"/>
          <w:highlight w:val="none"/>
          <w14:ligatures w14:val="none"/>
        </w:rPr>
        <w:t xml:space="preserve">с дневным пребыванием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6.2. </w:t>
      </w:r>
      <w:r>
        <w:rPr>
          <w:sz w:val="28"/>
          <w:szCs w:val="28"/>
          <w:highlight w:val="none"/>
        </w:rPr>
        <w:t xml:space="preserve">Фактический размер субсидии подлежащий перечислению определяется по формуле: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Sfakt</w:t>
      </w:r>
      <w:r>
        <w:rPr>
          <w:sz w:val="28"/>
          <w:szCs w:val="28"/>
        </w:rPr>
        <w:t xml:space="preserve"> = </w:t>
      </w:r>
      <w:r>
        <w:rPr>
          <w:rFonts w:hint="default" w:ascii="Abyssinica SIL" w:hAnsi="Abyssinica SIL" w:eastAsia="Abyssinica SIL" w:cs="Abyssinica SIL"/>
          <w:sz w:val="28"/>
          <w:szCs w:val="28"/>
        </w:rPr>
        <w:t xml:space="preserve">∑</w:t>
      </w:r>
      <w:r>
        <w:rPr>
          <w:sz w:val="28"/>
          <w:szCs w:val="28"/>
        </w:rPr>
        <w:t xml:space="preserve"> (N/Kc)*K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,</w:t>
      </w:r>
      <w:r/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где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K</w:t>
      </w:r>
      <w:r>
        <w:rPr>
          <w:sz w:val="28"/>
          <w:szCs w:val="28"/>
          <w:highlight w:val="none"/>
        </w:rPr>
        <w:t xml:space="preserve">с – количество дней смены в лагере с дневным пребыванием детей (количество рабочих дней),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K</w:t>
      </w:r>
      <w:r>
        <w:rPr>
          <w:sz w:val="28"/>
          <w:szCs w:val="28"/>
          <w:highlight w:val="none"/>
        </w:rPr>
        <w:t xml:space="preserve">ф - </w:t>
      </w:r>
      <w:r>
        <w:rPr>
          <w:sz w:val="28"/>
          <w:szCs w:val="28"/>
          <w:highlight w:val="none"/>
        </w:rPr>
        <w:t xml:space="preserve">количество дней фактического пребывания ребенка в лагере с дневным пребыванием детей.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7</w:t>
      </w:r>
      <w:r>
        <w:rPr>
          <w:b/>
          <w:bCs/>
          <w:sz w:val="28"/>
          <w:szCs w:val="28"/>
          <w:highlight w:val="white"/>
        </w:rPr>
        <w:t xml:space="preserve">. Требовани</w:t>
      </w:r>
      <w:r>
        <w:rPr>
          <w:b/>
          <w:bCs/>
          <w:sz w:val="28"/>
          <w:szCs w:val="28"/>
          <w:highlight w:val="white"/>
        </w:rPr>
        <w:t xml:space="preserve">я к отчетности о представлении су</w:t>
      </w:r>
      <w:r>
        <w:rPr>
          <w:b/>
          <w:bCs/>
          <w:sz w:val="28"/>
          <w:szCs w:val="28"/>
          <w:highlight w:val="white"/>
        </w:rPr>
        <w:t xml:space="preserve">бсидии, </w:t>
      </w:r>
      <w:r>
        <w:rPr>
          <w:b/>
          <w:bCs/>
          <w:sz w:val="28"/>
          <w:szCs w:val="28"/>
          <w:highlight w:val="white"/>
        </w:rPr>
        <w:br/>
        <w:t xml:space="preserve">мониторинг достижения результатов предоставления субсидии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аправлениями </w:t>
      </w:r>
      <w:r>
        <w:rPr>
          <w:sz w:val="28"/>
          <w:szCs w:val="28"/>
          <w:highlight w:val="none"/>
        </w:rPr>
        <w:t xml:space="preserve">недополученных доходов (затрат)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произведенных получателем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субсидии за счет собственных средств, возмещаемых за счет субсидии, являются затраты на отдых детей в связи с оказанием услуг по организации отдыха детей и молодежи.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7.2.</w:t>
      </w:r>
      <w:r>
        <w:rPr>
          <w:sz w:val="28"/>
          <w:szCs w:val="28"/>
          <w:highlight w:val="white"/>
        </w:rPr>
        <w:t xml:space="preserve"> Получатель субсидии представляет </w:t>
      </w:r>
      <w:r>
        <w:rPr>
          <w:sz w:val="28"/>
          <w:szCs w:val="28"/>
          <w:highlight w:val="white"/>
        </w:rPr>
        <w:t xml:space="preserve">в Департамент</w:t>
      </w:r>
      <w:r>
        <w:rPr>
          <w:sz w:val="28"/>
          <w:szCs w:val="28"/>
          <w:highlight w:val="white"/>
        </w:rPr>
        <w:t xml:space="preserve"> следующие отчетные документы в сроки и по формам, установленным договором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</w:rPr>
        <w:t xml:space="preserve">7.2.1. </w:t>
      </w:r>
      <w:r>
        <w:rPr>
          <w:sz w:val="28"/>
          <w:szCs w:val="28"/>
          <w:highlight w:val="white"/>
        </w:rPr>
        <w:t xml:space="preserve">отчет о достижении значений результатов предоставления субсидии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</w:t>
      </w:r>
      <w:r>
        <w:rPr>
          <w:sz w:val="28"/>
          <w:szCs w:val="28"/>
          <w:highlight w:val="white"/>
        </w:rPr>
        <w:t xml:space="preserve">с типовой формой,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утвержденной </w:t>
      </w:r>
      <w:r>
        <w:rPr>
          <w:sz w:val="28"/>
          <w:szCs w:val="28"/>
          <w:highlight w:val="white"/>
        </w:rPr>
        <w:t xml:space="preserve">Распоряжением начальника </w:t>
      </w:r>
      <w:r>
        <w:rPr>
          <w:sz w:val="28"/>
          <w:szCs w:val="28"/>
          <w:highlight w:val="white"/>
        </w:rPr>
        <w:t xml:space="preserve">департамента финансов администрации города Перми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7.2.2. отчет </w:t>
      </w:r>
      <w:r>
        <w:rPr>
          <w:sz w:val="28"/>
          <w:szCs w:val="28"/>
        </w:rPr>
        <w:t xml:space="preserve">об оказании услуг по организации отдыха детей в каникулярное время по форме согласн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приложению </w:t>
      </w:r>
      <w:r>
        <w:rPr>
          <w:sz w:val="28"/>
          <w:szCs w:val="28"/>
          <w:highlight w:val="none"/>
        </w:rPr>
        <w:t xml:space="preserve">1 к</w:t>
      </w:r>
      <w:r>
        <w:rPr>
          <w:sz w:val="28"/>
          <w:szCs w:val="28"/>
          <w:highlight w:val="none"/>
        </w:rPr>
        <w:t xml:space="preserve"> настоящему решению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  <w:highlight w:val="none"/>
        </w:rPr>
        <w:t xml:space="preserve">7.3. </w:t>
      </w:r>
      <w:r>
        <w:rPr>
          <w:sz w:val="28"/>
          <w:szCs w:val="28"/>
          <w:highlight w:val="none"/>
        </w:rPr>
        <w:t xml:space="preserve">Получатель субсидии</w:t>
      </w:r>
      <w:r>
        <w:rPr>
          <w:sz w:val="28"/>
          <w:szCs w:val="28"/>
          <w:highlight w:val="none"/>
        </w:rPr>
        <w:t xml:space="preserve"> несет </w:t>
      </w:r>
      <w:r>
        <w:rPr>
          <w:sz w:val="28"/>
          <w:szCs w:val="28"/>
        </w:rPr>
        <w:t xml:space="preserve">ответственность за качественное и своевременное составление </w:t>
      </w:r>
      <w:r>
        <w:rPr>
          <w:sz w:val="28"/>
          <w:szCs w:val="28"/>
        </w:rPr>
        <w:t xml:space="preserve">отчетов и иных подтверждающих документов и их достоверность</w:t>
      </w:r>
      <w:r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20"/>
        <w:jc w:val="both"/>
        <w:rPr>
          <w:b w:val="0"/>
          <w:bCs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7.4. Департамент осуществляет проверку отчетов, предусмотренных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</w:t>
      </w:r>
      <w:r>
        <w:rPr>
          <w:sz w:val="28"/>
          <w:szCs w:val="28"/>
          <w:highlight w:val="none"/>
        </w:rPr>
        <w:t xml:space="preserve">сто</w:t>
      </w:r>
      <w:r>
        <w:rPr>
          <w:sz w:val="28"/>
          <w:szCs w:val="28"/>
        </w:rPr>
        <w:t xml:space="preserve">ящего решения, </w:t>
      </w:r>
      <w:r>
        <w:rPr>
          <w:sz w:val="28"/>
          <w:szCs w:val="28"/>
        </w:rPr>
        <w:t xml:space="preserve">в срок, не превышающий 30 рабочих дней со дня представления таких отчетов.</w:t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ind w:firstLine="720"/>
        <w:jc w:val="both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</w:rPr>
        <w:t xml:space="preserve">При наличии замечаний (нарушений) </w:t>
      </w:r>
      <w:r>
        <w:rPr>
          <w:sz w:val="28"/>
          <w:szCs w:val="28"/>
          <w:highlight w:val="white"/>
        </w:rPr>
        <w:t xml:space="preserve">получатель субсидии</w:t>
      </w:r>
      <w:r>
        <w:rPr>
          <w:sz w:val="28"/>
          <w:szCs w:val="28"/>
        </w:rPr>
        <w:t xml:space="preserve"> обязан устранить их в течение </w:t>
      </w:r>
      <w:r>
        <w:rPr>
          <w:sz w:val="28"/>
          <w:szCs w:val="28"/>
        </w:rPr>
        <w:t xml:space="preserve">3 р</w:t>
      </w:r>
      <w:r>
        <w:rPr>
          <w:sz w:val="28"/>
          <w:szCs w:val="28"/>
        </w:rPr>
        <w:t xml:space="preserve">абоч</w:t>
      </w:r>
      <w:r>
        <w:rPr>
          <w:sz w:val="28"/>
          <w:szCs w:val="28"/>
        </w:rPr>
        <w:t xml:space="preserve">их дней с момента его уведомления Департаментом.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7.6.</w:t>
      </w:r>
      <w:r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достижения результата</w:t>
      </w:r>
      <w:r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, значения которого определены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>
        <w:rPr>
          <w:sz w:val="28"/>
          <w:szCs w:val="28"/>
        </w:rPr>
        <w:t xml:space="preserve">Порядком</w:t>
      </w:r>
      <w:r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 xml:space="preserve">ия мониторинга дост</w:t>
      </w:r>
      <w:r>
        <w:rPr>
          <w:sz w:val="28"/>
          <w:szCs w:val="28"/>
        </w:rPr>
        <w:t xml:space="preserve">ижения результатов предоставления субсидий, в том числе </w:t>
      </w:r>
      <w:r>
        <w:rPr>
          <w:sz w:val="28"/>
          <w:szCs w:val="28"/>
        </w:rPr>
        <w:t xml:space="preserve">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утвержденным приказом Минфина России от 27.04.2024 № 53н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8</w:t>
      </w:r>
      <w:r>
        <w:rPr>
          <w:b/>
          <w:bCs/>
          <w:sz w:val="28"/>
          <w:szCs w:val="28"/>
          <w:highlight w:val="white"/>
        </w:rPr>
        <w:t xml:space="preserve">. </w:t>
      </w:r>
      <w:r>
        <w:rPr>
          <w:b/>
          <w:bCs/>
          <w:sz w:val="28"/>
          <w:szCs w:val="28"/>
          <w:highlight w:val="white"/>
        </w:rPr>
        <w:t xml:space="preserve">Перечень и сроки предоставления документов,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white"/>
        </w:rPr>
        <w:t xml:space="preserve">п</w:t>
      </w:r>
      <w:r>
        <w:rPr>
          <w:b/>
          <w:bCs/>
          <w:sz w:val="28"/>
          <w:szCs w:val="28"/>
          <w:highlight w:val="white"/>
        </w:rPr>
        <w:t xml:space="preserve">одтверждающих </w:t>
      </w:r>
      <w:r>
        <w:rPr>
          <w:b/>
          <w:bCs/>
          <w:sz w:val="28"/>
          <w:szCs w:val="28"/>
          <w:highlight w:val="white"/>
        </w:rPr>
        <w:t xml:space="preserve">ф</w:t>
      </w:r>
      <w:r>
        <w:rPr>
          <w:b/>
          <w:bCs/>
          <w:sz w:val="28"/>
          <w:szCs w:val="28"/>
          <w:highlight w:val="white"/>
        </w:rPr>
        <w:t xml:space="preserve">актически</w:t>
      </w:r>
      <w:r>
        <w:rPr>
          <w:b/>
          <w:bCs/>
          <w:sz w:val="28"/>
          <w:szCs w:val="28"/>
          <w:highlight w:val="white"/>
        </w:rPr>
        <w:t xml:space="preserve"> п</w:t>
      </w:r>
      <w:r>
        <w:rPr>
          <w:b/>
          <w:bCs/>
          <w:sz w:val="28"/>
          <w:szCs w:val="28"/>
          <w:highlight w:val="white"/>
        </w:rPr>
        <w:t xml:space="preserve">роизведенные затраты</w:t>
      </w: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cyan"/>
          <w14:ligatures w14:val="none"/>
        </w:rPr>
      </w:pPr>
      <w:r>
        <w:rPr>
          <w:sz w:val="28"/>
          <w:szCs w:val="28"/>
          <w:highlight w:val="white"/>
        </w:rPr>
        <w:t xml:space="preserve">8.1. </w:t>
      </w:r>
      <w:r>
        <w:rPr>
          <w:sz w:val="28"/>
          <w:szCs w:val="28"/>
          <w:highlight w:val="none"/>
        </w:rPr>
        <w:t xml:space="preserve">Получатель субсидии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проставляет отметки о бронировании путевки на ребенка, которому планируется предоставление услуги по организации отдыха детей и молодежи за счет средств бюджета города Перми, в</w:t>
      </w:r>
      <w:r>
        <w:rPr>
          <w:sz w:val="28"/>
          <w:szCs w:val="28"/>
          <w:highlight w:val="white"/>
        </w:rPr>
        <w:t xml:space="preserve"> единой автоматизированной информационной системе персональных данных «База данных льготполучателей»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течение трех дней со дня заключения договора на оказание услуг по отдыху детей (приобретения путевки) с родителем </w:t>
      </w:r>
      <w:r>
        <w:rPr>
          <w:sz w:val="28"/>
          <w:szCs w:val="28"/>
          <w:highlight w:val="white"/>
        </w:rPr>
        <w:t xml:space="preserve">(законным представителем);</w:t>
      </w:r>
      <w:r>
        <w:rPr>
          <w:sz w:val="28"/>
          <w:szCs w:val="28"/>
          <w:highlight w:val="cyan"/>
          <w14:ligatures w14:val="none"/>
        </w:rPr>
      </w:r>
      <w:r>
        <w:rPr>
          <w:sz w:val="28"/>
          <w:szCs w:val="28"/>
          <w:highlight w:val="cyan"/>
          <w14:ligatures w14:val="none"/>
        </w:rPr>
      </w:r>
    </w:p>
    <w:p>
      <w:pPr>
        <w:ind w:firstLine="720"/>
        <w:jc w:val="both"/>
        <w:rPr>
          <w:strike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8.2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Получатель субсидии </w:t>
      </w:r>
      <w:r>
        <w:rPr>
          <w:sz w:val="28"/>
          <w:szCs w:val="28"/>
          <w:highlight w:val="none"/>
        </w:rPr>
        <w:t xml:space="preserve">представляет </w:t>
      </w:r>
      <w:r>
        <w:rPr>
          <w:sz w:val="28"/>
          <w:szCs w:val="28"/>
          <w:highlight w:val="none"/>
        </w:rPr>
        <w:t xml:space="preserve">в Департамент</w:t>
      </w:r>
      <w:r>
        <w:rPr>
          <w:sz w:val="28"/>
          <w:szCs w:val="28"/>
          <w:highlight w:val="none"/>
        </w:rPr>
        <w:t xml:space="preserve"> отчетные документы в соответствии 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разделом 7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астоящего решения с </w:t>
      </w:r>
      <w:r>
        <w:rPr>
          <w:sz w:val="28"/>
          <w:szCs w:val="28"/>
          <w:highlight w:val="none"/>
        </w:rPr>
        <w:t xml:space="preserve">приложением следующих документо</w:t>
      </w:r>
      <w:r>
        <w:rPr>
          <w:strike w:val="0"/>
          <w:sz w:val="28"/>
          <w:szCs w:val="28"/>
          <w:highlight w:val="none"/>
        </w:rPr>
        <w:t xml:space="preserve">в</w:t>
      </w:r>
      <w:r>
        <w:rPr>
          <w:strike w:val="0"/>
          <w:sz w:val="28"/>
          <w:szCs w:val="28"/>
          <w:highlight w:val="none"/>
        </w:rPr>
        <w:t xml:space="preserve">, подтверждающих фактически произведенные </w:t>
      </w:r>
      <w:r>
        <w:rPr>
          <w:strike w:val="0"/>
          <w:sz w:val="28"/>
          <w:szCs w:val="28"/>
          <w:highlight w:val="none"/>
        </w:rPr>
        <w:t xml:space="preserve">затраты</w:t>
      </w:r>
      <w:r>
        <w:rPr>
          <w:strike w:val="0"/>
          <w:sz w:val="28"/>
          <w:szCs w:val="28"/>
          <w:highlight w:val="none"/>
        </w:rPr>
        <w:t xml:space="preserve">:</w:t>
      </w:r>
      <w:r>
        <w:rPr>
          <w:strike w:val="0"/>
          <w:sz w:val="28"/>
          <w:szCs w:val="28"/>
          <w:highlight w:val="none"/>
          <w14:ligatures w14:val="none"/>
        </w:rPr>
      </w:r>
      <w:r>
        <w:rPr>
          <w:strike w:val="0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  <w:highlight w:val="white"/>
        </w:rPr>
        <w:t xml:space="preserve">8.2.1. </w:t>
      </w:r>
      <w:r>
        <w:rPr>
          <w:sz w:val="28"/>
          <w:szCs w:val="28"/>
          <w:highlight w:val="white"/>
        </w:rPr>
        <w:t xml:space="preserve">табель учета посещаемости детьми лагеря с дневным пребыванием </w:t>
      </w:r>
      <w:r>
        <w:rPr>
          <w:sz w:val="28"/>
          <w:szCs w:val="28"/>
          <w:highlight w:val="none"/>
        </w:rPr>
        <w:t xml:space="preserve">детей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8.2.2.</w:t>
      </w:r>
      <w:r>
        <w:rPr>
          <w:sz w:val="28"/>
          <w:szCs w:val="28"/>
        </w:rPr>
        <w:t xml:space="preserve"> копии документов, удостоверяющих личность ребенка, которому предоставлена услуга по организации отдыха детей и молодежи, и степень его родства с родителем (законным представ</w:t>
      </w:r>
      <w:r>
        <w:rPr>
          <w:sz w:val="28"/>
          <w:szCs w:val="28"/>
        </w:rPr>
        <w:t xml:space="preserve">ителем);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8.2.3.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копии документов, подтверждающих проживание ребенка, которому предоставлена услуга по организации отдыха детей и молодежи, на т</w:t>
      </w:r>
      <w:r>
        <w:rPr>
          <w:sz w:val="28"/>
          <w:szCs w:val="28"/>
        </w:rPr>
        <w:t xml:space="preserve">ерритории города Перми - свидетельство (справка) о регистрации по месту жительства, страница паспорта, на которой поставлена отметка о регистрации по месту жительства (при достижении 14-летнего</w:t>
      </w:r>
      <w:r>
        <w:rPr>
          <w:sz w:val="28"/>
          <w:szCs w:val="28"/>
        </w:rPr>
        <w:t xml:space="preserve"> возраста);</w:t>
      </w:r>
      <w:r>
        <w:rPr>
          <w:sz w:val="28"/>
          <w:szCs w:val="28"/>
        </w:rPr>
        <w:t xml:space="preserve">копии документов, удостоверяющих личность родителей (законных представителей), с которыми заключены договор</w:t>
      </w:r>
      <w:r>
        <w:rPr>
          <w:sz w:val="28"/>
          <w:szCs w:val="28"/>
          <w:highlight w:val="none"/>
        </w:rPr>
        <w:t xml:space="preserve">ы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8.2.4. Копии документов, удостоверяющих личность родителей (законных представителей), с которыми заключены договоры;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8.2.5. </w:t>
      </w:r>
      <w:r>
        <w:rPr>
          <w:sz w:val="28"/>
          <w:szCs w:val="28"/>
        </w:rPr>
        <w:t xml:space="preserve">список детей, </w:t>
      </w:r>
      <w:r>
        <w:rPr>
          <w:sz w:val="28"/>
          <w:szCs w:val="28"/>
        </w:rPr>
        <w:t xml:space="preserve">которым предоставлена услуга по организации отдыха </w:t>
      </w:r>
      <w:r>
        <w:rPr>
          <w:sz w:val="28"/>
          <w:szCs w:val="28"/>
        </w:rPr>
        <w:t xml:space="preserve">детей и молодежи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форме согласно </w:t>
      </w:r>
      <w:r>
        <w:rPr>
          <w:sz w:val="28"/>
          <w:szCs w:val="28"/>
          <w:highlight w:val="none"/>
        </w:rPr>
        <w:t xml:space="preserve">приложению 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 к настоящему решению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8.3. </w:t>
      </w:r>
      <w:r>
        <w:rPr>
          <w:sz w:val="28"/>
          <w:szCs w:val="28"/>
          <w:highlight w:val="none"/>
        </w:rPr>
        <w:t xml:space="preserve">копии договоров </w:t>
      </w:r>
      <w:r>
        <w:rPr>
          <w:sz w:val="28"/>
          <w:szCs w:val="28"/>
          <w:highlight w:val="none"/>
        </w:rPr>
        <w:t xml:space="preserve">с банком на перечисление (зачисление) </w:t>
      </w:r>
      <w:r>
        <w:rPr>
          <w:sz w:val="28"/>
          <w:szCs w:val="28"/>
          <w:highlight w:val="none"/>
        </w:rPr>
        <w:t xml:space="preserve">заработной платы работникам.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14:ligatures w14:val="none"/>
        </w:rPr>
        <w:t xml:space="preserve">8.4.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Представляемые документы должны быть заверены печатью </w:t>
      </w:r>
      <w:r>
        <w:rPr>
          <w:sz w:val="28"/>
          <w:szCs w:val="28"/>
          <w:highlight w:val="white"/>
        </w:rPr>
        <w:t xml:space="preserve">(при наличии)</w:t>
      </w:r>
      <w:r>
        <w:rPr>
          <w:sz w:val="28"/>
          <w:szCs w:val="28"/>
          <w:highlight w:val="white"/>
        </w:rPr>
        <w:t xml:space="preserve"> и подписью руководителя, либо иного уполномоченного лица на </w:t>
      </w:r>
      <w:r>
        <w:rPr>
          <w:sz w:val="28"/>
          <w:szCs w:val="28"/>
          <w:highlight w:val="white"/>
        </w:rPr>
        <w:t xml:space="preserve">основании доверенности, распорядительного акта </w:t>
      </w:r>
      <w:r>
        <w:rPr>
          <w:sz w:val="28"/>
          <w:szCs w:val="28"/>
          <w:highlight w:val="white"/>
        </w:rPr>
        <w:t xml:space="preserve">получателя субсидии </w:t>
      </w:r>
      <w:r>
        <w:rPr>
          <w:sz w:val="28"/>
          <w:szCs w:val="28"/>
          <w:highlight w:val="white"/>
        </w:rPr>
        <w:t xml:space="preserve">с резолюцией «Копия верна», расшифровкой </w:t>
      </w:r>
      <w:r>
        <w:rPr>
          <w:sz w:val="28"/>
          <w:szCs w:val="28"/>
          <w:highlight w:val="white"/>
        </w:rPr>
        <w:t xml:space="preserve">подписи лица</w:t>
      </w:r>
      <w:r>
        <w:rPr>
          <w:sz w:val="28"/>
          <w:szCs w:val="28"/>
          <w:highlight w:val="white"/>
        </w:rPr>
        <w:t xml:space="preserve">, заверившего ко</w:t>
      </w:r>
      <w:r>
        <w:rPr>
          <w:sz w:val="28"/>
          <w:szCs w:val="28"/>
          <w:highlight w:val="white"/>
        </w:rPr>
        <w:t xml:space="preserve">пию.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9. Контроль за соблюдением целей, условий и порядка предоставления </w:t>
      </w:r>
      <w:r>
        <w:rPr>
          <w:b/>
          <w:bCs/>
          <w:sz w:val="28"/>
          <w:szCs w:val="28"/>
          <w:highlight w:val="white"/>
        </w:rPr>
        <w:t xml:space="preserve">субсидии и ответственность за их несоблюдени</w:t>
      </w:r>
      <w:r>
        <w:rPr>
          <w:b/>
          <w:bCs/>
          <w:sz w:val="28"/>
          <w:szCs w:val="28"/>
          <w:highlight w:val="white"/>
        </w:rPr>
        <w:t xml:space="preserve">е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center"/>
        <w:rPr>
          <w:b/>
          <w:bCs/>
          <w:highlight w:val="white"/>
        </w:rPr>
        <w:suppressLineNumbers w:val="0"/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20"/>
        <w:jc w:val="both"/>
        <w:rPr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.1.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Ответственность за соблюдение установленного порядка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предоставления субсидии</w:t>
      </w:r>
      <w:r>
        <w:rPr>
          <w:sz w:val="28"/>
          <w:szCs w:val="28"/>
          <w:highlight w:val="white"/>
        </w:rPr>
        <w:t xml:space="preserve"> и достоверность представляемых сведений возлагается на </w:t>
      </w:r>
      <w:r>
        <w:rPr>
          <w:sz w:val="28"/>
          <w:szCs w:val="28"/>
          <w:highlight w:val="white"/>
        </w:rPr>
        <w:t xml:space="preserve">получателя субсидии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.2. </w:t>
      </w:r>
      <w:r>
        <w:rPr>
          <w:sz w:val="28"/>
          <w:szCs w:val="28"/>
          <w:highlight w:val="none"/>
        </w:rPr>
        <w:t xml:space="preserve">Департамент осуществляет проверку соблюдения получателями субсидии порядка и условий предоставления субсидий, в том числе в части достижения результатов предоставления субсидии,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органы </w:t>
      </w:r>
      <w:r>
        <w:rPr>
          <w:sz w:val="28"/>
          <w:szCs w:val="28"/>
          <w:highlight w:val="white"/>
        </w:rPr>
        <w:t xml:space="preserve">муниципального </w:t>
      </w:r>
      <w:r>
        <w:rPr>
          <w:sz w:val="28"/>
          <w:szCs w:val="28"/>
          <w:highlight w:val="none"/>
        </w:rPr>
        <w:t xml:space="preserve">финансового контроля осуществляют прове</w:t>
      </w:r>
      <w:r>
        <w:rPr>
          <w:sz w:val="28"/>
          <w:szCs w:val="28"/>
          <w:highlight w:val="none"/>
        </w:rPr>
        <w:t xml:space="preserve">рку в соответствии со статьями 268.1 и 269.2 Бюджетного кодекса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3.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Сред</w:t>
      </w:r>
      <w:r>
        <w:rPr>
          <w:sz w:val="28"/>
          <w:szCs w:val="28"/>
          <w:highlight w:val="white"/>
        </w:rPr>
        <w:t xml:space="preserve">ства субсидии подлежат </w:t>
      </w:r>
      <w:r>
        <w:rPr>
          <w:sz w:val="28"/>
          <w:szCs w:val="28"/>
          <w:highlight w:val="white"/>
        </w:rPr>
        <w:t xml:space="preserve">возврату в бюджет города Перми </w:t>
      </w:r>
      <w:r>
        <w:rPr>
          <w:sz w:val="28"/>
          <w:szCs w:val="28"/>
          <w:highlight w:val="white"/>
        </w:rPr>
        <w:t xml:space="preserve">в случ</w:t>
      </w:r>
      <w:r>
        <w:rPr>
          <w:sz w:val="28"/>
          <w:szCs w:val="28"/>
          <w:highlight w:val="none"/>
        </w:rPr>
        <w:t xml:space="preserve">ае </w:t>
      </w:r>
      <w:r>
        <w:rPr>
          <w:sz w:val="28"/>
          <w:szCs w:val="28"/>
          <w:highlight w:val="none"/>
        </w:rPr>
        <w:t xml:space="preserve">выявления Департаментом и (или)</w:t>
      </w:r>
      <w:r>
        <w:rPr>
          <w:sz w:val="28"/>
          <w:szCs w:val="28"/>
          <w:highlight w:val="none"/>
        </w:rPr>
        <w:t xml:space="preserve"> органами муниципального финансового контроля фактов нецелевого использования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бсидии, представления </w:t>
      </w:r>
      <w:r>
        <w:rPr>
          <w:sz w:val="28"/>
          <w:szCs w:val="28"/>
          <w:highlight w:val="none"/>
        </w:rPr>
        <w:t xml:space="preserve">получателем субсидии</w:t>
      </w:r>
      <w:r>
        <w:rPr>
          <w:sz w:val="28"/>
          <w:szCs w:val="28"/>
          <w:highlight w:val="none"/>
        </w:rPr>
        <w:t xml:space="preserve"> недостоверной информации, нарушения условий настоящего решения.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2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части субсидии, подлежащей возврату в бюджет города Перми, осуществляется</w:t>
      </w:r>
      <w:r>
        <w:rPr>
          <w:sz w:val="28"/>
          <w:szCs w:val="28"/>
          <w:highlight w:val="white"/>
        </w:rPr>
        <w:t xml:space="preserve"> по формуле: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Sv = S - (S x Rf / Rp),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где Sv - сумма субсидии, подлежащей возврату в случае недостижения значения показателя, необходимого для достижения результата предоставления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 - сумма предоставленной субсидии для достижения значения показателя, необходимого для достижения результата предоставления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Rf - фактическое значение показателя, необходимого для достижения результата предоставления субсидии;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Rp - плановое значение показателя, необходимого для достижения результата предоставления субсидии.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spacing w:before="0" w:before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.4. </w:t>
      </w:r>
      <w:r>
        <w:rPr>
          <w:sz w:val="28"/>
          <w:szCs w:val="28"/>
          <w:highlight w:val="white"/>
        </w:rPr>
        <w:t xml:space="preserve">Средства субсидии подлежат возврату в доход бюджета города Перми, на основании: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spacing w:before="0" w:before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требования Департамента</w:t>
      </w:r>
      <w:r>
        <w:rPr>
          <w:sz w:val="28"/>
          <w:szCs w:val="28"/>
          <w:highlight w:val="white"/>
        </w:rPr>
        <w:t xml:space="preserve"> - не позднее 10-го рабочего дня со дня получения получателем субсидии данного требования;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20"/>
        <w:ind w:left="0" w:right="0" w:firstLine="709"/>
        <w:jc w:val="both"/>
        <w:spacing w:before="0" w:beforeAutospacing="0"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представления и (или) предписания органа государственного (муниципального) финансового контроля – в сроки, установленные в соответствии с бюджетным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5.</w:t>
      </w:r>
      <w:r>
        <w:rPr>
          <w:sz w:val="28"/>
          <w:szCs w:val="28"/>
          <w:highlight w:val="white"/>
        </w:rPr>
        <w:t xml:space="preserve"> В случае если </w:t>
      </w:r>
      <w:r>
        <w:rPr>
          <w:sz w:val="28"/>
          <w:szCs w:val="28"/>
          <w:highlight w:val="white"/>
        </w:rPr>
        <w:t xml:space="preserve">получателем субсидии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осуществлен возврат </w:t>
      </w:r>
      <w:r>
        <w:rPr>
          <w:sz w:val="28"/>
          <w:szCs w:val="28"/>
          <w:highlight w:val="white"/>
        </w:rPr>
        <w:t xml:space="preserve">средств субсидии в сроки, установленные в пункте </w:t>
      </w:r>
      <w:r>
        <w:rPr>
          <w:sz w:val="28"/>
          <w:szCs w:val="28"/>
          <w:highlight w:val="white"/>
        </w:rPr>
        <w:t xml:space="preserve">10.4 </w:t>
      </w:r>
      <w:r>
        <w:rPr>
          <w:sz w:val="28"/>
          <w:szCs w:val="28"/>
          <w:highlight w:val="white"/>
        </w:rPr>
        <w:t xml:space="preserve">настоящего решения, </w:t>
      </w:r>
      <w:r>
        <w:rPr>
          <w:sz w:val="28"/>
          <w:szCs w:val="28"/>
          <w:highlight w:val="white"/>
        </w:rPr>
        <w:t xml:space="preserve">указанные средства подлежат взысканию в бюджет города Перм</w:t>
      </w:r>
      <w:r>
        <w:rPr>
          <w:sz w:val="28"/>
          <w:szCs w:val="28"/>
          <w:highlight w:val="white"/>
        </w:rPr>
        <w:t xml:space="preserve">и в соответствии с законодательством Российской Федерации.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953" w:right="0" w:firstLine="0"/>
        <w:jc w:val="right"/>
        <w:rPr>
          <w:b w:val="0"/>
          <w:bCs w:val="0"/>
          <w:sz w:val="28"/>
          <w:szCs w:val="28"/>
          <w:highlight w:val="red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</w:t>
      </w:r>
      <w:r>
        <w:rPr>
          <w:b w:val="0"/>
          <w:bCs w:val="0"/>
          <w:sz w:val="28"/>
          <w:szCs w:val="28"/>
          <w:highlight w:val="none"/>
        </w:rPr>
        <w:t xml:space="preserve">1</w:t>
      </w:r>
      <w:r>
        <w:rPr>
          <w:b w:val="0"/>
          <w:bCs w:val="0"/>
          <w:sz w:val="28"/>
          <w:szCs w:val="28"/>
          <w:highlight w:val="red"/>
        </w:rPr>
      </w:r>
      <w:r>
        <w:rPr>
          <w:b w:val="0"/>
          <w:bCs w:val="0"/>
          <w:sz w:val="28"/>
          <w:szCs w:val="28"/>
          <w:highlight w:val="red"/>
        </w:rPr>
      </w:r>
    </w:p>
    <w:p>
      <w:pPr>
        <w:pStyle w:val="919"/>
        <w:ind w:left="6803" w:right="0" w:hanging="6803"/>
        <w:jc w:val="right"/>
        <w:spacing w:after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к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р</w:t>
      </w:r>
      <w:r>
        <w:rPr>
          <w:b w:val="0"/>
          <w:bCs w:val="0"/>
          <w:highlight w:val="none"/>
        </w:rPr>
        <w:t xml:space="preserve">ешению о порядке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19"/>
        <w:ind w:left="6803" w:right="0" w:hanging="6803"/>
        <w:jc w:val="right"/>
        <w:spacing w:after="0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highlight w:val="none"/>
        </w:rPr>
        <w:t xml:space="preserve">предоставления субсидий </w:t>
        <w:br/>
        <w:t xml:space="preserve">на </w:t>
      </w:r>
      <w:r>
        <w:rPr>
          <w:b w:val="0"/>
          <w:bCs w:val="0"/>
          <w:highlight w:val="none"/>
        </w:rPr>
        <w:t xml:space="preserve">возмещения затрат </w:t>
        <w:br/>
        <w:t xml:space="preserve">на отдых детей в связи </w:t>
        <w:br/>
        <w:t xml:space="preserve">с оказанием услуг </w:t>
      </w:r>
      <w:r>
        <w:rPr>
          <w:b w:val="0"/>
          <w:bCs w:val="0"/>
          <w:highlight w:val="none"/>
          <w14:ligatures w14:val="none"/>
        </w:rPr>
      </w:r>
      <w:r>
        <w:rPr>
          <w:b w:val="0"/>
          <w:bCs w:val="0"/>
          <w:highlight w:val="none"/>
          <w14:ligatures w14:val="none"/>
        </w:rPr>
      </w:r>
    </w:p>
    <w:p>
      <w:pPr>
        <w:pStyle w:val="919"/>
        <w:ind w:left="6803" w:right="0" w:hanging="6803"/>
        <w:jc w:val="right"/>
        <w:spacing w:after="0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highlight w:val="none"/>
        </w:rPr>
        <w:t xml:space="preserve">по организации отдыха </w:t>
        <w:br/>
        <w:t xml:space="preserve">детей и молодежи</w:t>
      </w:r>
      <w:r>
        <w:rPr>
          <w:b w:val="0"/>
          <w:bCs w:val="0"/>
          <w:highlight w:val="none"/>
          <w14:ligatures w14:val="none"/>
        </w:rPr>
      </w:r>
      <w:r>
        <w:rPr>
          <w:b w:val="0"/>
          <w:bCs w:val="0"/>
          <w:highlight w:val="none"/>
          <w14:ligatures w14:val="none"/>
        </w:rPr>
      </w:r>
    </w:p>
    <w:p>
      <w:pPr>
        <w:jc w:val="righ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0"/>
        <w:jc w:val="center"/>
      </w:pPr>
      <w:r>
        <w:t xml:space="preserve">ОТЧЕТ</w:t>
      </w:r>
      <w:r/>
    </w:p>
    <w:p>
      <w:pPr>
        <w:pStyle w:val="920"/>
        <w:jc w:val="center"/>
      </w:pPr>
      <w:r>
        <w:t xml:space="preserve">об оказании услуг по организ</w:t>
      </w:r>
      <w:r>
        <w:t xml:space="preserve">ации отдыха детей</w:t>
      </w:r>
      <w:r/>
    </w:p>
    <w:p>
      <w:pPr>
        <w:pStyle w:val="920"/>
        <w:jc w:val="center"/>
      </w:pPr>
      <w:r>
        <w:t xml:space="preserve">в каникулярное время</w:t>
      </w:r>
      <w:r/>
    </w:p>
    <w:p>
      <w:pPr>
        <w:pStyle w:val="920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72"/>
        <w:gridCol w:w="3199"/>
      </w:tblGrid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Адрес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Ф.И.О. руководителя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Ф.И.О. главного бухгалтера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N, дата договора о предоставлении субсидии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Наименование лагеря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Смена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7"/>
              <w:jc w:val="both"/>
            </w:pPr>
            <w:r>
              <w:t xml:space="preserve">с "  "      20 г. по "  "     20 г.</w:t>
            </w:r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Количество детей, которым предоставлена услуга по организации отдыха детей и молодежи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5872" w:type="dxa"/>
            <w:textDirection w:val="lrTb"/>
            <w:noWrap w:val="false"/>
          </w:tcPr>
          <w:p>
            <w:pPr>
              <w:pStyle w:val="920"/>
            </w:pPr>
            <w:r>
              <w:t xml:space="preserve">Размер запрашиваемой субсидии, руб.</w:t>
            </w:r>
            <w:r/>
          </w:p>
        </w:tc>
        <w:tc>
          <w:tcPr>
            <w:tcW w:w="319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</w:tbl>
    <w:p>
      <w:pPr>
        <w:pStyle w:val="920"/>
        <w:jc w:val="both"/>
      </w:pPr>
      <w:r/>
      <w:r/>
    </w:p>
    <w:p>
      <w:pPr>
        <w:pStyle w:val="927"/>
        <w:jc w:val="both"/>
      </w:pPr>
      <w:r>
        <w:t xml:space="preserve">Руководитель                    _____________/____________________________/</w:t>
      </w:r>
      <w:r/>
    </w:p>
    <w:p>
      <w:pPr>
        <w:pStyle w:val="927"/>
        <w:jc w:val="both"/>
      </w:pPr>
      <w:r>
        <w:t xml:space="preserve">                                  (подпись)  (расшифровка подписи, Ф.И.О.)</w:t>
      </w:r>
      <w:r/>
    </w:p>
    <w:p>
      <w:pPr>
        <w:pStyle w:val="927"/>
        <w:jc w:val="both"/>
      </w:pPr>
      <w:r>
        <w:t xml:space="preserve">Главный бухгалтер (при наличии) _____________/____________________________/</w:t>
      </w:r>
      <w:r/>
    </w:p>
    <w:p>
      <w:pPr>
        <w:pStyle w:val="927"/>
        <w:jc w:val="both"/>
      </w:pPr>
      <w:r>
        <w:t xml:space="preserve">                                  (подпись)  (расшифровка подписи, Ф.И.О.)</w:t>
      </w:r>
      <w:r/>
    </w:p>
    <w:p>
      <w:pPr>
        <w:pStyle w:val="927"/>
        <w:jc w:val="both"/>
      </w:pPr>
      <w:r/>
      <w:r/>
    </w:p>
    <w:p>
      <w:pPr>
        <w:pStyle w:val="927"/>
        <w:jc w:val="both"/>
      </w:pPr>
      <w:r>
        <w:t xml:space="preserve">                                           М.П. (при наличии)</w:t>
      </w:r>
      <w:r/>
    </w:p>
    <w:p>
      <w:pPr>
        <w:pStyle w:val="927"/>
        <w:jc w:val="both"/>
      </w:pPr>
      <w:r/>
      <w:r/>
    </w:p>
    <w:p>
      <w:pPr>
        <w:pStyle w:val="927"/>
        <w:jc w:val="both"/>
      </w:pPr>
      <w:r>
        <w:t xml:space="preserve">Приложение:  1.  </w:t>
      </w:r>
      <w:hyperlink w:tooltip="#P549" w:anchor="P549" w:history="1">
        <w:r>
          <w:rPr>
            <w:color w:val="0000ff"/>
          </w:rPr>
          <w:t xml:space="preserve">Список</w:t>
        </w:r>
      </w:hyperlink>
      <w:r>
        <w:t xml:space="preserve">  детей, которым предоставлена услуга по организации</w:t>
      </w:r>
      <w:r/>
    </w:p>
    <w:p>
      <w:pPr>
        <w:pStyle w:val="927"/>
        <w:jc w:val="both"/>
      </w:pPr>
      <w:r>
        <w:t xml:space="preserve">             отдыха детей и молодежи, на _____ л.</w:t>
      </w:r>
      <w:r/>
    </w:p>
    <w:p>
      <w:pPr>
        <w:pStyle w:val="927"/>
        <w:jc w:val="both"/>
      </w:pPr>
      <w:r>
        <w:t xml:space="preserve">             2. Копии _____ дого</w:t>
      </w:r>
      <w:r>
        <w:t xml:space="preserve">воров на _____ л.</w:t>
      </w:r>
      <w:r/>
    </w:p>
    <w:p>
      <w:pPr>
        <w:pStyle w:val="927"/>
        <w:jc w:val="both"/>
      </w:pPr>
      <w:r>
        <w:t xml:space="preserve">             3. Копии путевок на _____ л.</w:t>
      </w:r>
      <w:r/>
    </w:p>
    <w:p>
      <w:pPr>
        <w:pStyle w:val="927"/>
        <w:jc w:val="both"/>
      </w:pPr>
      <w:r>
        <w:t xml:space="preserve">             4.</w:t>
      </w:r>
      <w:r/>
    </w:p>
    <w:p>
      <w:pPr>
        <w:pStyle w:val="927"/>
        <w:jc w:val="both"/>
      </w:pPr>
      <w:r>
        <w:t xml:space="preserve">             5.</w:t>
      </w:r>
      <w:r/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953" w:right="0" w:firstLine="0"/>
        <w:jc w:val="right"/>
        <w:rPr>
          <w:b w:val="0"/>
          <w:bCs w:val="0"/>
          <w:sz w:val="28"/>
          <w:szCs w:val="28"/>
          <w:highlight w:val="red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</w:t>
      </w:r>
      <w:r>
        <w:rPr>
          <w:b w:val="0"/>
          <w:bCs w:val="0"/>
          <w:sz w:val="28"/>
          <w:szCs w:val="28"/>
          <w:highlight w:val="none"/>
        </w:rPr>
        <w:t xml:space="preserve">2</w:t>
      </w:r>
      <w:r>
        <w:rPr>
          <w:b w:val="0"/>
          <w:bCs w:val="0"/>
          <w:sz w:val="28"/>
          <w:szCs w:val="28"/>
          <w:highlight w:val="red"/>
        </w:rPr>
      </w:r>
      <w:r>
        <w:rPr>
          <w:b w:val="0"/>
          <w:bCs w:val="0"/>
          <w:sz w:val="28"/>
          <w:szCs w:val="28"/>
          <w:highlight w:val="red"/>
        </w:rPr>
      </w:r>
    </w:p>
    <w:p>
      <w:pPr>
        <w:pStyle w:val="919"/>
        <w:jc w:val="right"/>
        <w:spacing w:after="0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к </w:t>
      </w:r>
      <w:r>
        <w:rPr>
          <w:b w:val="0"/>
          <w:bCs w:val="0"/>
          <w:highlight w:val="none"/>
        </w:rPr>
        <w:t xml:space="preserve">р</w:t>
      </w:r>
      <w:r>
        <w:rPr>
          <w:b w:val="0"/>
          <w:bCs w:val="0"/>
          <w:highlight w:val="none"/>
        </w:rPr>
        <w:t xml:space="preserve">ешению о порядке 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19"/>
        <w:jc w:val="right"/>
        <w:spacing w:after="0"/>
        <w:rPr>
          <w:b w:val="0"/>
          <w:bCs w:val="0"/>
          <w:highlight w:val="none"/>
          <w14:ligatures w14:val="none"/>
        </w:rPr>
      </w:pPr>
      <w:r>
        <w:rPr>
          <w:b w:val="0"/>
          <w:bCs w:val="0"/>
          <w:highlight w:val="none"/>
        </w:rPr>
        <w:t xml:space="preserve">предоставления субсидий </w:t>
        <w:br/>
        <w:t xml:space="preserve">на </w:t>
      </w:r>
      <w:r>
        <w:rPr>
          <w:b w:val="0"/>
          <w:bCs w:val="0"/>
          <w:highlight w:val="none"/>
        </w:rPr>
        <w:t xml:space="preserve">возмещения затрат </w:t>
        <w:br/>
        <w:t xml:space="preserve">на отдых детей в связи </w:t>
        <w:br/>
        <w:t xml:space="preserve">с оказанием услуг </w:t>
      </w:r>
      <w:r>
        <w:rPr>
          <w:b w:val="0"/>
          <w:bCs w:val="0"/>
          <w:highlight w:val="none"/>
          <w14:ligatures w14:val="none"/>
        </w:rPr>
      </w:r>
      <w:r>
        <w:rPr>
          <w:b w:val="0"/>
          <w:bCs w:val="0"/>
          <w:highlight w:val="none"/>
          <w14:ligatures w14:val="none"/>
        </w:rPr>
      </w:r>
    </w:p>
    <w:p>
      <w:pPr>
        <w:pStyle w:val="919"/>
        <w:jc w:val="right"/>
        <w:spacing w:after="0"/>
        <w:rPr>
          <w:highlight w:val="none"/>
          <w14:ligatures w14:val="none"/>
        </w:rPr>
      </w:pPr>
      <w:r>
        <w:rPr>
          <w:b w:val="0"/>
          <w:bCs w:val="0"/>
          <w:highlight w:val="none"/>
        </w:rPr>
        <w:t xml:space="preserve">по организации отдыха </w:t>
        <w:br/>
        <w:t xml:space="preserve">детей и молодежи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0"/>
        <w:jc w:val="center"/>
      </w:pPr>
      <w:r/>
      <w:r/>
    </w:p>
    <w:p>
      <w:pPr>
        <w:pStyle w:val="920"/>
        <w:jc w:val="center"/>
      </w:pPr>
      <w:r/>
      <w:bookmarkStart w:id="1" w:name="undefined"/>
      <w:r/>
      <w:bookmarkEnd w:id="1"/>
      <w:r>
        <w:t xml:space="preserve">СПИСОК ДЕТЕЙ,</w:t>
      </w:r>
      <w:r/>
    </w:p>
    <w:p>
      <w:pPr>
        <w:pStyle w:val="920"/>
        <w:jc w:val="center"/>
      </w:pPr>
      <w:r>
        <w:t xml:space="preserve">которым предоставлена услуга по организации отдыха</w:t>
      </w:r>
      <w:r/>
    </w:p>
    <w:p>
      <w:pPr>
        <w:pStyle w:val="920"/>
        <w:jc w:val="center"/>
      </w:pPr>
      <w:r>
        <w:t xml:space="preserve">детей и молодежи</w:t>
      </w:r>
      <w:r/>
    </w:p>
    <w:p>
      <w:pPr>
        <w:pStyle w:val="920"/>
        <w:jc w:val="center"/>
      </w:pPr>
      <w:r>
        <w:t xml:space="preserve">в _________________________________________________________</w:t>
      </w:r>
      <w:r/>
    </w:p>
    <w:p>
      <w:pPr>
        <w:pStyle w:val="920"/>
        <w:jc w:val="center"/>
      </w:pPr>
      <w:r>
        <w:t xml:space="preserve">(наименование организации отдыха детей независимо</w:t>
      </w:r>
      <w:r/>
    </w:p>
    <w:p>
      <w:pPr>
        <w:pStyle w:val="920"/>
        <w:jc w:val="center"/>
      </w:pPr>
      <w:r>
        <w:t xml:space="preserve">от организационно-правовой формы и формы собственности,</w:t>
      </w:r>
      <w:r/>
    </w:p>
    <w:p>
      <w:pPr>
        <w:pStyle w:val="920"/>
        <w:jc w:val="center"/>
      </w:pPr>
      <w:r>
        <w:t xml:space="preserve">индивидуального предпринимателя и детского</w:t>
      </w:r>
      <w:r/>
    </w:p>
    <w:p>
      <w:pPr>
        <w:pStyle w:val="920"/>
        <w:jc w:val="center"/>
      </w:pPr>
      <w:r>
        <w:t xml:space="preserve">учреждения отдыха)</w:t>
      </w:r>
      <w:r/>
    </w:p>
    <w:p>
      <w:pPr>
        <w:pStyle w:val="920"/>
        <w:jc w:val="center"/>
      </w:pPr>
      <w:r>
        <w:t xml:space="preserve">____________________________</w:t>
      </w:r>
      <w:r>
        <w:t xml:space="preserve">_______________________________</w:t>
      </w:r>
      <w:r/>
    </w:p>
    <w:p>
      <w:pPr>
        <w:pStyle w:val="920"/>
        <w:jc w:val="center"/>
      </w:pPr>
      <w:r>
        <w:t xml:space="preserve">(смена, сроки ее проведения)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45"/>
        <w:gridCol w:w="709"/>
        <w:gridCol w:w="850"/>
        <w:gridCol w:w="992"/>
        <w:gridCol w:w="1134"/>
        <w:gridCol w:w="1276"/>
        <w:gridCol w:w="1134"/>
        <w:gridCol w:w="1134"/>
        <w:gridCol w:w="1134"/>
        <w:gridCol w:w="1134"/>
      </w:tblGrid>
      <w:tr>
        <w:tblPrEx/>
        <w:trPr/>
        <w:tc>
          <w:tcPr>
            <w:tcW w:w="345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ребенка (указать полностью)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ребенка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N, дата договора (путевки)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Полная стоимость путевки,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запрашиваемой субсидии,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начала пребывания в смене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окончания пребывания в смене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дней пребывания ребенка (по факту)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  <w:jc w:val="center"/>
            </w:pPr>
            <w:r>
              <w:rPr>
                <w:sz w:val="20"/>
                <w:szCs w:val="20"/>
              </w:rPr>
              <w:t xml:space="preserve">Причина уменьшения срока пребывания</w:t>
            </w:r>
            <w:r/>
          </w:p>
        </w:tc>
      </w:tr>
      <w:tr>
        <w:tblPrEx/>
        <w:trPr/>
        <w:tc>
          <w:tcPr>
            <w:tcW w:w="345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345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/>
        <w:tc>
          <w:tcPr>
            <w:tcW w:w="345" w:type="dxa"/>
            <w:textDirection w:val="lrTb"/>
            <w:noWrap w:val="false"/>
          </w:tcPr>
          <w:p>
            <w:pPr>
              <w:pStyle w:val="9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</w:tbl>
    <w:p>
      <w:pPr>
        <w:pStyle w:val="920"/>
        <w:jc w:val="both"/>
      </w:pPr>
      <w:r/>
      <w:r/>
    </w:p>
    <w:p>
      <w:pPr>
        <w:pStyle w:val="927"/>
        <w:jc w:val="both"/>
      </w:pPr>
      <w:r>
        <w:t xml:space="preserve">Руководитель</w:t>
      </w:r>
      <w:r/>
    </w:p>
    <w:p>
      <w:pPr>
        <w:pStyle w:val="927"/>
        <w:jc w:val="both"/>
      </w:pPr>
      <w:r>
        <w:t xml:space="preserve">(индивидуальный предприниматель) _____________/___________________________/</w:t>
      </w:r>
      <w:r/>
    </w:p>
    <w:p>
      <w:pPr>
        <w:pStyle w:val="927"/>
        <w:jc w:val="both"/>
      </w:pPr>
      <w:r>
        <w:t xml:space="preserve">                                   (подпись)  (расшифровка подписи, Ф.И.О.)</w:t>
      </w:r>
      <w:r/>
    </w:p>
    <w:p>
      <w:pPr>
        <w:pStyle w:val="927"/>
        <w:jc w:val="both"/>
      </w:pPr>
      <w:r/>
      <w:r/>
    </w:p>
    <w:p>
      <w:pPr>
        <w:pStyle w:val="927"/>
        <w:jc w:val="both"/>
      </w:pPr>
      <w:r>
        <w:t xml:space="preserve">Главный бухгалтер (при наличии)  _____________/___________________________/</w:t>
      </w:r>
      <w:r/>
    </w:p>
    <w:p>
      <w:pPr>
        <w:pStyle w:val="927"/>
        <w:jc w:val="both"/>
      </w:pPr>
      <w:r>
        <w:t xml:space="preserve">                                   (подпись)  (расшифровка подписи, Ф.И.О.)</w:t>
      </w:r>
      <w:r/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0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imesNewRoman">
    <w:panose1 w:val="02020603050405020304"/>
  </w:font>
  <w:font w:name="Abyssinica SIL">
    <w:panose1 w:val="020006030200000200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rPr>
        <w:rStyle w:val="914"/>
      </w:rPr>
      <w:framePr w:wrap="around" w:vAnchor="text" w:hAnchor="margin" w:xAlign="center" w:y="1"/>
    </w:pPr>
    <w:r>
      <w:rPr>
        <w:rStyle w:val="914"/>
      </w:rPr>
      <w:fldChar w:fldCharType="begin"/>
    </w:r>
    <w:r>
      <w:rPr>
        <w:rStyle w:val="914"/>
      </w:rPr>
      <w:instrText xml:space="preserve">PAGE  </w:instrText>
    </w:r>
    <w:r>
      <w:rPr>
        <w:rStyle w:val="914"/>
      </w:rPr>
      <w:fldChar w:fldCharType="end"/>
    </w:r>
    <w:r>
      <w:rPr>
        <w:rStyle w:val="914"/>
      </w:rPr>
    </w:r>
    <w:r>
      <w:rPr>
        <w:rStyle w:val="914"/>
      </w:rPr>
    </w:r>
  </w:p>
  <w:p>
    <w:pPr>
      <w:pStyle w:val="76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4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64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1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7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740"/>
    <w:link w:val="731"/>
    <w:uiPriority w:val="9"/>
    <w:rPr>
      <w:rFonts w:ascii="Arial" w:hAnsi="Arial" w:eastAsia="Arial" w:cs="Arial"/>
      <w:sz w:val="40"/>
      <w:szCs w:val="40"/>
    </w:rPr>
  </w:style>
  <w:style w:type="character" w:styleId="715">
    <w:name w:val="Heading 3 Char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16">
    <w:name w:val="Heading 4 Char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>
    <w:name w:val="Heading 5 Char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>
    <w:name w:val="Heading 6 Char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>
    <w:name w:val="Heading 7 Char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8 Char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>
    <w:name w:val="Heading 9 Char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22">
    <w:name w:val="Title Char"/>
    <w:basedOn w:val="740"/>
    <w:link w:val="754"/>
    <w:uiPriority w:val="10"/>
    <w:rPr>
      <w:sz w:val="48"/>
      <w:szCs w:val="48"/>
    </w:rPr>
  </w:style>
  <w:style w:type="character" w:styleId="723">
    <w:name w:val="Subtitle Char"/>
    <w:basedOn w:val="740"/>
    <w:link w:val="756"/>
    <w:uiPriority w:val="11"/>
    <w:rPr>
      <w:sz w:val="24"/>
      <w:szCs w:val="24"/>
    </w:rPr>
  </w:style>
  <w:style w:type="character" w:styleId="724">
    <w:name w:val="Quote Char"/>
    <w:link w:val="758"/>
    <w:uiPriority w:val="29"/>
    <w:rPr>
      <w:i/>
    </w:rPr>
  </w:style>
  <w:style w:type="character" w:styleId="725">
    <w:name w:val="Intense Quote Char"/>
    <w:link w:val="760"/>
    <w:uiPriority w:val="30"/>
    <w:rPr>
      <w:i/>
    </w:rPr>
  </w:style>
  <w:style w:type="character" w:styleId="726">
    <w:name w:val="Header Char"/>
    <w:basedOn w:val="740"/>
    <w:link w:val="762"/>
    <w:uiPriority w:val="99"/>
  </w:style>
  <w:style w:type="character" w:styleId="727">
    <w:name w:val="Caption Char"/>
    <w:basedOn w:val="766"/>
    <w:link w:val="764"/>
    <w:uiPriority w:val="99"/>
  </w:style>
  <w:style w:type="character" w:styleId="728">
    <w:name w:val="Footnote Text Char"/>
    <w:link w:val="895"/>
    <w:uiPriority w:val="99"/>
    <w:rPr>
      <w:sz w:val="18"/>
    </w:rPr>
  </w:style>
  <w:style w:type="character" w:styleId="729">
    <w:name w:val="Endnote Text Char"/>
    <w:link w:val="898"/>
    <w:uiPriority w:val="99"/>
    <w:rPr>
      <w:sz w:val="20"/>
    </w:rPr>
  </w:style>
  <w:style w:type="paragraph" w:styleId="730" w:default="1">
    <w:name w:val="Normal"/>
    <w:qFormat/>
  </w:style>
  <w:style w:type="paragraph" w:styleId="731">
    <w:name w:val="Heading 1"/>
    <w:basedOn w:val="730"/>
    <w:next w:val="730"/>
    <w:link w:val="743"/>
    <w:qFormat/>
    <w:pPr>
      <w:ind w:right="-1" w:firstLine="709"/>
      <w:jc w:val="both"/>
      <w:keepNext/>
      <w:outlineLvl w:val="0"/>
    </w:pPr>
    <w:rPr>
      <w:sz w:val="24"/>
    </w:rPr>
  </w:style>
  <w:style w:type="paragraph" w:styleId="732">
    <w:name w:val="Heading 2"/>
    <w:basedOn w:val="730"/>
    <w:next w:val="730"/>
    <w:link w:val="918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33">
    <w:name w:val="Heading 3"/>
    <w:basedOn w:val="730"/>
    <w:next w:val="730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730"/>
    <w:next w:val="73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1 Знак"/>
    <w:link w:val="731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link w:val="733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Заголовок 4 Знак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30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rPr>
      <w:lang w:eastAsia="zh-CN"/>
    </w:rPr>
  </w:style>
  <w:style w:type="paragraph" w:styleId="754">
    <w:name w:val="Title"/>
    <w:basedOn w:val="730"/>
    <w:next w:val="73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Заголовок Знак"/>
    <w:link w:val="754"/>
    <w:uiPriority w:val="10"/>
    <w:rPr>
      <w:sz w:val="48"/>
      <w:szCs w:val="48"/>
    </w:rPr>
  </w:style>
  <w:style w:type="paragraph" w:styleId="756">
    <w:name w:val="Subtitle"/>
    <w:basedOn w:val="730"/>
    <w:next w:val="730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30"/>
    <w:next w:val="730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0"/>
    <w:next w:val="730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>
    <w:name w:val="Header"/>
    <w:basedOn w:val="730"/>
    <w:link w:val="763"/>
    <w:pPr>
      <w:tabs>
        <w:tab w:val="center" w:pos="4153" w:leader="none"/>
        <w:tab w:val="right" w:pos="8306" w:leader="none"/>
      </w:tabs>
    </w:pPr>
  </w:style>
  <w:style w:type="character" w:styleId="763" w:customStyle="1">
    <w:name w:val="Верхний колонтитул Знак"/>
    <w:link w:val="762"/>
    <w:uiPriority w:val="99"/>
  </w:style>
  <w:style w:type="paragraph" w:styleId="764">
    <w:name w:val="Footer"/>
    <w:basedOn w:val="730"/>
    <w:link w:val="767"/>
    <w:pPr>
      <w:tabs>
        <w:tab w:val="center" w:pos="4153" w:leader="none"/>
        <w:tab w:val="right" w:pos="8306" w:leader="none"/>
      </w:tabs>
    </w:pPr>
  </w:style>
  <w:style w:type="character" w:styleId="765" w:customStyle="1">
    <w:name w:val="Footer Char"/>
    <w:uiPriority w:val="99"/>
  </w:style>
  <w:style w:type="paragraph" w:styleId="766">
    <w:name w:val="Caption"/>
    <w:basedOn w:val="730"/>
    <w:next w:val="73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7" w:customStyle="1">
    <w:name w:val="Нижний колонтитул Знак"/>
    <w:link w:val="764"/>
    <w:uiPriority w:val="99"/>
  </w:style>
  <w:style w:type="table" w:styleId="76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30"/>
    <w:link w:val="896"/>
    <w:uiPriority w:val="99"/>
    <w:semiHidden/>
    <w:unhideWhenUsed/>
    <w:pPr>
      <w:spacing w:after="40"/>
    </w:pPr>
    <w:rPr>
      <w:sz w:val="18"/>
    </w:rPr>
  </w:style>
  <w:style w:type="character" w:styleId="896" w:customStyle="1">
    <w:name w:val="Текст сноски Знак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730"/>
    <w:link w:val="899"/>
    <w:uiPriority w:val="99"/>
    <w:semiHidden/>
    <w:unhideWhenUsed/>
  </w:style>
  <w:style w:type="character" w:styleId="899" w:customStyle="1">
    <w:name w:val="Текст концевой сноски Знак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730"/>
    <w:next w:val="730"/>
    <w:uiPriority w:val="39"/>
    <w:unhideWhenUsed/>
    <w:pPr>
      <w:spacing w:after="57"/>
    </w:pPr>
  </w:style>
  <w:style w:type="paragraph" w:styleId="902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03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04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05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06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07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08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09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  <w:rPr>
      <w:lang w:eastAsia="zh-CN"/>
    </w:rPr>
  </w:style>
  <w:style w:type="paragraph" w:styleId="911">
    <w:name w:val="table of figures"/>
    <w:basedOn w:val="730"/>
    <w:next w:val="730"/>
    <w:uiPriority w:val="99"/>
    <w:unhideWhenUsed/>
  </w:style>
  <w:style w:type="paragraph" w:styleId="912">
    <w:name w:val="Body Text"/>
    <w:basedOn w:val="730"/>
    <w:link w:val="917"/>
    <w:pPr>
      <w:ind w:right="3117"/>
    </w:pPr>
    <w:rPr>
      <w:rFonts w:ascii="Courier New" w:hAnsi="Courier New"/>
      <w:sz w:val="26"/>
      <w:lang w:val="en-US" w:eastAsia="en-US"/>
    </w:rPr>
  </w:style>
  <w:style w:type="paragraph" w:styleId="913">
    <w:name w:val="Body Text Indent"/>
    <w:basedOn w:val="730"/>
    <w:pPr>
      <w:ind w:right="-1"/>
      <w:jc w:val="both"/>
    </w:pPr>
    <w:rPr>
      <w:sz w:val="26"/>
    </w:rPr>
  </w:style>
  <w:style w:type="character" w:styleId="914">
    <w:name w:val="page number"/>
    <w:basedOn w:val="740"/>
  </w:style>
  <w:style w:type="paragraph" w:styleId="915">
    <w:name w:val="Balloon Text"/>
    <w:basedOn w:val="730"/>
    <w:link w:val="916"/>
    <w:rPr>
      <w:rFonts w:ascii="Segoe UI" w:hAnsi="Segoe UI"/>
      <w:sz w:val="18"/>
      <w:szCs w:val="18"/>
      <w:lang w:val="en-US" w:eastAsia="en-US"/>
    </w:rPr>
  </w:style>
  <w:style w:type="character" w:styleId="916" w:customStyle="1">
    <w:name w:val="Текст выноски Знак"/>
    <w:link w:val="915"/>
    <w:rPr>
      <w:rFonts w:ascii="Segoe UI" w:hAnsi="Segoe UI" w:cs="Segoe UI"/>
      <w:sz w:val="18"/>
      <w:szCs w:val="18"/>
    </w:rPr>
  </w:style>
  <w:style w:type="character" w:styleId="917" w:customStyle="1">
    <w:name w:val="Основной текст Знак"/>
    <w:link w:val="912"/>
    <w:rPr>
      <w:rFonts w:ascii="Courier New" w:hAnsi="Courier New"/>
      <w:sz w:val="26"/>
    </w:rPr>
  </w:style>
  <w:style w:type="character" w:styleId="918" w:customStyle="1">
    <w:name w:val="Заголовок 2 Знак"/>
    <w:link w:val="732"/>
    <w:rPr>
      <w:sz w:val="24"/>
    </w:rPr>
  </w:style>
  <w:style w:type="paragraph" w:styleId="919" w:customStyle="1">
    <w:name w:val="Заголовок к тексту"/>
    <w:basedOn w:val="730"/>
    <w:next w:val="912"/>
    <w:pPr>
      <w:spacing w:after="480" w:line="240" w:lineRule="exact"/>
    </w:pPr>
    <w:rPr>
      <w:b/>
      <w:sz w:val="28"/>
    </w:rPr>
  </w:style>
  <w:style w:type="paragraph" w:styleId="920" w:customStyle="1">
    <w:name w:val="ConsPlusNormal"/>
    <w:rPr>
      <w:sz w:val="28"/>
      <w:szCs w:val="28"/>
    </w:rPr>
  </w:style>
  <w:style w:type="paragraph" w:styleId="92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22">
    <w:name w:val="annotation reference"/>
    <w:rPr>
      <w:sz w:val="16"/>
      <w:szCs w:val="16"/>
    </w:rPr>
  </w:style>
  <w:style w:type="paragraph" w:styleId="923">
    <w:name w:val="annotation text"/>
    <w:basedOn w:val="730"/>
    <w:link w:val="924"/>
  </w:style>
  <w:style w:type="character" w:styleId="924" w:customStyle="1">
    <w:name w:val="Текст примечания Знак"/>
    <w:basedOn w:val="740"/>
    <w:link w:val="923"/>
  </w:style>
  <w:style w:type="paragraph" w:styleId="925">
    <w:name w:val="annotation subject"/>
    <w:basedOn w:val="923"/>
    <w:next w:val="923"/>
    <w:link w:val="926"/>
    <w:rPr>
      <w:b/>
      <w:bCs/>
      <w:lang w:val="en-US" w:eastAsia="en-US"/>
    </w:rPr>
  </w:style>
  <w:style w:type="character" w:styleId="926" w:customStyle="1">
    <w:name w:val="Тема примечания Знак"/>
    <w:link w:val="925"/>
    <w:rPr>
      <w:b/>
      <w:bCs/>
    </w:rPr>
  </w:style>
  <w:style w:type="paragraph" w:styleId="927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paragraph" w:styleId="92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169</cp:revision>
  <dcterms:created xsi:type="dcterms:W3CDTF">2023-12-22T06:40:00Z</dcterms:created>
  <dcterms:modified xsi:type="dcterms:W3CDTF">2025-05-23T11:17:53Z</dcterms:modified>
  <cp:version>917504</cp:version>
</cp:coreProperties>
</file>