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344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344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5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5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5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30.10.2017 </w:t>
      </w:r>
      <w:r>
        <w:rPr>
          <w:b/>
          <w:sz w:val="28"/>
          <w:szCs w:val="28"/>
        </w:rPr>
        <w:br/>
        <w:t xml:space="preserve">№ 967 «Об установлении расходного обязательства Пермского городского округа по вопросам местного значения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5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сфере общественных отношений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5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городе Перми»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Российской Федерации, Федеральным законом от 06 октября 2003 г. № 131-ФЗ «Об общих принципах организации местного са</w:t>
      </w:r>
      <w:r>
        <w:rPr>
          <w:sz w:val="28"/>
          <w:szCs w:val="28"/>
        </w:rPr>
        <w:t xml:space="preserve">моуправления в Российской Федерации», Уставом города Перми, Положением о бюджете и бюджетном процессе в городе Перми, утвержденным решением Пермской городской Думы от 28 августа 2007 г. № 185, 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7"/>
        <w:ind w:firstLine="709"/>
        <w:jc w:val="both"/>
        <w:tabs>
          <w:tab w:val="lef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30 октября 2017 г. № 967 «Об установлении расходного обязательства Пермского городского округа по вопросам местного значения </w:t>
      </w:r>
      <w:r>
        <w:rPr>
          <w:sz w:val="28"/>
          <w:szCs w:val="28"/>
        </w:rPr>
        <w:t xml:space="preserve">в сфере общественных отношений </w:t>
      </w:r>
      <w:r>
        <w:rPr>
          <w:sz w:val="28"/>
          <w:szCs w:val="28"/>
        </w:rPr>
        <w:t xml:space="preserve">в городе Перми»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29.10.2018 № 844,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28.02.2019 № 134, от 08.04.2019 № 73-П, от 15.10.2021 № 866, от 02.02.2023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70)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1.1. дополнить пунктом 2.5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«2.5. при проведении конкурса локальных инициатив: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2.5.1. поддержка социально значимых проектов – победителей конкурса локальных инициатив.»;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1.2. в абзаце втором пункта 3 слова «в пункте 2.1» заменить словами </w:t>
      </w:r>
      <w:r>
        <w:rPr>
          <w:color w:val="000000" w:themeColor="text1"/>
          <w:sz w:val="28"/>
          <w:szCs w:val="28"/>
        </w:rPr>
        <w:br/>
        <w:t xml:space="preserve">«в пунктах 2.1, 2.5»;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1.3. пункт 4 изложить в следующей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«4. Расчет расходов на реализацию расходного обязательства, указанного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в пункте 1 настоящего п</w:t>
      </w:r>
      <w:r>
        <w:rPr>
          <w:color w:val="000000" w:themeColor="text1"/>
          <w:sz w:val="28"/>
          <w:szCs w:val="28"/>
        </w:rPr>
        <w:t xml:space="preserve">остановления, производится исходя из утверждаемого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в рамках муниципальной программы «Общественное согласие» объема планируемых к выполнению услуг (работ) в соответствии с Перечнем мероприятий </w:t>
      </w:r>
      <w:r>
        <w:rPr>
          <w:sz w:val="28"/>
          <w:szCs w:val="28"/>
        </w:rPr>
        <w:t xml:space="preserve">по вопросам местного значения в сфере общественных отношений в городе Перми</w:t>
      </w:r>
      <w:r>
        <w:rPr>
          <w:color w:val="000000" w:themeColor="text1"/>
          <w:sz w:val="28"/>
          <w:szCs w:val="28"/>
        </w:rPr>
        <w:t xml:space="preserve">, утвержденным</w:t>
      </w:r>
      <w:r>
        <w:rPr>
          <w:color w:val="000000" w:themeColor="text1"/>
          <w:sz w:val="28"/>
          <w:szCs w:val="28"/>
        </w:rPr>
        <w:t xml:space="preserve"> настоящим п</w:t>
      </w:r>
      <w:bookmarkStart w:id="0" w:name="_GoBack"/>
      <w:r/>
      <w:bookmarkEnd w:id="0"/>
      <w:r>
        <w:rPr>
          <w:color w:val="000000" w:themeColor="text1"/>
          <w:sz w:val="28"/>
          <w:szCs w:val="28"/>
        </w:rPr>
        <w:t xml:space="preserve">остановлением.»;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4"/>
        <w:ind w:firstLine="709"/>
        <w:jc w:val="both"/>
      </w:pPr>
      <w:r>
        <w:t xml:space="preserve">1.4. пункт 4</w:t>
      </w:r>
      <w:r>
        <w:rPr>
          <w:vertAlign w:val="superscript"/>
        </w:rPr>
        <w:t xml:space="preserve">1</w:t>
      </w:r>
      <w:r>
        <w:t xml:space="preserve"> изложить в следующей редакции: </w:t>
      </w:r>
      <w:r/>
    </w:p>
    <w:p>
      <w:pPr>
        <w:pStyle w:val="10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</w:t>
      </w:r>
      <w:r>
        <w:rPr>
          <w:rFonts w:ascii="Times New Roman" w:hAnsi="Times New Roman" w:cs="Times New Roman"/>
          <w:sz w:val="28"/>
          <w:szCs w:val="28"/>
        </w:rPr>
        <w:t xml:space="preserve">, что расчет объема финансового обеспечения на исполнение расходного обязательства, установленного пунктом 1 настоящего постановления, по направлениям расходов, указанных в пункте 2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плановым методом.»;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1.5 в абзаце втором пункта 4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слова «пункта 2.1» заменить словами </w:t>
      </w:r>
      <w:r>
        <w:rPr>
          <w:sz w:val="28"/>
          <w:szCs w:val="28"/>
        </w:rPr>
        <w:br/>
        <w:t xml:space="preserve">«пунктов 2.1, 2.5».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Внести изменения в Перечень мероприятий по вопросам местного значения в сфере общественных отношений в городе Перми, утвержденный постановлением администрации города Перми от 30 октября 2017 г. № 967 </w:t>
      </w:r>
      <w:r>
        <w:rPr>
          <w:sz w:val="28"/>
          <w:szCs w:val="28"/>
        </w:rPr>
        <w:br/>
        <w:t xml:space="preserve">«Об установлении расходного обязательства Пермского городского округа </w:t>
      </w:r>
      <w:r>
        <w:rPr>
          <w:sz w:val="28"/>
          <w:szCs w:val="28"/>
        </w:rPr>
        <w:br/>
        <w:t xml:space="preserve">по вопросам местного значения в сфере общественных отношений </w:t>
      </w:r>
      <w:r>
        <w:rPr>
          <w:sz w:val="28"/>
          <w:szCs w:val="28"/>
        </w:rPr>
        <w:br/>
        <w:t xml:space="preserve">в городе Перми»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29.10.2018 № 844, от 28.02.2019 № 134, </w:t>
      </w:r>
      <w:r>
        <w:rPr>
          <w:sz w:val="28"/>
          <w:szCs w:val="28"/>
        </w:rPr>
        <w:br/>
        <w:t xml:space="preserve">от 08.04.2019 № 73-П, от 15.10.2021 № 866, от 02.02.2023 № 70), изложив </w:t>
      </w:r>
      <w:r>
        <w:rPr>
          <w:sz w:val="28"/>
          <w:szCs w:val="28"/>
        </w:rPr>
        <w:br/>
        <w:t xml:space="preserve">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</w:t>
      </w:r>
      <w:r>
        <w:rPr>
          <w:sz w:val="28"/>
          <w:szCs w:val="28"/>
        </w:rPr>
        <w:t xml:space="preserve">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 января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Трошкова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7"/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line="240" w:lineRule="exact"/>
        <w:rPr>
          <w:sz w:val="22"/>
          <w:szCs w:val="22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62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669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669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669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22.05.2025 № 344</w:t>
      </w:r>
      <w:r>
        <w:rPr>
          <w:sz w:val="28"/>
          <w:szCs w:val="28"/>
        </w:rPr>
      </w:r>
    </w:p>
    <w:p>
      <w:pPr>
        <w:contextualSpacing/>
        <w:ind w:firstLine="720"/>
        <w:jc w:val="right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right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right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right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38" w:lineRule="exact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spacing w:line="238" w:lineRule="exact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мероприятий по вопросам местного значения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spacing w:line="238" w:lineRule="exact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в сфере общественных отношений в городе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firstLine="720"/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071"/>
        <w:gridCol w:w="4392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№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Наименование мероприятия</w:t>
            </w:r>
            <w:r/>
          </w:p>
        </w:tc>
        <w:tc>
          <w:tcPr>
            <w:tcW w:w="4392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Расчет расходов на мероприятия</w:t>
            </w:r>
            <w:r/>
          </w:p>
        </w:tc>
      </w:tr>
    </w:tbl>
    <w:p>
      <w:pPr>
        <w:spacing w:line="136" w:lineRule="exact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071"/>
        <w:gridCol w:w="4392"/>
      </w:tblGrid>
      <w:tr>
        <w:tblPrEx/>
        <w:trPr>
          <w:tblHeader/>
        </w:trPr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1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2</w:t>
            </w:r>
            <w:r/>
          </w:p>
        </w:tc>
        <w:tc>
          <w:tcPr>
            <w:tcW w:w="4392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1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pStyle w:val="974"/>
            </w:pPr>
            <w:r>
              <w:t xml:space="preserve">Содействие в реализации мероприятий, направленных на оказание консультативной и информационно-методической поддержки общественно полезной деятельности СО НКО </w:t>
            </w:r>
            <w:r/>
          </w:p>
          <w:p>
            <w:pPr>
              <w:pStyle w:val="974"/>
            </w:pPr>
            <w:r>
              <w:t xml:space="preserve">на территории города Перми</w:t>
            </w:r>
            <w:r/>
          </w:p>
        </w:tc>
        <w:tc>
          <w:tcPr>
            <w:tcW w:w="4392" w:type="dxa"/>
            <w:textDirection w:val="lrTb"/>
            <w:noWrap w:val="false"/>
          </w:tcPr>
          <w:p>
            <w:pPr>
              <w:pStyle w:val="974"/>
              <w:jc w:val="center"/>
            </w:pPr>
            <w:r/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1.1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pStyle w:val="974"/>
            </w:pPr>
            <w:r>
              <w:t xml:space="preserve">Проведение мониторингов состояния, результативности и условий функционирования СО НКО</w:t>
            </w:r>
            <w:r/>
          </w:p>
        </w:tc>
        <w:tc>
          <w:tcPr>
            <w:tcW w:w="4392" w:type="dxa"/>
            <w:vMerge w:val="restart"/>
            <w:textDirection w:val="lrTb"/>
            <w:noWrap w:val="false"/>
          </w:tcPr>
          <w:p>
            <w:pPr>
              <w:pStyle w:val="1037"/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 расходов, расчеты к смете расходов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4"/>
              <w:jc w:val="center"/>
            </w:pPr>
            <w:r/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1.2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pStyle w:val="974"/>
            </w:pPr>
            <w:r>
              <w:t xml:space="preserve">Внесение изменений в базу данных Информационной системы (сайта) «Информационный портал города Перми социально ориентированных некоммерческих организаций»</w:t>
            </w:r>
            <w:r/>
          </w:p>
        </w:tc>
        <w:tc>
          <w:tcPr>
            <w:tcW w:w="4392" w:type="dxa"/>
            <w:vMerge w:val="continue"/>
            <w:textDirection w:val="lrTb"/>
            <w:noWrap w:val="false"/>
          </w:tcPr>
          <w:p>
            <w:pPr>
              <w:pStyle w:val="974"/>
              <w:jc w:val="center"/>
            </w:pPr>
            <w:r/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1.3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pStyle w:val="974"/>
            </w:pPr>
            <w:r>
              <w:t xml:space="preserve">Обновление Муниципального реестра СО НКО города Перми – получателей муниципальной поддержки</w:t>
            </w:r>
            <w:r/>
          </w:p>
        </w:tc>
        <w:tc>
          <w:tcPr>
            <w:tcW w:w="4392" w:type="dxa"/>
            <w:vMerge w:val="continue"/>
            <w:textDirection w:val="lrTb"/>
            <w:noWrap w:val="false"/>
          </w:tcPr>
          <w:p>
            <w:pPr>
              <w:pStyle w:val="974"/>
              <w:jc w:val="center"/>
            </w:pPr>
            <w:r/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1.4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pStyle w:val="974"/>
            </w:pPr>
            <w:r>
              <w:t xml:space="preserve">Проведение городских форумов </w:t>
            </w:r>
            <w:r/>
          </w:p>
          <w:p>
            <w:pPr>
              <w:pStyle w:val="974"/>
            </w:pPr>
            <w:r>
              <w:t xml:space="preserve">СО НКО</w:t>
            </w:r>
            <w:r/>
          </w:p>
        </w:tc>
        <w:tc>
          <w:tcPr>
            <w:tcW w:w="4392" w:type="dxa"/>
            <w:vMerge w:val="continue"/>
            <w:textDirection w:val="lrTb"/>
            <w:noWrap w:val="false"/>
          </w:tcPr>
          <w:p>
            <w:pPr>
              <w:pStyle w:val="974"/>
              <w:jc w:val="center"/>
            </w:pPr>
            <w:r/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1.5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pStyle w:val="974"/>
            </w:pPr>
            <w:r>
              <w:t xml:space="preserve">Издание сборника о состоявшихся мероприятиях и лучшей практике </w:t>
            </w:r>
            <w:r/>
          </w:p>
          <w:p>
            <w:pPr>
              <w:pStyle w:val="974"/>
            </w:pPr>
            <w:r>
              <w:t xml:space="preserve">СО НКО в городе Перми</w:t>
            </w:r>
            <w:r/>
          </w:p>
        </w:tc>
        <w:tc>
          <w:tcPr>
            <w:tcW w:w="4392" w:type="dxa"/>
            <w:vMerge w:val="continue"/>
            <w:textDirection w:val="lrTb"/>
            <w:noWrap w:val="false"/>
          </w:tcPr>
          <w:p>
            <w:pPr>
              <w:pStyle w:val="974"/>
              <w:jc w:val="center"/>
            </w:pPr>
            <w:r/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1.6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pStyle w:val="974"/>
            </w:pPr>
            <w:r>
              <w:t xml:space="preserve">Администрирование конкурса «Город – это мы»</w:t>
            </w:r>
            <w:r/>
          </w:p>
        </w:tc>
        <w:tc>
          <w:tcPr>
            <w:tcW w:w="4392" w:type="dxa"/>
            <w:vMerge w:val="continue"/>
            <w:textDirection w:val="lrTb"/>
            <w:noWrap w:val="false"/>
          </w:tcPr>
          <w:p>
            <w:pPr>
              <w:pStyle w:val="974"/>
              <w:jc w:val="center"/>
            </w:pPr>
            <w:r/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1.7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pStyle w:val="974"/>
            </w:pPr>
            <w:r>
              <w:t xml:space="preserve">Проведение итогового мероприятия для победителей конкурса «Город – это мы»</w:t>
            </w:r>
            <w:r/>
          </w:p>
        </w:tc>
        <w:tc>
          <w:tcPr>
            <w:tcW w:w="4392" w:type="dxa"/>
            <w:vMerge w:val="continue"/>
            <w:textDirection w:val="lrTb"/>
            <w:noWrap w:val="false"/>
          </w:tcPr>
          <w:p>
            <w:pPr>
              <w:pStyle w:val="974"/>
              <w:jc w:val="center"/>
            </w:pPr>
            <w:r/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1.8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pStyle w:val="974"/>
            </w:pPr>
            <w:r>
              <w:t xml:space="preserve">Проведение форумов общественности</w:t>
            </w:r>
            <w:r/>
          </w:p>
        </w:tc>
        <w:tc>
          <w:tcPr>
            <w:tcW w:w="4392" w:type="dxa"/>
            <w:vMerge w:val="continue"/>
            <w:textDirection w:val="lrTb"/>
            <w:noWrap w:val="false"/>
          </w:tcPr>
          <w:p>
            <w:pPr>
              <w:pStyle w:val="974"/>
              <w:jc w:val="center"/>
            </w:pPr>
            <w:r/>
            <w:r/>
          </w:p>
        </w:tc>
      </w:tr>
      <w:tr>
        <w:tblPrEx/>
        <w:trPr>
          <w:trHeight w:val="1571"/>
        </w:trPr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1.9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pStyle w:val="974"/>
            </w:pPr>
            <w:r>
              <w:t xml:space="preserve">Обеспечение информационно-методической, консультационной </w:t>
            </w:r>
            <w:r/>
          </w:p>
          <w:p>
            <w:pPr>
              <w:pStyle w:val="974"/>
            </w:pPr>
            <w:r>
              <w:t xml:space="preserve">и ресурсной поддержки СО НКО (функций по ресурсному сопровождению СО НКО)</w:t>
            </w:r>
            <w:r/>
          </w:p>
        </w:tc>
        <w:tc>
          <w:tcPr>
            <w:tcW w:w="4392" w:type="dxa"/>
            <w:vMerge w:val="continue"/>
            <w:textDirection w:val="lrTb"/>
            <w:noWrap w:val="false"/>
          </w:tcPr>
          <w:p>
            <w:pPr>
              <w:pStyle w:val="974"/>
              <w:jc w:val="center"/>
            </w:pPr>
            <w:r/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2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pStyle w:val="974"/>
            </w:pPr>
            <w:r>
              <w:t xml:space="preserve">Проведение мероприятий в рамках реализации проектов инициативного бюджетирования в городе Перми</w:t>
            </w:r>
            <w:r/>
          </w:p>
        </w:tc>
        <w:tc>
          <w:tcPr>
            <w:tcW w:w="4392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2.1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pStyle w:val="974"/>
            </w:pPr>
            <w:r>
              <w:t xml:space="preserve">Поддержка проектов инициативного бюджетирования в городе Перми, прошедших процедуру конкурсного отбора</w:t>
            </w:r>
            <w:r/>
          </w:p>
        </w:tc>
        <w:tc>
          <w:tcPr>
            <w:tcW w:w="4392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определение начальной (максимальной) цены контракта, цены контракта, заключаемого </w:t>
            </w:r>
            <w:r/>
          </w:p>
          <w:p>
            <w:pPr>
              <w:pStyle w:val="974"/>
              <w:jc w:val="center"/>
            </w:pPr>
            <w:r>
              <w:t xml:space="preserve">с единственным поставщиком (подрядчиком, исполнителем), методом сопоставимых рыночных цен (анализ рынка), по ранее заключенным договорам отчетного года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3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pStyle w:val="974"/>
            </w:pPr>
            <w:r>
              <w:t xml:space="preserve">Проведение мероприятий в рамках реализации инициативных проектов </w:t>
            </w:r>
            <w:r/>
          </w:p>
          <w:p>
            <w:pPr>
              <w:pStyle w:val="974"/>
            </w:pPr>
            <w:r>
              <w:t xml:space="preserve">на территории города Перми</w:t>
            </w:r>
            <w:r/>
          </w:p>
        </w:tc>
        <w:tc>
          <w:tcPr>
            <w:tcW w:w="4392" w:type="dxa"/>
            <w:textDirection w:val="lrTb"/>
            <w:noWrap w:val="false"/>
          </w:tcPr>
          <w:p>
            <w:pPr>
              <w:pStyle w:val="974"/>
              <w:jc w:val="center"/>
            </w:pPr>
            <w:r/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3.1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pStyle w:val="974"/>
            </w:pPr>
            <w:r>
              <w:t xml:space="preserve">Поддержка инициативных проектов </w:t>
            </w:r>
            <w:r/>
          </w:p>
          <w:p>
            <w:pPr>
              <w:pStyle w:val="974"/>
            </w:pPr>
            <w:r>
              <w:t xml:space="preserve">на территории города Перми, прошедших процедуру конкурсного отбора</w:t>
            </w:r>
            <w:r/>
          </w:p>
        </w:tc>
        <w:tc>
          <w:tcPr>
            <w:tcW w:w="4392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определение начальной (максимальной) цены контракта, цены контракта, заключаемого </w:t>
            </w:r>
            <w:r/>
          </w:p>
          <w:p>
            <w:pPr>
              <w:pStyle w:val="974"/>
              <w:jc w:val="center"/>
            </w:pPr>
            <w:r>
              <w:t xml:space="preserve">с единственным поставщиком (подрядчиком, исполнителем), методом сопоставимых рыночных цен (анализ рынка), по ранее заключенным договорам отчетного года</w:t>
            </w:r>
            <w:r/>
          </w:p>
        </w:tc>
      </w:tr>
      <w:tr>
        <w:tblPrEx/>
        <w:trPr>
          <w:trHeight w:val="958"/>
        </w:trPr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4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contextualSpacing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Проведение конкурса локальных инициатив</w:t>
            </w:r>
            <w:r/>
          </w:p>
        </w:tc>
        <w:tc>
          <w:tcPr>
            <w:tcW w:w="4392" w:type="dxa"/>
            <w:textDirection w:val="lrTb"/>
            <w:noWrap w:val="false"/>
          </w:tcPr>
          <w:p>
            <w:pPr>
              <w:pStyle w:val="974"/>
              <w:jc w:val="center"/>
            </w:pPr>
            <w:r/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4.1</w:t>
            </w:r>
            <w:r/>
          </w:p>
        </w:tc>
        <w:tc>
          <w:tcPr>
            <w:tcW w:w="5071" w:type="dxa"/>
            <w:textDirection w:val="lrTb"/>
            <w:noWrap w:val="false"/>
          </w:tcPr>
          <w:p>
            <w:pPr>
              <w:pStyle w:val="974"/>
            </w:pPr>
            <w:r>
              <w:t xml:space="preserve">Поддержка социально значимых проектов – победителей конкурса локальных инициатив</w:t>
            </w:r>
            <w:r/>
          </w:p>
        </w:tc>
        <w:tc>
          <w:tcPr>
            <w:tcW w:w="4392" w:type="dxa"/>
            <w:textDirection w:val="lrTb"/>
            <w:noWrap w:val="false"/>
          </w:tcPr>
          <w:p>
            <w:pPr>
              <w:pStyle w:val="1037"/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 расходов, расчеты к смете расходов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4"/>
              <w:jc w:val="center"/>
            </w:pPr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  <w:p>
    <w:pPr>
      <w:pStyle w:val="7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rPr>
        <w:rStyle w:val="951"/>
      </w:rPr>
      <w:framePr w:wrap="around" w:vAnchor="text" w:hAnchor="margin" w:xAlign="center" w:y="1"/>
    </w:pPr>
    <w:r>
      <w:rPr>
        <w:rStyle w:val="951"/>
      </w:rPr>
      <w:fldChar w:fldCharType="begin"/>
    </w:r>
    <w:r>
      <w:rPr>
        <w:rStyle w:val="951"/>
      </w:rPr>
      <w:instrText xml:space="preserve">PAGE  </w:instrText>
    </w:r>
    <w:r>
      <w:rPr>
        <w:rStyle w:val="951"/>
      </w:rPr>
      <w:fldChar w:fldCharType="end"/>
    </w:r>
    <w:r>
      <w:rPr>
        <w:rStyle w:val="951"/>
      </w:rPr>
    </w:r>
    <w:r>
      <w:rPr>
        <w:rStyle w:val="951"/>
      </w:rPr>
    </w:r>
  </w:p>
  <w:p>
    <w:pPr>
      <w:pStyle w:val="799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6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6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2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3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0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57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16"/>
  </w:num>
  <w:num w:numId="5">
    <w:abstractNumId w:val="8"/>
  </w:num>
  <w:num w:numId="6">
    <w:abstractNumId w:val="10"/>
  </w:num>
  <w:num w:numId="7">
    <w:abstractNumId w:val="20"/>
  </w:num>
  <w:num w:numId="8">
    <w:abstractNumId w:val="4"/>
  </w:num>
  <w:num w:numId="9">
    <w:abstractNumId w:val="0"/>
  </w:num>
  <w:num w:numId="10">
    <w:abstractNumId w:val="3"/>
  </w:num>
  <w:num w:numId="11">
    <w:abstractNumId w:val="24"/>
  </w:num>
  <w:num w:numId="12">
    <w:abstractNumId w:val="23"/>
  </w:num>
  <w:num w:numId="13">
    <w:abstractNumId w:val="5"/>
  </w:num>
  <w:num w:numId="14">
    <w:abstractNumId w:val="18"/>
  </w:num>
  <w:num w:numId="15">
    <w:abstractNumId w:val="14"/>
  </w:num>
  <w:num w:numId="16">
    <w:abstractNumId w:val="13"/>
  </w:num>
  <w:num w:numId="17">
    <w:abstractNumId w:val="9"/>
  </w:num>
  <w:num w:numId="18">
    <w:abstractNumId w:val="1"/>
  </w:num>
  <w:num w:numId="19">
    <w:abstractNumId w:val="17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 w:default="1">
    <w:name w:val="Normal"/>
    <w:qFormat/>
    <w:rPr>
      <w:lang w:eastAsia="ru-RU"/>
    </w:rPr>
  </w:style>
  <w:style w:type="paragraph" w:styleId="755">
    <w:name w:val="Heading 1"/>
    <w:basedOn w:val="754"/>
    <w:next w:val="754"/>
    <w:link w:val="1031"/>
    <w:qFormat/>
    <w:pPr>
      <w:ind w:right="-1" w:firstLine="709"/>
      <w:jc w:val="both"/>
      <w:keepNext/>
      <w:outlineLvl w:val="0"/>
    </w:pPr>
    <w:rPr>
      <w:sz w:val="24"/>
    </w:rPr>
  </w:style>
  <w:style w:type="paragraph" w:styleId="756">
    <w:name w:val="Heading 2"/>
    <w:basedOn w:val="754"/>
    <w:next w:val="754"/>
    <w:link w:val="1032"/>
    <w:qFormat/>
    <w:pPr>
      <w:ind w:right="-1"/>
      <w:jc w:val="both"/>
      <w:keepNext/>
      <w:outlineLvl w:val="1"/>
    </w:pPr>
    <w:rPr>
      <w:sz w:val="24"/>
    </w:rPr>
  </w:style>
  <w:style w:type="paragraph" w:styleId="757">
    <w:name w:val="Heading 3"/>
    <w:basedOn w:val="754"/>
    <w:next w:val="754"/>
    <w:link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8">
    <w:name w:val="Heading 4"/>
    <w:basedOn w:val="754"/>
    <w:next w:val="754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754"/>
    <w:next w:val="754"/>
    <w:link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754"/>
    <w:next w:val="754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1">
    <w:name w:val="Heading 7"/>
    <w:basedOn w:val="754"/>
    <w:next w:val="754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754"/>
    <w:next w:val="754"/>
    <w:link w:val="7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3">
    <w:name w:val="Heading 9"/>
    <w:basedOn w:val="754"/>
    <w:next w:val="754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character" w:styleId="767" w:customStyle="1">
    <w:name w:val="Heading 3 Char"/>
    <w:basedOn w:val="764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Heading 4 Char"/>
    <w:basedOn w:val="764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Heading 5 Char"/>
    <w:basedOn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Heading 6 Char"/>
    <w:basedOn w:val="764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Heading 7 Char"/>
    <w:basedOn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Heading 8 Char"/>
    <w:basedOn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Heading 9 Char"/>
    <w:basedOn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774" w:customStyle="1">
    <w:name w:val="Title Char"/>
    <w:basedOn w:val="764"/>
    <w:uiPriority w:val="10"/>
    <w:rPr>
      <w:sz w:val="48"/>
      <w:szCs w:val="48"/>
    </w:rPr>
  </w:style>
  <w:style w:type="character" w:styleId="775" w:customStyle="1">
    <w:name w:val="Subtitle Char"/>
    <w:basedOn w:val="764"/>
    <w:uiPriority w:val="11"/>
    <w:rPr>
      <w:sz w:val="24"/>
      <w:szCs w:val="24"/>
    </w:rPr>
  </w:style>
  <w:style w:type="character" w:styleId="776" w:customStyle="1">
    <w:name w:val="Quote Char"/>
    <w:uiPriority w:val="29"/>
    <w:rPr>
      <w:i/>
    </w:rPr>
  </w:style>
  <w:style w:type="character" w:styleId="777" w:customStyle="1">
    <w:name w:val="Intense Quote Char"/>
    <w:uiPriority w:val="30"/>
    <w:rPr>
      <w:i/>
    </w:rPr>
  </w:style>
  <w:style w:type="character" w:styleId="778" w:customStyle="1">
    <w:name w:val="Footnote Text Char"/>
    <w:uiPriority w:val="99"/>
    <w:rPr>
      <w:sz w:val="18"/>
    </w:rPr>
  </w:style>
  <w:style w:type="character" w:styleId="779" w:customStyle="1">
    <w:name w:val="Endnote Text Char"/>
    <w:uiPriority w:val="99"/>
    <w:rPr>
      <w:sz w:val="20"/>
    </w:rPr>
  </w:style>
  <w:style w:type="character" w:styleId="78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81" w:customStyle="1">
    <w:name w:val="Heading 2 Char"/>
    <w:uiPriority w:val="9"/>
    <w:rPr>
      <w:rFonts w:ascii="Arial" w:hAnsi="Arial" w:eastAsia="Arial" w:cs="Arial"/>
      <w:sz w:val="34"/>
    </w:rPr>
  </w:style>
  <w:style w:type="character" w:styleId="782" w:customStyle="1">
    <w:name w:val="Заголовок 3 Знак"/>
    <w:link w:val="757"/>
    <w:uiPriority w:val="9"/>
    <w:rPr>
      <w:rFonts w:ascii="Arial" w:hAnsi="Arial" w:eastAsia="Arial" w:cs="Arial"/>
      <w:sz w:val="30"/>
      <w:szCs w:val="30"/>
    </w:rPr>
  </w:style>
  <w:style w:type="character" w:styleId="783" w:customStyle="1">
    <w:name w:val="Заголовок 4 Знак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84" w:customStyle="1">
    <w:name w:val="Заголовок 5 Знак"/>
    <w:link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Заголовок 6 Знак"/>
    <w:link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86" w:customStyle="1">
    <w:name w:val="Заголовок 7 Знак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Заголовок 8 Знак"/>
    <w:link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88" w:customStyle="1">
    <w:name w:val="Заголовок 9 Знак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List Paragraph"/>
    <w:basedOn w:val="75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91">
    <w:name w:val="Title"/>
    <w:basedOn w:val="754"/>
    <w:next w:val="754"/>
    <w:link w:val="7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2" w:customStyle="1">
    <w:name w:val="Название Знак"/>
    <w:link w:val="791"/>
    <w:uiPriority w:val="10"/>
    <w:rPr>
      <w:sz w:val="48"/>
      <w:szCs w:val="48"/>
    </w:rPr>
  </w:style>
  <w:style w:type="paragraph" w:styleId="793">
    <w:name w:val="Subtitle"/>
    <w:basedOn w:val="754"/>
    <w:next w:val="754"/>
    <w:link w:val="794"/>
    <w:uiPriority w:val="11"/>
    <w:qFormat/>
    <w:pPr>
      <w:spacing w:before="200" w:after="200"/>
    </w:pPr>
    <w:rPr>
      <w:sz w:val="24"/>
      <w:szCs w:val="24"/>
    </w:rPr>
  </w:style>
  <w:style w:type="character" w:styleId="794" w:customStyle="1">
    <w:name w:val="Подзаголовок Знак"/>
    <w:link w:val="793"/>
    <w:uiPriority w:val="11"/>
    <w:rPr>
      <w:sz w:val="24"/>
      <w:szCs w:val="24"/>
    </w:rPr>
  </w:style>
  <w:style w:type="paragraph" w:styleId="795">
    <w:name w:val="Quote"/>
    <w:basedOn w:val="754"/>
    <w:next w:val="754"/>
    <w:link w:val="796"/>
    <w:uiPriority w:val="29"/>
    <w:qFormat/>
    <w:pPr>
      <w:ind w:left="720" w:right="720"/>
    </w:pPr>
    <w:rPr>
      <w:i/>
    </w:rPr>
  </w:style>
  <w:style w:type="character" w:styleId="796" w:customStyle="1">
    <w:name w:val="Цитата 2 Знак"/>
    <w:link w:val="795"/>
    <w:uiPriority w:val="29"/>
    <w:rPr>
      <w:i/>
    </w:rPr>
  </w:style>
  <w:style w:type="paragraph" w:styleId="797">
    <w:name w:val="Intense Quote"/>
    <w:basedOn w:val="754"/>
    <w:next w:val="754"/>
    <w:link w:val="7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 w:customStyle="1">
    <w:name w:val="Выделенная цитата Знак"/>
    <w:link w:val="797"/>
    <w:uiPriority w:val="30"/>
    <w:rPr>
      <w:i/>
    </w:rPr>
  </w:style>
  <w:style w:type="paragraph" w:styleId="799">
    <w:name w:val="Header"/>
    <w:basedOn w:val="754"/>
    <w:link w:val="954"/>
    <w:uiPriority w:val="99"/>
    <w:pPr>
      <w:tabs>
        <w:tab w:val="center" w:pos="4153" w:leader="none"/>
        <w:tab w:val="right" w:pos="8306" w:leader="none"/>
      </w:tabs>
    </w:pPr>
  </w:style>
  <w:style w:type="character" w:styleId="800" w:customStyle="1">
    <w:name w:val="Header Char"/>
    <w:uiPriority w:val="99"/>
  </w:style>
  <w:style w:type="paragraph" w:styleId="801">
    <w:name w:val="Footer"/>
    <w:basedOn w:val="754"/>
    <w:link w:val="1030"/>
    <w:pPr>
      <w:tabs>
        <w:tab w:val="center" w:pos="4153" w:leader="none"/>
        <w:tab w:val="right" w:pos="8306" w:leader="none"/>
      </w:tabs>
    </w:pPr>
  </w:style>
  <w:style w:type="character" w:styleId="802" w:customStyle="1">
    <w:name w:val="Footer Char"/>
    <w:uiPriority w:val="99"/>
  </w:style>
  <w:style w:type="paragraph" w:styleId="803">
    <w:name w:val="Caption"/>
    <w:basedOn w:val="754"/>
    <w:next w:val="75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04" w:customStyle="1">
    <w:name w:val="Caption Char"/>
    <w:uiPriority w:val="99"/>
  </w:style>
  <w:style w:type="table" w:styleId="805">
    <w:name w:val="Table Grid"/>
    <w:basedOn w:val="76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0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1">
    <w:name w:val="Hyperlink"/>
    <w:uiPriority w:val="99"/>
    <w:unhideWhenUsed/>
    <w:rPr>
      <w:color w:val="0000ff"/>
      <w:u w:val="single"/>
    </w:rPr>
  </w:style>
  <w:style w:type="paragraph" w:styleId="932">
    <w:name w:val="footnote text"/>
    <w:basedOn w:val="754"/>
    <w:link w:val="933"/>
    <w:uiPriority w:val="99"/>
    <w:semiHidden/>
    <w:unhideWhenUsed/>
    <w:pPr>
      <w:spacing w:after="40"/>
    </w:pPr>
    <w:rPr>
      <w:sz w:val="18"/>
    </w:rPr>
  </w:style>
  <w:style w:type="character" w:styleId="933" w:customStyle="1">
    <w:name w:val="Текст сноски Знак"/>
    <w:link w:val="932"/>
    <w:uiPriority w:val="99"/>
    <w:rPr>
      <w:sz w:val="18"/>
    </w:rPr>
  </w:style>
  <w:style w:type="character" w:styleId="934">
    <w:name w:val="footnote reference"/>
    <w:uiPriority w:val="99"/>
    <w:unhideWhenUsed/>
    <w:rPr>
      <w:vertAlign w:val="superscript"/>
    </w:rPr>
  </w:style>
  <w:style w:type="paragraph" w:styleId="935">
    <w:name w:val="endnote text"/>
    <w:basedOn w:val="754"/>
    <w:link w:val="936"/>
    <w:uiPriority w:val="99"/>
    <w:semiHidden/>
    <w:unhideWhenUsed/>
  </w:style>
  <w:style w:type="character" w:styleId="936" w:customStyle="1">
    <w:name w:val="Текст концевой сноски Знак"/>
    <w:link w:val="935"/>
    <w:uiPriority w:val="99"/>
    <w:rPr>
      <w:sz w:val="20"/>
    </w:rPr>
  </w:style>
  <w:style w:type="character" w:styleId="937">
    <w:name w:val="endnote reference"/>
    <w:uiPriority w:val="99"/>
    <w:semiHidden/>
    <w:unhideWhenUsed/>
    <w:rPr>
      <w:vertAlign w:val="superscript"/>
    </w:rPr>
  </w:style>
  <w:style w:type="paragraph" w:styleId="938">
    <w:name w:val="toc 1"/>
    <w:basedOn w:val="754"/>
    <w:next w:val="754"/>
    <w:uiPriority w:val="39"/>
    <w:unhideWhenUsed/>
    <w:pPr>
      <w:spacing w:after="57"/>
    </w:pPr>
  </w:style>
  <w:style w:type="paragraph" w:styleId="939">
    <w:name w:val="toc 2"/>
    <w:basedOn w:val="754"/>
    <w:next w:val="754"/>
    <w:uiPriority w:val="39"/>
    <w:unhideWhenUsed/>
    <w:pPr>
      <w:ind w:left="283"/>
      <w:spacing w:after="57"/>
    </w:pPr>
  </w:style>
  <w:style w:type="paragraph" w:styleId="940">
    <w:name w:val="toc 3"/>
    <w:basedOn w:val="754"/>
    <w:next w:val="754"/>
    <w:uiPriority w:val="39"/>
    <w:unhideWhenUsed/>
    <w:pPr>
      <w:ind w:left="567"/>
      <w:spacing w:after="57"/>
    </w:pPr>
  </w:style>
  <w:style w:type="paragraph" w:styleId="941">
    <w:name w:val="toc 4"/>
    <w:basedOn w:val="754"/>
    <w:next w:val="754"/>
    <w:uiPriority w:val="39"/>
    <w:unhideWhenUsed/>
    <w:pPr>
      <w:ind w:left="850"/>
      <w:spacing w:after="57"/>
    </w:pPr>
  </w:style>
  <w:style w:type="paragraph" w:styleId="942">
    <w:name w:val="toc 5"/>
    <w:basedOn w:val="754"/>
    <w:next w:val="754"/>
    <w:uiPriority w:val="39"/>
    <w:unhideWhenUsed/>
    <w:pPr>
      <w:ind w:left="1134"/>
      <w:spacing w:after="57"/>
    </w:pPr>
  </w:style>
  <w:style w:type="paragraph" w:styleId="943">
    <w:name w:val="toc 6"/>
    <w:basedOn w:val="754"/>
    <w:next w:val="754"/>
    <w:uiPriority w:val="39"/>
    <w:unhideWhenUsed/>
    <w:pPr>
      <w:ind w:left="1417"/>
      <w:spacing w:after="57"/>
    </w:pPr>
  </w:style>
  <w:style w:type="paragraph" w:styleId="944">
    <w:name w:val="toc 7"/>
    <w:basedOn w:val="754"/>
    <w:next w:val="754"/>
    <w:uiPriority w:val="39"/>
    <w:unhideWhenUsed/>
    <w:pPr>
      <w:ind w:left="1701"/>
      <w:spacing w:after="57"/>
    </w:pPr>
  </w:style>
  <w:style w:type="paragraph" w:styleId="945">
    <w:name w:val="toc 8"/>
    <w:basedOn w:val="754"/>
    <w:next w:val="754"/>
    <w:uiPriority w:val="39"/>
    <w:unhideWhenUsed/>
    <w:pPr>
      <w:ind w:left="1984"/>
      <w:spacing w:after="57"/>
    </w:pPr>
  </w:style>
  <w:style w:type="paragraph" w:styleId="946">
    <w:name w:val="toc 9"/>
    <w:basedOn w:val="754"/>
    <w:next w:val="754"/>
    <w:uiPriority w:val="39"/>
    <w:unhideWhenUsed/>
    <w:pPr>
      <w:ind w:left="2268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754"/>
    <w:next w:val="754"/>
    <w:uiPriority w:val="99"/>
    <w:unhideWhenUsed/>
  </w:style>
  <w:style w:type="paragraph" w:styleId="949">
    <w:name w:val="Body Text"/>
    <w:basedOn w:val="754"/>
    <w:link w:val="973"/>
    <w:pPr>
      <w:ind w:right="3117"/>
    </w:pPr>
    <w:rPr>
      <w:rFonts w:ascii="Courier New" w:hAnsi="Courier New"/>
      <w:sz w:val="26"/>
    </w:rPr>
  </w:style>
  <w:style w:type="paragraph" w:styleId="950">
    <w:name w:val="Body Text Indent"/>
    <w:basedOn w:val="754"/>
    <w:link w:val="1033"/>
    <w:pPr>
      <w:ind w:right="-1"/>
      <w:jc w:val="both"/>
    </w:pPr>
    <w:rPr>
      <w:sz w:val="26"/>
    </w:rPr>
  </w:style>
  <w:style w:type="character" w:styleId="951">
    <w:name w:val="page number"/>
    <w:basedOn w:val="764"/>
  </w:style>
  <w:style w:type="paragraph" w:styleId="952">
    <w:name w:val="Balloon Text"/>
    <w:basedOn w:val="754"/>
    <w:link w:val="953"/>
    <w:rPr>
      <w:rFonts w:ascii="Segoe UI" w:hAnsi="Segoe UI" w:cs="Segoe UI"/>
      <w:sz w:val="18"/>
      <w:szCs w:val="18"/>
    </w:rPr>
  </w:style>
  <w:style w:type="character" w:styleId="953" w:customStyle="1">
    <w:name w:val="Текст выноски Знак"/>
    <w:link w:val="952"/>
    <w:rPr>
      <w:rFonts w:ascii="Segoe UI" w:hAnsi="Segoe UI" w:cs="Segoe UI"/>
      <w:sz w:val="18"/>
      <w:szCs w:val="18"/>
    </w:rPr>
  </w:style>
  <w:style w:type="character" w:styleId="954" w:customStyle="1">
    <w:name w:val="Верхний колонтитул Знак"/>
    <w:link w:val="799"/>
    <w:uiPriority w:val="99"/>
  </w:style>
  <w:style w:type="numbering" w:styleId="955" w:customStyle="1">
    <w:name w:val="Нет списка1"/>
    <w:next w:val="766"/>
    <w:uiPriority w:val="99"/>
    <w:semiHidden/>
    <w:unhideWhenUsed/>
  </w:style>
  <w:style w:type="character" w:styleId="956">
    <w:name w:val="FollowedHyperlink"/>
    <w:uiPriority w:val="99"/>
    <w:unhideWhenUsed/>
    <w:rPr>
      <w:color w:val="800080"/>
      <w:u w:val="single"/>
    </w:rPr>
  </w:style>
  <w:style w:type="paragraph" w:styleId="957" w:customStyle="1">
    <w:name w:val="xl65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66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67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68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1" w:customStyle="1">
    <w:name w:val="xl69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70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3" w:customStyle="1">
    <w:name w:val="xl71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2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xl73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74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75"/>
    <w:basedOn w:val="75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76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77"/>
    <w:basedOn w:val="75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8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9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Форма"/>
    <w:rPr>
      <w:sz w:val="28"/>
      <w:szCs w:val="28"/>
      <w:lang w:eastAsia="ru-RU"/>
    </w:rPr>
  </w:style>
  <w:style w:type="character" w:styleId="973" w:customStyle="1">
    <w:name w:val="Основной текст Знак"/>
    <w:link w:val="949"/>
    <w:rPr>
      <w:rFonts w:ascii="Courier New" w:hAnsi="Courier New"/>
      <w:sz w:val="26"/>
    </w:rPr>
  </w:style>
  <w:style w:type="paragraph" w:styleId="974" w:customStyle="1">
    <w:name w:val="ConsPlusNormal"/>
    <w:rPr>
      <w:sz w:val="28"/>
      <w:szCs w:val="28"/>
      <w:lang w:eastAsia="ru-RU"/>
    </w:rPr>
  </w:style>
  <w:style w:type="numbering" w:styleId="975" w:customStyle="1">
    <w:name w:val="Нет списка11"/>
    <w:next w:val="766"/>
    <w:uiPriority w:val="99"/>
    <w:semiHidden/>
    <w:unhideWhenUsed/>
  </w:style>
  <w:style w:type="numbering" w:styleId="976" w:customStyle="1">
    <w:name w:val="Нет списка111"/>
    <w:next w:val="766"/>
    <w:uiPriority w:val="99"/>
    <w:semiHidden/>
    <w:unhideWhenUsed/>
  </w:style>
  <w:style w:type="paragraph" w:styleId="977" w:customStyle="1">
    <w:name w:val="font5"/>
    <w:basedOn w:val="75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78" w:customStyle="1">
    <w:name w:val="xl80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79" w:customStyle="1">
    <w:name w:val="xl81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0" w:customStyle="1">
    <w:name w:val="xl82"/>
    <w:basedOn w:val="75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81" w:customStyle="1">
    <w:name w:val="xl83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84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8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86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87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6" w:customStyle="1">
    <w:name w:val="xl88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7" w:customStyle="1">
    <w:name w:val="xl89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90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91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92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1" w:customStyle="1">
    <w:name w:val="xl93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94"/>
    <w:basedOn w:val="75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9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96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97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98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7" w:customStyle="1">
    <w:name w:val="xl99"/>
    <w:basedOn w:val="75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100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01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02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03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04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0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06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07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08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09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10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11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12"/>
    <w:basedOn w:val="75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11" w:customStyle="1">
    <w:name w:val="xl113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14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15"/>
    <w:basedOn w:val="75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14" w:customStyle="1">
    <w:name w:val="xl116"/>
    <w:basedOn w:val="7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17"/>
    <w:basedOn w:val="75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18"/>
    <w:basedOn w:val="7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19"/>
    <w:basedOn w:val="75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20"/>
    <w:basedOn w:val="7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9" w:customStyle="1">
    <w:name w:val="xl121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0" w:customStyle="1">
    <w:name w:val="xl122"/>
    <w:basedOn w:val="7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23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2" w:customStyle="1">
    <w:name w:val="xl124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3" w:customStyle="1">
    <w:name w:val="xl125"/>
    <w:basedOn w:val="7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24" w:customStyle="1">
    <w:name w:val="Нет списка2"/>
    <w:next w:val="766"/>
    <w:uiPriority w:val="99"/>
    <w:semiHidden/>
    <w:unhideWhenUsed/>
  </w:style>
  <w:style w:type="numbering" w:styleId="1025" w:customStyle="1">
    <w:name w:val="Нет списка3"/>
    <w:next w:val="766"/>
    <w:uiPriority w:val="99"/>
    <w:semiHidden/>
    <w:unhideWhenUsed/>
  </w:style>
  <w:style w:type="paragraph" w:styleId="1026" w:customStyle="1">
    <w:name w:val="font6"/>
    <w:basedOn w:val="75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7" w:customStyle="1">
    <w:name w:val="font7"/>
    <w:basedOn w:val="75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8" w:customStyle="1">
    <w:name w:val="font8"/>
    <w:basedOn w:val="75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29" w:customStyle="1">
    <w:name w:val="Нет списка4"/>
    <w:next w:val="766"/>
    <w:uiPriority w:val="99"/>
    <w:semiHidden/>
    <w:unhideWhenUsed/>
  </w:style>
  <w:style w:type="character" w:styleId="1030" w:customStyle="1">
    <w:name w:val="Нижний колонтитул Знак"/>
    <w:link w:val="801"/>
  </w:style>
  <w:style w:type="character" w:styleId="1031" w:customStyle="1">
    <w:name w:val="Заголовок 1 Знак"/>
    <w:link w:val="755"/>
    <w:rPr>
      <w:sz w:val="24"/>
    </w:rPr>
  </w:style>
  <w:style w:type="character" w:styleId="1032" w:customStyle="1">
    <w:name w:val="Заголовок 2 Знак"/>
    <w:link w:val="756"/>
    <w:rPr>
      <w:sz w:val="24"/>
    </w:rPr>
  </w:style>
  <w:style w:type="character" w:styleId="1033" w:customStyle="1">
    <w:name w:val="Основной текст с отступом Знак"/>
    <w:link w:val="950"/>
    <w:rPr>
      <w:sz w:val="26"/>
    </w:rPr>
  </w:style>
  <w:style w:type="paragraph" w:styleId="103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table" w:styleId="1035" w:customStyle="1">
    <w:name w:val="0-19"/>
    <w:basedOn w:val="765"/>
    <w:rPr>
      <w:sz w:val="28"/>
    </w:rPr>
    <w:tblPr/>
  </w:style>
  <w:style w:type="paragraph" w:styleId="1036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1037">
    <w:name w:val="Normal (Web)"/>
    <w:basedOn w:val="754"/>
    <w:uiPriority w:val="99"/>
    <w:rPr>
      <w:sz w:val="24"/>
      <w:szCs w:val="24"/>
    </w:rPr>
  </w:style>
  <w:style w:type="paragraph" w:styleId="1038">
    <w:name w:val="HTML Preformatted"/>
    <w:basedOn w:val="754"/>
    <w:link w:val="1039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1039" w:customStyle="1">
    <w:name w:val="Стандартный HTML Знак"/>
    <w:basedOn w:val="764"/>
    <w:link w:val="1038"/>
    <w:uiPriority w:val="99"/>
    <w:rPr>
      <w:rFonts w:ascii="Courier New" w:hAnsi="Courier New" w:cs="Courier New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2025-05-20T10:27:00Z</dcterms:created>
  <dcterms:modified xsi:type="dcterms:W3CDTF">2025-05-22T09:51:18Z</dcterms:modified>
  <cp:version>983040</cp:version>
</cp:coreProperties>
</file>