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7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7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4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04825"/>
                                        <wp:effectExtent l="0" t="0" r="0" b="0"/>
                                        <wp:docPr id="3" name="Рисунок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9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3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4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04825"/>
                                  <wp:effectExtent l="0" t="0" r="0" b="0"/>
                                  <wp:docPr id="3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9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3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87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spacing w:line="240" w:lineRule="exact"/>
        <w:rPr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О </w:t>
      </w:r>
      <w:r>
        <w:rPr>
          <w:b/>
          <w:bCs/>
          <w:sz w:val="28"/>
          <w:szCs w:val="28"/>
          <w:highlight w:val="white"/>
        </w:rPr>
        <w:t xml:space="preserve">внесении изменений в </w:t>
      </w:r>
      <w:r>
        <w:rPr>
          <w:b/>
          <w:bCs/>
          <w:sz w:val="28"/>
          <w:szCs w:val="28"/>
          <w:highlight w:val="white"/>
        </w:rPr>
        <w:t xml:space="preserve">Перечень муниципальных 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spacing w:line="240" w:lineRule="exact"/>
        <w:rPr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маршрутов, следующих из Орджоникидзевского, 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spacing w:line="240" w:lineRule="exact"/>
        <w:rPr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Мотовилихинского (микрорайон Вышка-1), 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spacing w:line="240" w:lineRule="exact"/>
        <w:rPr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Кировского районов, поселка Новые Ляды 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spacing w:line="240" w:lineRule="exact"/>
        <w:rPr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города Перми в другие районы города Перми 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  <w:highlight w:val="white"/>
          <w14:ligatures w14:val="none"/>
        </w:rPr>
      </w:pPr>
      <w:r>
        <w:rPr>
          <w:b/>
          <w:bCs/>
          <w:sz w:val="28"/>
          <w:szCs w:val="28"/>
          <w:highlight w:val="white"/>
        </w:rPr>
        <w:t xml:space="preserve">и обратно, утвержденный </w:t>
      </w:r>
      <w:r>
        <w:rPr>
          <w:b/>
          <w:bCs/>
          <w:sz w:val="28"/>
          <w:szCs w:val="28"/>
          <w:highlight w:val="white"/>
        </w:rPr>
        <w:t xml:space="preserve">постановлением </w:t>
      </w:r>
      <w:r>
        <w:rPr>
          <w:b/>
          <w:bCs/>
          <w:sz w:val="28"/>
          <w:szCs w:val="28"/>
          <w:highlight w:val="white"/>
        </w:rPr>
        <w:t xml:space="preserve">администрации </w:t>
      </w:r>
      <w:r>
        <w:rPr>
          <w:b/>
          <w:bCs/>
          <w:sz w:val="28"/>
          <w:szCs w:val="28"/>
          <w:highlight w:val="whit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  <w:highlight w:val="white"/>
          <w14:ligatures w14:val="none"/>
        </w:rPr>
      </w:pPr>
      <w:r>
        <w:rPr>
          <w:b/>
          <w:bCs/>
          <w:sz w:val="28"/>
          <w:szCs w:val="28"/>
          <w:highlight w:val="white"/>
        </w:rPr>
        <w:t xml:space="preserve">города Перми </w:t>
      </w:r>
      <w:r>
        <w:rPr>
          <w:b/>
          <w:bCs/>
          <w:sz w:val="28"/>
          <w:szCs w:val="28"/>
          <w:highlight w:val="white"/>
        </w:rPr>
        <w:t xml:space="preserve">от</w:t>
      </w:r>
      <w:r>
        <w:rPr>
          <w:b/>
          <w:bCs/>
          <w:sz w:val="28"/>
          <w:szCs w:val="28"/>
          <w:highlight w:val="white"/>
        </w:rPr>
        <w:t xml:space="preserve"> 30.12.2021 № 1267</w:t>
      </w:r>
      <w:r>
        <w:rPr>
          <w:b/>
          <w:bCs/>
          <w:sz w:val="28"/>
          <w:szCs w:val="28"/>
          <w:highlight w:val="whit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  <w:highlight w:val="white"/>
          <w14:ligatures w14:val="none"/>
        </w:rPr>
      </w:pPr>
      <w:r>
        <w:rPr>
          <w:b/>
          <w:bCs/>
          <w:sz w:val="28"/>
          <w:szCs w:val="28"/>
          <w:highlight w:val="whit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  <w:t xml:space="preserve">«Об утверждении Перечня муниципальных</w:t>
      </w:r>
      <w:r>
        <w:rPr>
          <w:b/>
          <w:bCs/>
          <w:sz w:val="28"/>
          <w:szCs w:val="28"/>
          <w:highlight w:val="whit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  <w:highlight w:val="white"/>
          <w14:ligatures w14:val="none"/>
        </w:rPr>
      </w:pPr>
      <w:r>
        <w:rPr>
          <w:b/>
          <w:bCs/>
          <w:sz w:val="28"/>
          <w:szCs w:val="28"/>
          <w:highlight w:val="white"/>
          <w14:ligatures w14:val="none"/>
        </w:rPr>
        <w:t xml:space="preserve">маршрутов, следующих из Орджоникидзевского,</w:t>
      </w:r>
      <w:r>
        <w:rPr>
          <w:b/>
          <w:bCs/>
          <w:sz w:val="28"/>
          <w:szCs w:val="28"/>
          <w:highlight w:val="whit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  <w:highlight w:val="white"/>
          <w14:ligatures w14:val="none"/>
        </w:rPr>
      </w:pPr>
      <w:r>
        <w:rPr>
          <w:b/>
          <w:bCs/>
          <w:sz w:val="28"/>
          <w:szCs w:val="28"/>
          <w:highlight w:val="white"/>
          <w14:ligatures w14:val="none"/>
        </w:rPr>
        <w:t xml:space="preserve">Мотовилихинского (микрорайон Вышка-1),</w:t>
      </w:r>
      <w:r>
        <w:rPr>
          <w:b/>
          <w:bCs/>
          <w:sz w:val="28"/>
          <w:szCs w:val="28"/>
          <w:highlight w:val="whit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  <w:highlight w:val="white"/>
          <w14:ligatures w14:val="none"/>
        </w:rPr>
      </w:pPr>
      <w:r>
        <w:rPr>
          <w:b/>
          <w:bCs/>
          <w:sz w:val="28"/>
          <w:szCs w:val="28"/>
          <w:highlight w:val="white"/>
          <w14:ligatures w14:val="none"/>
        </w:rPr>
        <w:t xml:space="preserve">Кировского районов, поселка Новые Ляды</w:t>
      </w:r>
      <w:r>
        <w:rPr>
          <w:b/>
          <w:bCs/>
          <w:sz w:val="28"/>
          <w:szCs w:val="28"/>
          <w:highlight w:val="whit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  <w:highlight w:val="white"/>
          <w14:ligatures w14:val="none"/>
        </w:rPr>
      </w:pPr>
      <w:r>
        <w:rPr>
          <w:b/>
          <w:bCs/>
          <w:sz w:val="28"/>
          <w:szCs w:val="28"/>
          <w:highlight w:val="white"/>
          <w14:ligatures w14:val="none"/>
        </w:rPr>
        <w:t xml:space="preserve">города Перми в другие районы города Перми </w:t>
      </w:r>
      <w:r>
        <w:rPr>
          <w:b/>
          <w:bCs/>
          <w:sz w:val="28"/>
          <w:szCs w:val="28"/>
          <w:highlight w:val="whit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  <w:highlight w:val="white"/>
          <w14:ligatures w14:val="none"/>
        </w:rPr>
      </w:pPr>
      <w:r>
        <w:rPr>
          <w:b/>
          <w:bCs/>
          <w:sz w:val="28"/>
          <w:szCs w:val="28"/>
          <w:highlight w:val="white"/>
          <w14:ligatures w14:val="none"/>
        </w:rPr>
        <w:t xml:space="preserve">и </w:t>
      </w:r>
      <w:r>
        <w:rPr>
          <w:b/>
          <w:bCs/>
          <w:sz w:val="28"/>
          <w:szCs w:val="28"/>
          <w:highlight w:val="white"/>
          <w14:ligatures w14:val="none"/>
        </w:rPr>
        <w:t xml:space="preserve">обратно, и о признании утратившими силу</w:t>
      </w:r>
      <w:r>
        <w:rPr>
          <w:b/>
          <w:bCs/>
          <w:sz w:val="28"/>
          <w:szCs w:val="28"/>
          <w:highlight w:val="whit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  <w:highlight w:val="white"/>
          <w14:ligatures w14:val="none"/>
        </w:rPr>
      </w:pPr>
      <w:r>
        <w:rPr>
          <w:b/>
          <w:bCs/>
          <w:sz w:val="28"/>
          <w:szCs w:val="28"/>
          <w:highlight w:val="white"/>
          <w14:ligatures w14:val="none"/>
        </w:rPr>
        <w:t xml:space="preserve">отдельных пос</w:t>
      </w:r>
      <w:r>
        <w:rPr>
          <w:b/>
          <w:bCs/>
          <w:sz w:val="28"/>
          <w:szCs w:val="28"/>
          <w:highlight w:val="white"/>
          <w14:ligatures w14:val="none"/>
        </w:rPr>
        <w:t xml:space="preserve">тановлений в сфере организации</w:t>
      </w:r>
      <w:r>
        <w:rPr>
          <w:b/>
          <w:bCs/>
          <w:sz w:val="28"/>
          <w:szCs w:val="28"/>
          <w:highlight w:val="whit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  <w:highlight w:val="white"/>
          <w14:ligatures w14:val="none"/>
        </w:rPr>
      </w:pPr>
      <w:r>
        <w:rPr>
          <w:b/>
          <w:bCs/>
          <w:sz w:val="28"/>
          <w:szCs w:val="28"/>
          <w:highlight w:val="white"/>
          <w14:ligatures w14:val="none"/>
        </w:rPr>
        <w:t xml:space="preserve">транспортного обслуживания населения города Перми</w:t>
      </w:r>
      <w:r>
        <w:rPr>
          <w:b/>
          <w:bCs/>
          <w:sz w:val="28"/>
          <w:szCs w:val="28"/>
          <w:highlight w:val="white"/>
          <w14:ligatures w14:val="none"/>
        </w:rPr>
        <w:t xml:space="preserve">»</w:t>
      </w:r>
      <w:r>
        <w:rPr>
          <w:b/>
          <w:bCs/>
          <w:sz w:val="28"/>
          <w:szCs w:val="28"/>
          <w:highlight w:val="whit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  <w:highlight w:val="white"/>
          <w14:ligatures w14:val="none"/>
        </w:rPr>
      </w:pP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ind w:right="5387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  <w:highlight w:val="white"/>
        </w:rPr>
        <w:t xml:space="preserve">Ф</w:t>
      </w:r>
      <w:r>
        <w:rPr>
          <w:sz w:val="28"/>
          <w:szCs w:val="28"/>
        </w:rPr>
        <w:t xml:space="preserve">едеральными законами от 06 октября 2003 г. </w:t>
      </w:r>
      <w:hyperlink r:id="rId15" w:tooltip="Федеральный закон от 06.10.2003 N 131-ФЗ (ред. от 14.02.2024) &quot;Об общих принципах организации местного самоуправления в Российской Федерации&quot; {КонсультантПлюс}" w:history="1">
        <w:r>
          <w:rPr>
            <w:sz w:val="28"/>
            <w:szCs w:val="28"/>
          </w:rPr>
          <w:t xml:space="preserve">№ 131-ФЗ</w:t>
        </w:r>
      </w:hyperlink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13 июля 2015 г. </w:t>
      </w:r>
      <w:hyperlink r:id="rId16" w:tooltip="Федеральный закон от 13.07.2015 N 220-ФЗ (ред. от 13.06.2023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&quot; (с изм. и доп., вступ. в силу с 01.03.2024) {КонсультантПлюс}" w:history="1">
        <w:r>
          <w:rPr>
            <w:sz w:val="28"/>
            <w:szCs w:val="28"/>
          </w:rPr>
          <w:t xml:space="preserve">№ 220-ФЗ</w:t>
        </w:r>
      </w:hyperlink>
      <w:r>
        <w:rPr>
          <w:sz w:val="28"/>
          <w:szCs w:val="28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hyperlink r:id="rId17" w:tooltip="Решение Пермской городской Думы от 25.08.2015 N 150 (ред. от 21.11.2023) &quot;О принятии Устава города Перми&quot; (Зарегистрировано в Управлении Минюста России по Пермскому краю 23.09.2015 N RU903030002015002) {КонсультантПлюс}" w:history="1">
        <w:r>
          <w:rPr>
            <w:sz w:val="28"/>
            <w:szCs w:val="28"/>
          </w:rPr>
          <w:t xml:space="preserve">Уставом</w:t>
        </w:r>
      </w:hyperlink>
      <w:r>
        <w:rPr>
          <w:sz w:val="28"/>
          <w:szCs w:val="28"/>
        </w:rPr>
        <w:t xml:space="preserve"> города Перми,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 </w:t>
      </w: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</w:rPr>
        <w:t xml:space="preserve">ешениями Пермской городской Думы от 24 мая 2016 г. </w:t>
      </w:r>
      <w:hyperlink r:id="rId18" w:tooltip="Решение Пермской городской Думы от 24.05.2016 N 96 (ред. от 27.02.2024) &quot;Об утверждении Правил организации транспортного обслуживания населения автомобильным транспортом и городским наземным электрическим транспортом в городе Перми&quot; {КонсультантПлюс}" w:history="1">
        <w:r>
          <w:rPr>
            <w:sz w:val="28"/>
            <w:szCs w:val="28"/>
          </w:rPr>
          <w:t xml:space="preserve">№ 96</w:t>
        </w:r>
      </w:hyperlink>
      <w:r>
        <w:rPr>
          <w:sz w:val="28"/>
          <w:szCs w:val="28"/>
        </w:rPr>
        <w:t xml:space="preserve"> «Об утверждении Правил организации транспортного обслуживания населения автомобильным транспортом и городским наземным электрическим транспортом в городе Перми», от 28 января 2020 г. </w:t>
      </w:r>
      <w:hyperlink r:id="rId19" w:tooltip="Решение Пермской городской Думы от 28.01.2020 N 6 (ред. от 25.01.2022) &quot;О проездных билетах на перевозку пассажиров на муниципальных маршрутах регулярных перевозок города Перми по регулируемым тарифам и о внесении изменений в решение Пермской городской Думы, устанавливающее дополнительные меры социальной поддержки на оплату проезда&quot; {КонсультантПлюс}" w:history="1">
        <w:r>
          <w:rPr>
            <w:sz w:val="28"/>
            <w:szCs w:val="28"/>
          </w:rPr>
          <w:t xml:space="preserve">№ 6</w:t>
        </w:r>
      </w:hyperlink>
      <w:r>
        <w:rPr>
          <w:sz w:val="28"/>
          <w:szCs w:val="28"/>
        </w:rPr>
        <w:t xml:space="preserve"> «О проезд</w:t>
      </w:r>
      <w:r>
        <w:rPr>
          <w:sz w:val="28"/>
          <w:szCs w:val="28"/>
        </w:rPr>
        <w:t xml:space="preserve">ных билетах на перевозку пассажиров на муниципальных маршрутах регулярных перевозок города Перми по регулируемым тарифам и о внесении изменений в решение Пермской городской Думы, устанавливающее дополнительные меры социальной поддержки на оплату проезда», </w:t>
      </w:r>
      <w:hyperlink r:id="rId20" w:tooltip="Постановление Администрации г. Перми от 22.03.2017 N 210 (ред. от 16.01.2024) &quot;Об утверждении Документа планирования регулярных перевозок по муниципальным маршрутам города Перми&quot; {КонсультантПлюс}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администрации города Перми от 22 марта 2017 г. № 210 «Об утверждении Документа план</w:t>
      </w:r>
      <w:r>
        <w:rPr>
          <w:sz w:val="28"/>
          <w:szCs w:val="28"/>
        </w:rPr>
        <w:t xml:space="preserve">ирования регулярных перевозок по муниципальным маршрутам города Перми», в целях актуализации нормативных правовых актов в сфере организации оплаты проезда на муниципальных маршрутах регулярных перевозок города Перми администрация города Перми</w:t>
      </w:r>
      <w:r>
        <w:rPr>
          <w:sz w:val="28"/>
          <w:szCs w:val="28"/>
        </w:rPr>
        <w:t xml:space="preserve"> ПОСТАНОВЛЯЕТ: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Внести изменения в </w:t>
      </w:r>
      <w:r>
        <w:rPr>
          <w:sz w:val="28"/>
          <w:szCs w:val="28"/>
          <w:highlight w:val="red"/>
        </w:rPr>
      </w:r>
      <w:hyperlink w:tooltip="ПЕРЕЧЕНЬ" w:anchor="P45" w:history="1">
        <w:r>
          <w:rPr>
            <w:sz w:val="28"/>
            <w:szCs w:val="28"/>
          </w:rPr>
          <w:t xml:space="preserve">Перечень</w:t>
        </w:r>
      </w:hyperlink>
      <w:r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маршрутов, следующих из Орджоникидзевского, Мотовилихинского (микрорайон Вышка-1), Кировского районов, поселка Новые Ляды города Перми в другие районы города Перми </w:t>
        <w:br/>
        <w:t xml:space="preserve">и обратно, утвержденный постановлением администрации города Перми от 30.12.2021 № 1267 </w:t>
      </w:r>
      <w:r>
        <w:rPr>
          <w:sz w:val="28"/>
          <w:szCs w:val="28"/>
          <w:highlight w:val="white"/>
        </w:rPr>
        <w:t xml:space="preserve">«Об утверждении перечня муниципальных маршрутов, следующих из Орджоникидзевского, Мотовилихинского (микрорайон Вышка-1), Кировского районов, поселка Новые Ляды года Перми в другие районы города Перми и обратно</w:t>
      </w:r>
      <w:r>
        <w:rPr>
          <w:sz w:val="28"/>
          <w:szCs w:val="28"/>
          <w:highlight w:val="white"/>
        </w:rPr>
        <w:t xml:space="preserve">, и о признании утратившими силу отдельных постановлений в сфере организации транспортного обслуживания населения города Перми»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none"/>
        </w:rPr>
        <w:t xml:space="preserve">следующие изменения: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1017"/>
        <w:numPr>
          <w:ilvl w:val="1"/>
          <w:numId w:val="15"/>
        </w:numPr>
        <w:contextualSpacing w:val="0"/>
        <w:ind w:left="992" w:right="0" w:hanging="283"/>
        <w:jc w:val="both"/>
        <w:spacing w:after="0" w:afterAutospacing="0" w:line="240" w:lineRule="auto"/>
        <w:rPr>
          <w:sz w:val="28"/>
          <w:szCs w:val="28"/>
          <w:highlight w:val="yellow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строку 17 изложить в следующей редакции:</w:t>
      </w:r>
      <w:r>
        <w:rPr>
          <w:sz w:val="28"/>
          <w:szCs w:val="28"/>
          <w:highlight w:val="yellow"/>
          <w14:ligatures w14:val="none"/>
        </w:rPr>
      </w:r>
      <w:r>
        <w:rPr>
          <w:sz w:val="28"/>
          <w:szCs w:val="28"/>
          <w:highlight w:val="yellow"/>
          <w14:ligatures w14:val="none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7999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1028"/>
              <w:contextualSpacing/>
              <w:jc w:val="center"/>
              <w:spacing w:after="0" w:afterAutospacing="0" w:line="240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8"/>
              <w:contextualSpacing/>
              <w:jc w:val="center"/>
              <w:spacing w:after="0" w:afterAutospacing="0" w:line="240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7999" w:type="dxa"/>
            <w:textDirection w:val="lrTb"/>
            <w:noWrap w:val="false"/>
          </w:tcPr>
          <w:p>
            <w:pPr>
              <w:pStyle w:val="1028"/>
              <w:contextualSpacing/>
              <w:jc w:val="center"/>
              <w:spacing w:after="0" w:afterAutospacing="0" w:line="240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Улица Победы - Центральный рынок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contextualSpacing/>
        <w:ind w:left="0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Style w:val="1017"/>
        <w:numPr>
          <w:ilvl w:val="1"/>
          <w:numId w:val="15"/>
        </w:numPr>
        <w:contextualSpacing/>
        <w:ind w:left="992" w:right="0" w:hanging="283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Исключить строки 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7999"/>
      </w:tblGrid>
      <w:tr>
        <w:tblPrEx/>
        <w:trPr/>
        <w:tc>
          <w:tcPr>
            <w:tcBorders>
              <w:top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028"/>
              <w:contextualSpacing/>
              <w:jc w:val="center"/>
              <w:spacing w:after="0" w:afterAutospacing="0" w:line="240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028"/>
              <w:contextualSpacing/>
              <w:jc w:val="center"/>
              <w:spacing w:after="0" w:afterAutospacing="0" w:line="240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42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</w:tcBorders>
            <w:tcW w:w="7999" w:type="dxa"/>
            <w:textDirection w:val="lrTb"/>
            <w:noWrap w:val="false"/>
          </w:tcPr>
          <w:p>
            <w:pPr>
              <w:pStyle w:val="1028"/>
              <w:contextualSpacing/>
              <w:jc w:val="center"/>
              <w:spacing w:after="0" w:afterAutospacing="0" w:line="240" w:lineRule="auto"/>
              <w:rPr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Микрорайон Водники – </w:t>
            </w:r>
            <w:r>
              <w:rPr>
                <w:sz w:val="28"/>
                <w:szCs w:val="28"/>
              </w:rPr>
              <w:t xml:space="preserve">Центральный рынок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</w:tbl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7999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1028"/>
              <w:contextualSpacing/>
              <w:jc w:val="center"/>
              <w:spacing w:after="0" w:afterAutospacing="0" w:line="240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28"/>
              <w:contextualSpacing/>
              <w:jc w:val="center"/>
              <w:spacing w:after="0" w:afterAutospacing="0" w:line="240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43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7999" w:type="dxa"/>
            <w:textDirection w:val="lrTb"/>
            <w:noWrap w:val="false"/>
          </w:tcPr>
          <w:p>
            <w:pPr>
              <w:pStyle w:val="1028"/>
              <w:contextualSpacing/>
              <w:jc w:val="center"/>
              <w:spacing w:after="0" w:afterAutospacing="0" w:line="240" w:lineRule="auto"/>
              <w:rPr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Центральный рынок – </w:t>
            </w:r>
            <w:r>
              <w:rPr>
                <w:sz w:val="28"/>
                <w:szCs w:val="28"/>
              </w:rPr>
              <w:t xml:space="preserve">10-й микрорайон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</w:tbl>
    <w:p>
      <w:pPr>
        <w:ind w:firstLine="720"/>
        <w:jc w:val="both"/>
        <w:spacing w:line="240" w:lineRule="auto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распространяет свое действие на правоотношения, возникшие </w:t>
        <w:br/>
        <w:t xml:space="preserve">с 01.06.2025.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</w:t>
      </w:r>
      <w:r>
        <w:rPr>
          <w:sz w:val="28"/>
          <w:szCs w:val="28"/>
        </w:rPr>
        <w:t xml:space="preserve">во</w:t>
      </w:r>
      <w:r>
        <w:rPr>
          <w:sz w:val="28"/>
          <w:szCs w:val="28"/>
        </w:rPr>
        <w:t xml:space="preserve">й информации «Официальный бюллетень органов местного самоуправления муниципального</w:t>
      </w:r>
      <w:r>
        <w:rPr>
          <w:sz w:val="28"/>
          <w:szCs w:val="28"/>
        </w:rPr>
        <w:t xml:space="preserve"> образования город </w:t>
      </w:r>
      <w:r>
        <w:rPr>
          <w:sz w:val="28"/>
          <w:szCs w:val="28"/>
        </w:rPr>
        <w:t xml:space="preserve">Пермь».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pacing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</w:t>
      </w:r>
      <w:r>
        <w:rPr>
          <w:sz w:val="28"/>
          <w:szCs w:val="28"/>
        </w:rPr>
        <w:t xml:space="preserve">ого о</w:t>
      </w:r>
      <w:r>
        <w:rPr>
          <w:sz w:val="28"/>
          <w:szCs w:val="28"/>
        </w:rPr>
        <w:t xml:space="preserve">публикования в сетевом издании «Официальный сайт муниципального образования город Пермь </w:t>
      </w:r>
      <w:hyperlink r:id="rId21" w:tooltip="http://www.gorodperm.ru" w:history="1">
        <w:r>
          <w:rPr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spacing w:line="240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Галиханова</w:t>
      </w:r>
      <w:r>
        <w:rPr>
          <w:sz w:val="28"/>
          <w:szCs w:val="28"/>
        </w:rPr>
        <w:t xml:space="preserve"> Д.К.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spacing w:line="240" w:lineRule="auto"/>
        <w:tabs>
          <w:tab w:val="left" w:pos="8931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spacing w:line="240" w:lineRule="auto"/>
        <w:tabs>
          <w:tab w:val="left" w:pos="8931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spacing w:line="240" w:lineRule="auto"/>
        <w:tabs>
          <w:tab w:val="left" w:pos="8931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spacing w:line="240" w:lineRule="auto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 xml:space="preserve">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New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29</w:t>
    </w:r>
    <w:r>
      <w:rPr>
        <w:sz w:val="28"/>
        <w:szCs w:val="28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rPr>
        <w:rStyle w:val="940"/>
      </w:rPr>
      <w:framePr w:wrap="around" w:vAnchor="text" w:hAnchor="margin" w:xAlign="center" w:y="1"/>
    </w:pPr>
    <w:r>
      <w:rPr>
        <w:rStyle w:val="940"/>
      </w:rPr>
      <w:fldChar w:fldCharType="begin"/>
    </w:r>
    <w:r>
      <w:rPr>
        <w:rStyle w:val="940"/>
      </w:rPr>
      <w:instrText xml:space="preserve">PAGE  </w:instrText>
    </w:r>
    <w:r>
      <w:rPr>
        <w:rStyle w:val="940"/>
      </w:rPr>
      <w:fldChar w:fldCharType="end"/>
    </w:r>
    <w:r>
      <w:rPr>
        <w:rStyle w:val="940"/>
      </w:rPr>
    </w:r>
    <w:r>
      <w:rPr>
        <w:rStyle w:val="940"/>
      </w:rPr>
    </w:r>
  </w:p>
  <w:p>
    <w:pPr>
      <w:pStyle w:val="94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  <w:rPr>
        <w:rFonts w:ascii="Times New Roman" w:hAnsi="Times New Roman" w:eastAsia="Times New Roman" w:cs="Times New Roman"/>
        <w:highlight w:val="white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  <w:rPr>
        <w:rFonts w:ascii="Times New Roman" w:hAnsi="Times New Roman" w:eastAsia="Times New Roman" w:cs="Times New Roman"/>
        <w:highlight w:val="white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  <w:rPr>
        <w:rFonts w:ascii="Times New Roman" w:hAnsi="Times New Roman" w:eastAsia="Times New Roman" w:cs="Times New Roman"/>
        <w:highlight w:val="white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  <w:rPr>
        <w:rFonts w:ascii="Times New Roman" w:hAnsi="Times New Roman" w:eastAsia="Times New Roman" w:cs="Times New Roman"/>
        <w:highlight w:val="white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  <w:rPr>
        <w:rFonts w:ascii="Times New Roman" w:hAnsi="Times New Roman" w:eastAsia="Times New Roman" w:cs="Times New Roman"/>
        <w:highlight w:val="white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  <w:rPr>
        <w:rFonts w:ascii="Times New Roman" w:hAnsi="Times New Roman" w:eastAsia="Times New Roman" w:cs="Times New Roman"/>
        <w:highlight w:val="white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  <w:rPr>
        <w:rFonts w:ascii="Times New Roman" w:hAnsi="Times New Roman" w:eastAsia="Times New Roman" w:cs="Times New Roman"/>
        <w:highlight w:val="white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  <w:rPr>
        <w:rFonts w:ascii="Times New Roman" w:hAnsi="Times New Roman" w:eastAsia="Times New Roman" w:cs="Times New Roman"/>
        <w:highlight w:val="white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  <w:rPr>
        <w:rFonts w:ascii="Times New Roman" w:hAnsi="Times New Roman" w:eastAsia="Times New Roman" w:cs="Times New Roman"/>
        <w:highlight w:val="white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  <w:rPr>
        <w:rFonts w:ascii="Times New Roman" w:hAnsi="Times New Roman" w:eastAsia="Times New Roman" w:cs="Times New Roman"/>
        <w:highlight w:val="white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6" w:default="1">
    <w:name w:val="Normal"/>
    <w:qFormat/>
  </w:style>
  <w:style w:type="paragraph" w:styleId="747">
    <w:name w:val="Heading 1"/>
    <w:basedOn w:val="746"/>
    <w:next w:val="746"/>
    <w:link w:val="774"/>
    <w:qFormat/>
    <w:pPr>
      <w:ind w:right="-1" w:firstLine="709"/>
      <w:jc w:val="both"/>
      <w:keepNext/>
      <w:outlineLvl w:val="0"/>
    </w:pPr>
    <w:rPr>
      <w:sz w:val="24"/>
    </w:rPr>
  </w:style>
  <w:style w:type="paragraph" w:styleId="748">
    <w:name w:val="Heading 2"/>
    <w:basedOn w:val="746"/>
    <w:next w:val="746"/>
    <w:link w:val="775"/>
    <w:qFormat/>
    <w:pPr>
      <w:ind w:right="-1"/>
      <w:jc w:val="both"/>
      <w:keepNext/>
      <w:outlineLvl w:val="1"/>
    </w:pPr>
    <w:rPr>
      <w:sz w:val="24"/>
    </w:rPr>
  </w:style>
  <w:style w:type="paragraph" w:styleId="749">
    <w:name w:val="Heading 3"/>
    <w:basedOn w:val="746"/>
    <w:next w:val="746"/>
    <w:link w:val="7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0">
    <w:name w:val="Heading 4"/>
    <w:basedOn w:val="746"/>
    <w:next w:val="746"/>
    <w:link w:val="7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1">
    <w:name w:val="Heading 5"/>
    <w:basedOn w:val="746"/>
    <w:next w:val="746"/>
    <w:link w:val="7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2">
    <w:name w:val="Heading 6"/>
    <w:basedOn w:val="746"/>
    <w:next w:val="746"/>
    <w:link w:val="7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3">
    <w:name w:val="Heading 7"/>
    <w:basedOn w:val="746"/>
    <w:next w:val="746"/>
    <w:link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4">
    <w:name w:val="Heading 8"/>
    <w:basedOn w:val="746"/>
    <w:next w:val="746"/>
    <w:link w:val="7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5">
    <w:name w:val="Heading 9"/>
    <w:basedOn w:val="746"/>
    <w:next w:val="746"/>
    <w:link w:val="7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 w:default="1">
    <w:name w:val="Default Paragraph Font"/>
    <w:uiPriority w:val="1"/>
    <w:semiHidden/>
    <w:unhideWhenUsed/>
  </w:style>
  <w:style w:type="table" w:styleId="7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8" w:default="1">
    <w:name w:val="No List"/>
    <w:uiPriority w:val="99"/>
    <w:semiHidden/>
    <w:unhideWhenUsed/>
  </w:style>
  <w:style w:type="character" w:styleId="759" w:customStyle="1">
    <w:name w:val="Heading 1 Char"/>
    <w:basedOn w:val="756"/>
    <w:uiPriority w:val="9"/>
    <w:rPr>
      <w:rFonts w:ascii="Arial" w:hAnsi="Arial" w:eastAsia="Arial" w:cs="Arial"/>
      <w:sz w:val="40"/>
      <w:szCs w:val="40"/>
    </w:rPr>
  </w:style>
  <w:style w:type="character" w:styleId="760" w:customStyle="1">
    <w:name w:val="Heading 2 Char"/>
    <w:basedOn w:val="756"/>
    <w:uiPriority w:val="9"/>
    <w:rPr>
      <w:rFonts w:ascii="Arial" w:hAnsi="Arial" w:eastAsia="Arial" w:cs="Arial"/>
      <w:sz w:val="34"/>
    </w:rPr>
  </w:style>
  <w:style w:type="character" w:styleId="761" w:customStyle="1">
    <w:name w:val="Heading 3 Char"/>
    <w:basedOn w:val="756"/>
    <w:uiPriority w:val="9"/>
    <w:rPr>
      <w:rFonts w:ascii="Arial" w:hAnsi="Arial" w:eastAsia="Arial" w:cs="Arial"/>
      <w:sz w:val="30"/>
      <w:szCs w:val="30"/>
    </w:rPr>
  </w:style>
  <w:style w:type="character" w:styleId="762" w:customStyle="1">
    <w:name w:val="Heading 4 Char"/>
    <w:basedOn w:val="756"/>
    <w:uiPriority w:val="9"/>
    <w:rPr>
      <w:rFonts w:ascii="Arial" w:hAnsi="Arial" w:eastAsia="Arial" w:cs="Arial"/>
      <w:b/>
      <w:bCs/>
      <w:sz w:val="26"/>
      <w:szCs w:val="26"/>
    </w:rPr>
  </w:style>
  <w:style w:type="character" w:styleId="763" w:customStyle="1">
    <w:name w:val="Heading 5 Char"/>
    <w:basedOn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764" w:customStyle="1">
    <w:name w:val="Heading 6 Char"/>
    <w:basedOn w:val="756"/>
    <w:uiPriority w:val="9"/>
    <w:rPr>
      <w:rFonts w:ascii="Arial" w:hAnsi="Arial" w:eastAsia="Arial" w:cs="Arial"/>
      <w:b/>
      <w:bCs/>
      <w:sz w:val="22"/>
      <w:szCs w:val="22"/>
    </w:rPr>
  </w:style>
  <w:style w:type="character" w:styleId="765" w:customStyle="1">
    <w:name w:val="Heading 7 Char"/>
    <w:basedOn w:val="7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6" w:customStyle="1">
    <w:name w:val="Heading 8 Char"/>
    <w:basedOn w:val="756"/>
    <w:uiPriority w:val="9"/>
    <w:rPr>
      <w:rFonts w:ascii="Arial" w:hAnsi="Arial" w:eastAsia="Arial" w:cs="Arial"/>
      <w:i/>
      <w:iCs/>
      <w:sz w:val="22"/>
      <w:szCs w:val="22"/>
    </w:rPr>
  </w:style>
  <w:style w:type="character" w:styleId="767" w:customStyle="1">
    <w:name w:val="Heading 9 Char"/>
    <w:basedOn w:val="756"/>
    <w:uiPriority w:val="9"/>
    <w:rPr>
      <w:rFonts w:ascii="Arial" w:hAnsi="Arial" w:eastAsia="Arial" w:cs="Arial"/>
      <w:i/>
      <w:iCs/>
      <w:sz w:val="21"/>
      <w:szCs w:val="21"/>
    </w:rPr>
  </w:style>
  <w:style w:type="character" w:styleId="768" w:customStyle="1">
    <w:name w:val="Title Char"/>
    <w:basedOn w:val="756"/>
    <w:uiPriority w:val="10"/>
    <w:rPr>
      <w:sz w:val="48"/>
      <w:szCs w:val="48"/>
    </w:rPr>
  </w:style>
  <w:style w:type="character" w:styleId="769" w:customStyle="1">
    <w:name w:val="Subtitle Char"/>
    <w:basedOn w:val="756"/>
    <w:uiPriority w:val="11"/>
    <w:rPr>
      <w:sz w:val="24"/>
      <w:szCs w:val="24"/>
    </w:rPr>
  </w:style>
  <w:style w:type="character" w:styleId="770" w:customStyle="1">
    <w:name w:val="Quote Char"/>
    <w:uiPriority w:val="29"/>
    <w:rPr>
      <w:i/>
    </w:rPr>
  </w:style>
  <w:style w:type="character" w:styleId="771" w:customStyle="1">
    <w:name w:val="Intense Quote Char"/>
    <w:uiPriority w:val="30"/>
    <w:rPr>
      <w:i/>
    </w:rPr>
  </w:style>
  <w:style w:type="character" w:styleId="772" w:customStyle="1">
    <w:name w:val="Footnote Text Char"/>
    <w:uiPriority w:val="99"/>
    <w:rPr>
      <w:sz w:val="18"/>
    </w:rPr>
  </w:style>
  <w:style w:type="character" w:styleId="773" w:customStyle="1">
    <w:name w:val="Endnote Text Char"/>
    <w:uiPriority w:val="99"/>
    <w:rPr>
      <w:sz w:val="20"/>
    </w:rPr>
  </w:style>
  <w:style w:type="character" w:styleId="774" w:customStyle="1">
    <w:name w:val="Заголовок 1 Знак"/>
    <w:basedOn w:val="756"/>
    <w:link w:val="747"/>
    <w:uiPriority w:val="9"/>
    <w:rPr>
      <w:rFonts w:ascii="Arial" w:hAnsi="Arial" w:eastAsia="Arial" w:cs="Arial"/>
      <w:sz w:val="40"/>
      <w:szCs w:val="40"/>
    </w:rPr>
  </w:style>
  <w:style w:type="character" w:styleId="775" w:customStyle="1">
    <w:name w:val="Заголовок 2 Знак"/>
    <w:basedOn w:val="756"/>
    <w:link w:val="748"/>
    <w:uiPriority w:val="9"/>
    <w:rPr>
      <w:rFonts w:ascii="Arial" w:hAnsi="Arial" w:eastAsia="Arial" w:cs="Arial"/>
      <w:sz w:val="34"/>
    </w:rPr>
  </w:style>
  <w:style w:type="character" w:styleId="776" w:customStyle="1">
    <w:name w:val="Заголовок 3 Знак"/>
    <w:basedOn w:val="756"/>
    <w:link w:val="749"/>
    <w:uiPriority w:val="9"/>
    <w:rPr>
      <w:rFonts w:ascii="Arial" w:hAnsi="Arial" w:eastAsia="Arial" w:cs="Arial"/>
      <w:sz w:val="30"/>
      <w:szCs w:val="30"/>
    </w:rPr>
  </w:style>
  <w:style w:type="character" w:styleId="777" w:customStyle="1">
    <w:name w:val="Заголовок 4 Знак"/>
    <w:basedOn w:val="756"/>
    <w:link w:val="750"/>
    <w:uiPriority w:val="9"/>
    <w:rPr>
      <w:rFonts w:ascii="Arial" w:hAnsi="Arial" w:eastAsia="Arial" w:cs="Arial"/>
      <w:b/>
      <w:bCs/>
      <w:sz w:val="26"/>
      <w:szCs w:val="26"/>
    </w:rPr>
  </w:style>
  <w:style w:type="character" w:styleId="778" w:customStyle="1">
    <w:name w:val="Заголовок 5 Знак"/>
    <w:basedOn w:val="756"/>
    <w:link w:val="751"/>
    <w:uiPriority w:val="9"/>
    <w:rPr>
      <w:rFonts w:ascii="Arial" w:hAnsi="Arial" w:eastAsia="Arial" w:cs="Arial"/>
      <w:b/>
      <w:bCs/>
      <w:sz w:val="24"/>
      <w:szCs w:val="24"/>
    </w:rPr>
  </w:style>
  <w:style w:type="character" w:styleId="779" w:customStyle="1">
    <w:name w:val="Заголовок 6 Знак"/>
    <w:basedOn w:val="756"/>
    <w:link w:val="752"/>
    <w:uiPriority w:val="9"/>
    <w:rPr>
      <w:rFonts w:ascii="Arial" w:hAnsi="Arial" w:eastAsia="Arial" w:cs="Arial"/>
      <w:b/>
      <w:bCs/>
      <w:sz w:val="22"/>
      <w:szCs w:val="22"/>
    </w:rPr>
  </w:style>
  <w:style w:type="character" w:styleId="780" w:customStyle="1">
    <w:name w:val="Заголовок 7 Знак"/>
    <w:basedOn w:val="756"/>
    <w:link w:val="7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1" w:customStyle="1">
    <w:name w:val="Заголовок 8 Знак"/>
    <w:basedOn w:val="756"/>
    <w:link w:val="754"/>
    <w:uiPriority w:val="9"/>
    <w:rPr>
      <w:rFonts w:ascii="Arial" w:hAnsi="Arial" w:eastAsia="Arial" w:cs="Arial"/>
      <w:i/>
      <w:iCs/>
      <w:sz w:val="22"/>
      <w:szCs w:val="22"/>
    </w:rPr>
  </w:style>
  <w:style w:type="character" w:styleId="782" w:customStyle="1">
    <w:name w:val="Заголовок 9 Знак"/>
    <w:basedOn w:val="756"/>
    <w:link w:val="755"/>
    <w:uiPriority w:val="9"/>
    <w:rPr>
      <w:rFonts w:ascii="Arial" w:hAnsi="Arial" w:eastAsia="Arial" w:cs="Arial"/>
      <w:i/>
      <w:iCs/>
      <w:sz w:val="21"/>
      <w:szCs w:val="21"/>
    </w:rPr>
  </w:style>
  <w:style w:type="paragraph" w:styleId="783">
    <w:name w:val="Title"/>
    <w:basedOn w:val="746"/>
    <w:next w:val="746"/>
    <w:link w:val="7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4" w:customStyle="1">
    <w:name w:val="Название Знак"/>
    <w:basedOn w:val="756"/>
    <w:link w:val="783"/>
    <w:uiPriority w:val="10"/>
    <w:rPr>
      <w:sz w:val="48"/>
      <w:szCs w:val="48"/>
    </w:rPr>
  </w:style>
  <w:style w:type="paragraph" w:styleId="785">
    <w:name w:val="Subtitle"/>
    <w:basedOn w:val="746"/>
    <w:next w:val="746"/>
    <w:link w:val="786"/>
    <w:uiPriority w:val="11"/>
    <w:qFormat/>
    <w:pPr>
      <w:spacing w:before="200" w:after="200"/>
    </w:pPr>
    <w:rPr>
      <w:sz w:val="24"/>
      <w:szCs w:val="24"/>
    </w:rPr>
  </w:style>
  <w:style w:type="character" w:styleId="786" w:customStyle="1">
    <w:name w:val="Подзаголовок Знак"/>
    <w:basedOn w:val="756"/>
    <w:link w:val="785"/>
    <w:uiPriority w:val="11"/>
    <w:rPr>
      <w:sz w:val="24"/>
      <w:szCs w:val="24"/>
    </w:rPr>
  </w:style>
  <w:style w:type="paragraph" w:styleId="787">
    <w:name w:val="Quote"/>
    <w:basedOn w:val="746"/>
    <w:next w:val="746"/>
    <w:link w:val="788"/>
    <w:uiPriority w:val="29"/>
    <w:qFormat/>
    <w:pPr>
      <w:ind w:left="720" w:right="720"/>
    </w:pPr>
    <w:rPr>
      <w:i/>
    </w:rPr>
  </w:style>
  <w:style w:type="character" w:styleId="788" w:customStyle="1">
    <w:name w:val="Цитата 2 Знак"/>
    <w:link w:val="787"/>
    <w:uiPriority w:val="29"/>
    <w:rPr>
      <w:i/>
    </w:rPr>
  </w:style>
  <w:style w:type="paragraph" w:styleId="789">
    <w:name w:val="Intense Quote"/>
    <w:basedOn w:val="746"/>
    <w:next w:val="746"/>
    <w:link w:val="7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0" w:customStyle="1">
    <w:name w:val="Выделенная цитата Знак"/>
    <w:link w:val="789"/>
    <w:uiPriority w:val="30"/>
    <w:rPr>
      <w:i/>
    </w:rPr>
  </w:style>
  <w:style w:type="character" w:styleId="791" w:customStyle="1">
    <w:name w:val="Header Char"/>
    <w:basedOn w:val="756"/>
    <w:uiPriority w:val="99"/>
  </w:style>
  <w:style w:type="character" w:styleId="792" w:customStyle="1">
    <w:name w:val="Footer Char"/>
    <w:basedOn w:val="756"/>
    <w:uiPriority w:val="99"/>
  </w:style>
  <w:style w:type="character" w:styleId="793" w:customStyle="1">
    <w:name w:val="Caption Char"/>
    <w:uiPriority w:val="99"/>
  </w:style>
  <w:style w:type="table" w:styleId="794" w:customStyle="1">
    <w:name w:val="Table Grid Light"/>
    <w:basedOn w:val="75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5" w:customStyle="1">
    <w:name w:val="Plain Table 1"/>
    <w:basedOn w:val="75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 w:customStyle="1">
    <w:name w:val="Plain Table 2"/>
    <w:basedOn w:val="757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 w:customStyle="1">
    <w:name w:val="Plain Table 3"/>
    <w:basedOn w:val="75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8" w:customStyle="1">
    <w:name w:val="Plain Table 4"/>
    <w:basedOn w:val="75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Plain Table 5"/>
    <w:basedOn w:val="75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1 Light"/>
    <w:basedOn w:val="757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1"/>
    <w:basedOn w:val="757"/>
    <w:uiPriority w:val="99"/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2"/>
    <w:basedOn w:val="757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3"/>
    <w:basedOn w:val="757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4"/>
    <w:basedOn w:val="757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5"/>
    <w:basedOn w:val="757"/>
    <w:uiPriority w:val="99"/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6"/>
    <w:basedOn w:val="757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2"/>
    <w:basedOn w:val="75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1"/>
    <w:basedOn w:val="757"/>
    <w:uiPriority w:val="99"/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2"/>
    <w:basedOn w:val="757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3"/>
    <w:basedOn w:val="757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4"/>
    <w:basedOn w:val="757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5"/>
    <w:basedOn w:val="757"/>
    <w:uiPriority w:val="99"/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6"/>
    <w:basedOn w:val="757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"/>
    <w:basedOn w:val="75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1"/>
    <w:basedOn w:val="757"/>
    <w:uiPriority w:val="99"/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2"/>
    <w:basedOn w:val="757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3"/>
    <w:basedOn w:val="757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4"/>
    <w:basedOn w:val="757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5"/>
    <w:basedOn w:val="757"/>
    <w:uiPriority w:val="99"/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6"/>
    <w:basedOn w:val="757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4"/>
    <w:basedOn w:val="757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2" w:customStyle="1">
    <w:name w:val="Grid Table 4 - Accent 1"/>
    <w:basedOn w:val="757"/>
    <w:uiPriority w:val="59"/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23" w:customStyle="1">
    <w:name w:val="Grid Table 4 - Accent 2"/>
    <w:basedOn w:val="757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24" w:customStyle="1">
    <w:name w:val="Grid Table 4 - Accent 3"/>
    <w:basedOn w:val="757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25" w:customStyle="1">
    <w:name w:val="Grid Table 4 - Accent 4"/>
    <w:basedOn w:val="757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26" w:customStyle="1">
    <w:name w:val="Grid Table 4 - Accent 5"/>
    <w:basedOn w:val="757"/>
    <w:uiPriority w:val="59"/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27" w:customStyle="1">
    <w:name w:val="Grid Table 4 - Accent 6"/>
    <w:basedOn w:val="757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8" w:customStyle="1">
    <w:name w:val="Grid Table 5 Dark"/>
    <w:basedOn w:val="75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- Accent 1"/>
    <w:basedOn w:val="75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2"/>
    <w:basedOn w:val="75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3"/>
    <w:basedOn w:val="75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- Accent 4"/>
    <w:basedOn w:val="75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 - Accent 5"/>
    <w:basedOn w:val="75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 - Accent 6"/>
    <w:basedOn w:val="75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6 Colorful"/>
    <w:basedOn w:val="75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6" w:customStyle="1">
    <w:name w:val="Grid Table 6 Colorful - Accent 1"/>
    <w:basedOn w:val="757"/>
    <w:uiPriority w:val="99"/>
    <w:tblPr>
      <w:tblStyleRowBandSize w:val="1"/>
      <w:tblStyleColBandSize w:val="1"/>
      <w:tblInd w:w="0" w:type="dxa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37" w:customStyle="1">
    <w:name w:val="Grid Table 6 Colorful - Accent 2"/>
    <w:basedOn w:val="757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8" w:customStyle="1">
    <w:name w:val="Grid Table 6 Colorful - Accent 3"/>
    <w:basedOn w:val="757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9" w:customStyle="1">
    <w:name w:val="Grid Table 6 Colorful - Accent 4"/>
    <w:basedOn w:val="757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40" w:customStyle="1">
    <w:name w:val="Grid Table 6 Colorful - Accent 5"/>
    <w:basedOn w:val="757"/>
    <w:uiPriority w:val="99"/>
    <w:tblPr>
      <w:tblStyleRowBandSize w:val="1"/>
      <w:tblStyleColBandSize w:val="1"/>
      <w:tblInd w:w="0" w:type="dxa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41" w:customStyle="1">
    <w:name w:val="Grid Table 6 Colorful - Accent 6"/>
    <w:basedOn w:val="757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42" w:customStyle="1">
    <w:name w:val="Grid Table 7 Colorful"/>
    <w:basedOn w:val="757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1"/>
    <w:basedOn w:val="757"/>
    <w:uiPriority w:val="99"/>
    <w:tblPr>
      <w:tblStyleRowBandSize w:val="1"/>
      <w:tblStyleColBandSize w:val="1"/>
      <w:tblInd w:w="0" w:type="dxa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2"/>
    <w:basedOn w:val="757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3"/>
    <w:basedOn w:val="757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4"/>
    <w:basedOn w:val="757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5"/>
    <w:basedOn w:val="757"/>
    <w:uiPriority w:val="99"/>
    <w:tblPr>
      <w:tblStyleRowBandSize w:val="1"/>
      <w:tblStyleColBandSize w:val="1"/>
      <w:tblInd w:w="0" w:type="dxa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6"/>
    <w:basedOn w:val="757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"/>
    <w:basedOn w:val="75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1"/>
    <w:basedOn w:val="75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2"/>
    <w:basedOn w:val="75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3"/>
    <w:basedOn w:val="75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4"/>
    <w:basedOn w:val="75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5"/>
    <w:basedOn w:val="75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6"/>
    <w:basedOn w:val="75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2"/>
    <w:basedOn w:val="757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1"/>
    <w:basedOn w:val="757"/>
    <w:uiPriority w:val="99"/>
    <w:tblPr>
      <w:tblStyleRowBandSize w:val="1"/>
      <w:tblStyleColBandSize w:val="1"/>
      <w:tblInd w:w="0" w:type="dxa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2"/>
    <w:basedOn w:val="757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3"/>
    <w:basedOn w:val="757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4"/>
    <w:basedOn w:val="757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5"/>
    <w:basedOn w:val="757"/>
    <w:uiPriority w:val="99"/>
    <w:tblPr>
      <w:tblStyleRowBandSize w:val="1"/>
      <w:tblStyleColBandSize w:val="1"/>
      <w:tblInd w:w="0" w:type="dxa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6"/>
    <w:basedOn w:val="757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63" w:customStyle="1">
    <w:name w:val="List Table 3"/>
    <w:basedOn w:val="75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1"/>
    <w:basedOn w:val="757"/>
    <w:uiPriority w:val="99"/>
    <w:tblPr>
      <w:tblStyleRowBandSize w:val="1"/>
      <w:tblStyleColBandSize w:val="1"/>
      <w:tblInd w:w="0" w:type="dxa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2"/>
    <w:basedOn w:val="757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3"/>
    <w:basedOn w:val="757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4"/>
    <w:basedOn w:val="757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5"/>
    <w:basedOn w:val="757"/>
    <w:uiPriority w:val="99"/>
    <w:tblPr>
      <w:tblStyleRowBandSize w:val="1"/>
      <w:tblStyleColBandSize w:val="1"/>
      <w:tblInd w:w="0" w:type="dxa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6"/>
    <w:basedOn w:val="757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"/>
    <w:basedOn w:val="75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1"/>
    <w:basedOn w:val="757"/>
    <w:uiPriority w:val="99"/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2"/>
    <w:basedOn w:val="757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3"/>
    <w:basedOn w:val="757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4"/>
    <w:basedOn w:val="757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5"/>
    <w:basedOn w:val="757"/>
    <w:uiPriority w:val="99"/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6"/>
    <w:basedOn w:val="757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5 Dark"/>
    <w:basedOn w:val="75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1"/>
    <w:basedOn w:val="757"/>
    <w:uiPriority w:val="99"/>
    <w:tblPr>
      <w:tblStyleRowBandSize w:val="1"/>
      <w:tblStyleColBandSize w:val="1"/>
      <w:tblInd w:w="0" w:type="dxa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2"/>
    <w:basedOn w:val="757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3"/>
    <w:basedOn w:val="757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4"/>
    <w:basedOn w:val="757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5"/>
    <w:basedOn w:val="757"/>
    <w:uiPriority w:val="99"/>
    <w:tblPr>
      <w:tblStyleRowBandSize w:val="1"/>
      <w:tblStyleColBandSize w:val="1"/>
      <w:tblInd w:w="0" w:type="dxa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6"/>
    <w:basedOn w:val="757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List Table 6 Colorful"/>
    <w:basedOn w:val="75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5" w:customStyle="1">
    <w:name w:val="List Table 6 Colorful - Accent 1"/>
    <w:basedOn w:val="757"/>
    <w:uiPriority w:val="99"/>
    <w:tblPr>
      <w:tblStyleRowBandSize w:val="1"/>
      <w:tblStyleColBandSize w:val="1"/>
      <w:tblInd w:w="0" w:type="dxa"/>
      <w:tblBorders>
        <w:top w:val="single" w:color="4472C4" w:themeColor="accent1" w:sz="4" w:space="0"/>
        <w:bottom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86" w:customStyle="1">
    <w:name w:val="List Table 6 Colorful - Accent 2"/>
    <w:basedOn w:val="757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87" w:customStyle="1">
    <w:name w:val="List Table 6 Colorful - Accent 3"/>
    <w:basedOn w:val="757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88" w:customStyle="1">
    <w:name w:val="List Table 6 Colorful - Accent 4"/>
    <w:basedOn w:val="757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89" w:customStyle="1">
    <w:name w:val="List Table 6 Colorful - Accent 5"/>
    <w:basedOn w:val="757"/>
    <w:uiPriority w:val="99"/>
    <w:tblPr>
      <w:tblStyleRowBandSize w:val="1"/>
      <w:tblStyleColBandSize w:val="1"/>
      <w:tblInd w:w="0" w:type="dxa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90" w:customStyle="1">
    <w:name w:val="List Table 6 Colorful - Accent 6"/>
    <w:basedOn w:val="757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91" w:customStyle="1">
    <w:name w:val="List Table 7 Colorful"/>
    <w:basedOn w:val="757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1"/>
    <w:basedOn w:val="757"/>
    <w:uiPriority w:val="99"/>
    <w:tblPr>
      <w:tblStyleRowBandSize w:val="1"/>
      <w:tblStyleColBandSize w:val="1"/>
      <w:tblInd w:w="0" w:type="dxa"/>
      <w:tblBorders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2"/>
    <w:basedOn w:val="757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3"/>
    <w:basedOn w:val="757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4"/>
    <w:basedOn w:val="757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5"/>
    <w:basedOn w:val="757"/>
    <w:uiPriority w:val="99"/>
    <w:tblPr>
      <w:tblStyleRowBandSize w:val="1"/>
      <w:tblStyleColBandSize w:val="1"/>
      <w:tblInd w:w="0" w:type="dxa"/>
      <w:tblBorders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6"/>
    <w:basedOn w:val="757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ned - Accent"/>
    <w:basedOn w:val="75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9" w:customStyle="1">
    <w:name w:val="Lined - Accent 1"/>
    <w:basedOn w:val="75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900" w:customStyle="1">
    <w:name w:val="Lined - Accent 2"/>
    <w:basedOn w:val="75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1" w:customStyle="1">
    <w:name w:val="Lined - Accent 3"/>
    <w:basedOn w:val="75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2" w:customStyle="1">
    <w:name w:val="Lined - Accent 4"/>
    <w:basedOn w:val="75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3" w:customStyle="1">
    <w:name w:val="Lined - Accent 5"/>
    <w:basedOn w:val="75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04" w:customStyle="1">
    <w:name w:val="Lined - Accent 6"/>
    <w:basedOn w:val="75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5" w:customStyle="1">
    <w:name w:val="Bordered &amp; Lined - Accent"/>
    <w:basedOn w:val="75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6" w:customStyle="1">
    <w:name w:val="Bordered &amp; Lined - Accent 1"/>
    <w:basedOn w:val="75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907" w:customStyle="1">
    <w:name w:val="Bordered &amp; Lined - Accent 2"/>
    <w:basedOn w:val="75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8" w:customStyle="1">
    <w:name w:val="Bordered &amp; Lined - Accent 3"/>
    <w:basedOn w:val="75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9" w:customStyle="1">
    <w:name w:val="Bordered &amp; Lined - Accent 4"/>
    <w:basedOn w:val="75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10" w:customStyle="1">
    <w:name w:val="Bordered &amp; Lined - Accent 5"/>
    <w:basedOn w:val="75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11" w:customStyle="1">
    <w:name w:val="Bordered &amp; Lined - Accent 6"/>
    <w:basedOn w:val="75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12" w:customStyle="1">
    <w:name w:val="Bordered"/>
    <w:basedOn w:val="757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3" w:customStyle="1">
    <w:name w:val="Bordered - Accent 1"/>
    <w:basedOn w:val="757"/>
    <w:uiPriority w:val="99"/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914" w:customStyle="1">
    <w:name w:val="Bordered - Accent 2"/>
    <w:basedOn w:val="757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15" w:customStyle="1">
    <w:name w:val="Bordered - Accent 3"/>
    <w:basedOn w:val="757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16" w:customStyle="1">
    <w:name w:val="Bordered - Accent 4"/>
    <w:basedOn w:val="757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17" w:customStyle="1">
    <w:name w:val="Bordered - Accent 5"/>
    <w:basedOn w:val="757"/>
    <w:uiPriority w:val="99"/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918" w:customStyle="1">
    <w:name w:val="Bordered - Accent 6"/>
    <w:basedOn w:val="757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19">
    <w:name w:val="footnote text"/>
    <w:basedOn w:val="746"/>
    <w:link w:val="920"/>
    <w:uiPriority w:val="99"/>
    <w:semiHidden/>
    <w:unhideWhenUsed/>
    <w:pPr>
      <w:spacing w:after="40"/>
    </w:pPr>
    <w:rPr>
      <w:sz w:val="18"/>
    </w:rPr>
  </w:style>
  <w:style w:type="character" w:styleId="920" w:customStyle="1">
    <w:name w:val="Текст сноски Знак"/>
    <w:link w:val="919"/>
    <w:uiPriority w:val="99"/>
    <w:rPr>
      <w:sz w:val="18"/>
    </w:rPr>
  </w:style>
  <w:style w:type="character" w:styleId="921">
    <w:name w:val="footnote reference"/>
    <w:basedOn w:val="756"/>
    <w:uiPriority w:val="99"/>
    <w:unhideWhenUsed/>
    <w:rPr>
      <w:vertAlign w:val="superscript"/>
    </w:rPr>
  </w:style>
  <w:style w:type="paragraph" w:styleId="922">
    <w:name w:val="endnote text"/>
    <w:basedOn w:val="746"/>
    <w:link w:val="923"/>
    <w:uiPriority w:val="99"/>
    <w:semiHidden/>
    <w:unhideWhenUsed/>
  </w:style>
  <w:style w:type="character" w:styleId="923" w:customStyle="1">
    <w:name w:val="Текст концевой сноски Знак"/>
    <w:link w:val="922"/>
    <w:uiPriority w:val="99"/>
    <w:rPr>
      <w:sz w:val="20"/>
    </w:rPr>
  </w:style>
  <w:style w:type="character" w:styleId="924">
    <w:name w:val="endnote reference"/>
    <w:basedOn w:val="756"/>
    <w:uiPriority w:val="99"/>
    <w:semiHidden/>
    <w:unhideWhenUsed/>
    <w:rPr>
      <w:vertAlign w:val="superscript"/>
    </w:rPr>
  </w:style>
  <w:style w:type="paragraph" w:styleId="925">
    <w:name w:val="toc 1"/>
    <w:basedOn w:val="746"/>
    <w:next w:val="746"/>
    <w:uiPriority w:val="39"/>
    <w:unhideWhenUsed/>
    <w:pPr>
      <w:spacing w:after="57"/>
    </w:pPr>
  </w:style>
  <w:style w:type="paragraph" w:styleId="926">
    <w:name w:val="toc 2"/>
    <w:basedOn w:val="746"/>
    <w:next w:val="746"/>
    <w:uiPriority w:val="39"/>
    <w:unhideWhenUsed/>
    <w:pPr>
      <w:ind w:left="283"/>
      <w:spacing w:after="57"/>
    </w:pPr>
  </w:style>
  <w:style w:type="paragraph" w:styleId="927">
    <w:name w:val="toc 3"/>
    <w:basedOn w:val="746"/>
    <w:next w:val="746"/>
    <w:uiPriority w:val="39"/>
    <w:unhideWhenUsed/>
    <w:pPr>
      <w:ind w:left="567"/>
      <w:spacing w:after="57"/>
    </w:pPr>
  </w:style>
  <w:style w:type="paragraph" w:styleId="928">
    <w:name w:val="toc 4"/>
    <w:basedOn w:val="746"/>
    <w:next w:val="746"/>
    <w:uiPriority w:val="39"/>
    <w:unhideWhenUsed/>
    <w:pPr>
      <w:ind w:left="850"/>
      <w:spacing w:after="57"/>
    </w:pPr>
  </w:style>
  <w:style w:type="paragraph" w:styleId="929">
    <w:name w:val="toc 5"/>
    <w:basedOn w:val="746"/>
    <w:next w:val="746"/>
    <w:uiPriority w:val="39"/>
    <w:unhideWhenUsed/>
    <w:pPr>
      <w:ind w:left="1134"/>
      <w:spacing w:after="57"/>
    </w:pPr>
  </w:style>
  <w:style w:type="paragraph" w:styleId="930">
    <w:name w:val="toc 6"/>
    <w:basedOn w:val="746"/>
    <w:next w:val="746"/>
    <w:uiPriority w:val="39"/>
    <w:unhideWhenUsed/>
    <w:pPr>
      <w:ind w:left="1417"/>
      <w:spacing w:after="57"/>
    </w:pPr>
  </w:style>
  <w:style w:type="paragraph" w:styleId="931">
    <w:name w:val="toc 7"/>
    <w:basedOn w:val="746"/>
    <w:next w:val="746"/>
    <w:uiPriority w:val="39"/>
    <w:unhideWhenUsed/>
    <w:pPr>
      <w:ind w:left="1701"/>
      <w:spacing w:after="57"/>
    </w:pPr>
  </w:style>
  <w:style w:type="paragraph" w:styleId="932">
    <w:name w:val="toc 8"/>
    <w:basedOn w:val="746"/>
    <w:next w:val="746"/>
    <w:uiPriority w:val="39"/>
    <w:unhideWhenUsed/>
    <w:pPr>
      <w:ind w:left="1984"/>
      <w:spacing w:after="57"/>
    </w:pPr>
  </w:style>
  <w:style w:type="paragraph" w:styleId="933">
    <w:name w:val="toc 9"/>
    <w:basedOn w:val="746"/>
    <w:next w:val="746"/>
    <w:uiPriority w:val="39"/>
    <w:unhideWhenUsed/>
    <w:pPr>
      <w:ind w:left="2268"/>
      <w:spacing w:after="57"/>
    </w:pPr>
  </w:style>
  <w:style w:type="paragraph" w:styleId="934">
    <w:name w:val="TOC Heading"/>
    <w:uiPriority w:val="39"/>
    <w:unhideWhenUsed/>
  </w:style>
  <w:style w:type="paragraph" w:styleId="935">
    <w:name w:val="table of figures"/>
    <w:basedOn w:val="746"/>
    <w:next w:val="746"/>
    <w:uiPriority w:val="99"/>
    <w:unhideWhenUsed/>
  </w:style>
  <w:style w:type="paragraph" w:styleId="936">
    <w:name w:val="Caption"/>
    <w:basedOn w:val="746"/>
    <w:next w:val="74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37">
    <w:name w:val="Body Text"/>
    <w:basedOn w:val="746"/>
    <w:link w:val="964"/>
    <w:pPr>
      <w:ind w:right="3117"/>
    </w:pPr>
    <w:rPr>
      <w:rFonts w:ascii="Courier New" w:hAnsi="Courier New"/>
      <w:sz w:val="26"/>
    </w:rPr>
  </w:style>
  <w:style w:type="paragraph" w:styleId="938">
    <w:name w:val="Body Text Indent"/>
    <w:basedOn w:val="746"/>
    <w:pPr>
      <w:ind w:right="-1"/>
      <w:jc w:val="both"/>
    </w:pPr>
    <w:rPr>
      <w:sz w:val="26"/>
    </w:rPr>
  </w:style>
  <w:style w:type="paragraph" w:styleId="939">
    <w:name w:val="Footer"/>
    <w:basedOn w:val="746"/>
    <w:link w:val="1018"/>
    <w:pPr>
      <w:tabs>
        <w:tab w:val="center" w:pos="4153" w:leader="none"/>
        <w:tab w:val="right" w:pos="8306" w:leader="none"/>
      </w:tabs>
    </w:pPr>
  </w:style>
  <w:style w:type="character" w:styleId="940">
    <w:name w:val="page number"/>
    <w:basedOn w:val="756"/>
  </w:style>
  <w:style w:type="paragraph" w:styleId="941">
    <w:name w:val="Header"/>
    <w:basedOn w:val="746"/>
    <w:link w:val="944"/>
    <w:uiPriority w:val="99"/>
    <w:pPr>
      <w:tabs>
        <w:tab w:val="center" w:pos="4153" w:leader="none"/>
        <w:tab w:val="right" w:pos="8306" w:leader="none"/>
      </w:tabs>
    </w:pPr>
  </w:style>
  <w:style w:type="paragraph" w:styleId="942">
    <w:name w:val="Balloon Text"/>
    <w:basedOn w:val="746"/>
    <w:link w:val="943"/>
    <w:uiPriority w:val="99"/>
    <w:rPr>
      <w:rFonts w:ascii="Segoe UI" w:hAnsi="Segoe UI" w:cs="Segoe UI"/>
      <w:sz w:val="18"/>
      <w:szCs w:val="18"/>
    </w:rPr>
  </w:style>
  <w:style w:type="character" w:styleId="943" w:customStyle="1">
    <w:name w:val="Текст выноски Знак"/>
    <w:link w:val="942"/>
    <w:uiPriority w:val="99"/>
    <w:rPr>
      <w:rFonts w:ascii="Segoe UI" w:hAnsi="Segoe UI" w:cs="Segoe UI"/>
      <w:sz w:val="18"/>
      <w:szCs w:val="18"/>
    </w:rPr>
  </w:style>
  <w:style w:type="character" w:styleId="944" w:customStyle="1">
    <w:name w:val="Верхний колонтитул Знак"/>
    <w:link w:val="941"/>
    <w:uiPriority w:val="99"/>
  </w:style>
  <w:style w:type="paragraph" w:styleId="94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46">
    <w:name w:val="Hyperlink"/>
    <w:uiPriority w:val="99"/>
    <w:unhideWhenUsed/>
    <w:rPr>
      <w:color w:val="0000ff"/>
      <w:u w:val="single"/>
    </w:rPr>
  </w:style>
  <w:style w:type="character" w:styleId="947">
    <w:name w:val="FollowedHyperlink"/>
    <w:uiPriority w:val="99"/>
    <w:unhideWhenUsed/>
    <w:rPr>
      <w:color w:val="800080"/>
      <w:u w:val="single"/>
    </w:rPr>
  </w:style>
  <w:style w:type="paragraph" w:styleId="948" w:customStyle="1">
    <w:name w:val="xl65"/>
    <w:basedOn w:val="7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9" w:customStyle="1">
    <w:name w:val="xl66"/>
    <w:basedOn w:val="7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0" w:customStyle="1">
    <w:name w:val="xl67"/>
    <w:basedOn w:val="7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68"/>
    <w:basedOn w:val="7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2" w:customStyle="1">
    <w:name w:val="xl69"/>
    <w:basedOn w:val="7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3" w:customStyle="1">
    <w:name w:val="xl70"/>
    <w:basedOn w:val="7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4" w:customStyle="1">
    <w:name w:val="xl71"/>
    <w:basedOn w:val="7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5" w:customStyle="1">
    <w:name w:val="xl72"/>
    <w:basedOn w:val="7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6" w:customStyle="1">
    <w:name w:val="xl73"/>
    <w:basedOn w:val="7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7" w:customStyle="1">
    <w:name w:val="xl74"/>
    <w:basedOn w:val="7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8" w:customStyle="1">
    <w:name w:val="xl75"/>
    <w:basedOn w:val="74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9" w:customStyle="1">
    <w:name w:val="xl76"/>
    <w:basedOn w:val="7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0" w:customStyle="1">
    <w:name w:val="xl77"/>
    <w:basedOn w:val="74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1" w:customStyle="1">
    <w:name w:val="xl78"/>
    <w:basedOn w:val="74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2" w:customStyle="1">
    <w:name w:val="xl79"/>
    <w:basedOn w:val="74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3" w:customStyle="1">
    <w:name w:val="Форма"/>
    <w:rPr>
      <w:sz w:val="28"/>
      <w:szCs w:val="28"/>
    </w:rPr>
  </w:style>
  <w:style w:type="character" w:styleId="964" w:customStyle="1">
    <w:name w:val="Основной текст Знак"/>
    <w:link w:val="937"/>
    <w:rPr>
      <w:rFonts w:ascii="Courier New" w:hAnsi="Courier New"/>
      <w:sz w:val="26"/>
    </w:rPr>
  </w:style>
  <w:style w:type="paragraph" w:styleId="965" w:customStyle="1">
    <w:name w:val="ConsPlusNormal"/>
    <w:link w:val="1020"/>
    <w:rPr>
      <w:sz w:val="28"/>
      <w:szCs w:val="28"/>
    </w:rPr>
  </w:style>
  <w:style w:type="paragraph" w:styleId="966" w:customStyle="1">
    <w:name w:val="font5"/>
    <w:basedOn w:val="74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67" w:customStyle="1">
    <w:name w:val="xl80"/>
    <w:basedOn w:val="7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68" w:customStyle="1">
    <w:name w:val="xl81"/>
    <w:basedOn w:val="7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69" w:customStyle="1">
    <w:name w:val="xl82"/>
    <w:basedOn w:val="74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70">
    <w:name w:val="Table Grid"/>
    <w:basedOn w:val="757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71" w:customStyle="1">
    <w:name w:val="xl83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84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85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4" w:customStyle="1">
    <w:name w:val="xl86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5" w:customStyle="1">
    <w:name w:val="xl87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6" w:customStyle="1">
    <w:name w:val="xl88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7" w:customStyle="1">
    <w:name w:val="xl89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8" w:customStyle="1">
    <w:name w:val="xl90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9" w:customStyle="1">
    <w:name w:val="xl91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0" w:customStyle="1">
    <w:name w:val="xl92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1" w:customStyle="1">
    <w:name w:val="xl93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2" w:customStyle="1">
    <w:name w:val="xl94"/>
    <w:basedOn w:val="74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3" w:customStyle="1">
    <w:name w:val="xl95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4" w:customStyle="1">
    <w:name w:val="xl96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5" w:customStyle="1">
    <w:name w:val="xl97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6" w:customStyle="1">
    <w:name w:val="xl98"/>
    <w:basedOn w:val="7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87" w:customStyle="1">
    <w:name w:val="xl99"/>
    <w:basedOn w:val="74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8" w:customStyle="1">
    <w:name w:val="xl100"/>
    <w:basedOn w:val="74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01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02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03"/>
    <w:basedOn w:val="74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04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05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06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07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08"/>
    <w:basedOn w:val="74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09"/>
    <w:basedOn w:val="74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 w:customStyle="1">
    <w:name w:val="xl110"/>
    <w:basedOn w:val="74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 w:customStyle="1">
    <w:name w:val="xl111"/>
    <w:basedOn w:val="74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 w:customStyle="1">
    <w:name w:val="xl112"/>
    <w:basedOn w:val="74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01" w:customStyle="1">
    <w:name w:val="xl113"/>
    <w:basedOn w:val="74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 w:customStyle="1">
    <w:name w:val="xl114"/>
    <w:basedOn w:val="74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3" w:customStyle="1">
    <w:name w:val="xl115"/>
    <w:basedOn w:val="74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04" w:customStyle="1">
    <w:name w:val="xl116"/>
    <w:basedOn w:val="74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 w:customStyle="1">
    <w:name w:val="xl117"/>
    <w:basedOn w:val="74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 w:customStyle="1">
    <w:name w:val="xl118"/>
    <w:basedOn w:val="7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7" w:customStyle="1">
    <w:name w:val="xl119"/>
    <w:basedOn w:val="74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 w:customStyle="1">
    <w:name w:val="xl120"/>
    <w:basedOn w:val="7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9" w:customStyle="1">
    <w:name w:val="xl121"/>
    <w:basedOn w:val="74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0" w:customStyle="1">
    <w:name w:val="xl122"/>
    <w:basedOn w:val="74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1" w:customStyle="1">
    <w:name w:val="xl123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2" w:customStyle="1">
    <w:name w:val="xl124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3" w:customStyle="1">
    <w:name w:val="xl125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4" w:customStyle="1">
    <w:name w:val="font6"/>
    <w:basedOn w:val="74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5" w:customStyle="1">
    <w:name w:val="font7"/>
    <w:basedOn w:val="74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6" w:customStyle="1">
    <w:name w:val="font8"/>
    <w:basedOn w:val="74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1017">
    <w:name w:val="List Paragraph"/>
    <w:basedOn w:val="74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018" w:customStyle="1">
    <w:name w:val="Нижний колонтитул Знак"/>
    <w:link w:val="939"/>
  </w:style>
  <w:style w:type="paragraph" w:styleId="1019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character" w:styleId="1020" w:customStyle="1">
    <w:name w:val="ConsPlusNormal Знак"/>
    <w:link w:val="965"/>
    <w:rPr>
      <w:sz w:val="28"/>
      <w:szCs w:val="28"/>
    </w:rPr>
  </w:style>
  <w:style w:type="paragraph" w:styleId="1021" w:customStyle="1">
    <w:name w:val="ConsPlusNonformat"/>
    <w:pPr>
      <w:widowControl w:val="off"/>
    </w:pPr>
    <w:rPr>
      <w:rFonts w:ascii="Courier New" w:hAnsi="Courier New" w:cs="Courier New" w:eastAsiaTheme="minorEastAsia"/>
      <w:szCs w:val="22"/>
      <w14:ligatures w14:val="standardContextual"/>
    </w:rPr>
  </w:style>
  <w:style w:type="paragraph" w:styleId="1022" w:customStyle="1">
    <w:name w:val="ConsPlusCell"/>
    <w:pPr>
      <w:widowControl w:val="off"/>
    </w:pPr>
    <w:rPr>
      <w:rFonts w:ascii="Courier New" w:hAnsi="Courier New" w:cs="Courier New" w:eastAsiaTheme="minorEastAsia"/>
      <w:szCs w:val="22"/>
      <w14:ligatures w14:val="standardContextual"/>
    </w:rPr>
  </w:style>
  <w:style w:type="paragraph" w:styleId="1023" w:customStyle="1">
    <w:name w:val="ConsPlusDocList"/>
    <w:pPr>
      <w:widowControl w:val="off"/>
    </w:pPr>
    <w:rPr>
      <w:rFonts w:ascii="Courier New" w:hAnsi="Courier New" w:cs="Courier New" w:eastAsiaTheme="minorEastAsia"/>
      <w:szCs w:val="22"/>
      <w14:ligatures w14:val="standardContextual"/>
    </w:rPr>
  </w:style>
  <w:style w:type="paragraph" w:styleId="1024" w:customStyle="1">
    <w:name w:val="ConsPlusTitlePage"/>
    <w:pPr>
      <w:widowControl w:val="off"/>
    </w:pPr>
    <w:rPr>
      <w:rFonts w:ascii="Tahoma" w:hAnsi="Tahoma" w:cs="Tahoma" w:eastAsiaTheme="minorEastAsia"/>
      <w:szCs w:val="22"/>
      <w14:ligatures w14:val="standardContextual"/>
    </w:rPr>
  </w:style>
  <w:style w:type="paragraph" w:styleId="1025" w:customStyle="1">
    <w:name w:val="ConsPlusJurTerm"/>
    <w:pPr>
      <w:widowControl w:val="off"/>
    </w:pPr>
    <w:rPr>
      <w:rFonts w:ascii="Tahoma" w:hAnsi="Tahoma" w:cs="Tahoma" w:eastAsiaTheme="minorEastAsia"/>
      <w:sz w:val="26"/>
      <w:szCs w:val="22"/>
      <w14:ligatures w14:val="standardContextual"/>
    </w:rPr>
  </w:style>
  <w:style w:type="paragraph" w:styleId="1026" w:customStyle="1">
    <w:name w:val="ConsPlusTextList"/>
    <w:pPr>
      <w:widowControl w:val="off"/>
    </w:pPr>
    <w:rPr>
      <w:rFonts w:ascii="Arial" w:hAnsi="Arial" w:cs="Arial" w:eastAsiaTheme="minorEastAsia"/>
      <w:szCs w:val="22"/>
      <w14:ligatures w14:val="standardContextual"/>
    </w:rPr>
  </w:style>
  <w:style w:type="paragraph" w:styleId="1027" w:customStyle="1">
    <w:name w:val="formattext"/>
    <w:basedOn w:val="746"/>
    <w:pPr>
      <w:spacing w:before="100" w:beforeAutospacing="1" w:after="100" w:afterAutospacing="1"/>
    </w:pPr>
    <w:rPr>
      <w:sz w:val="24"/>
      <w:szCs w:val="24"/>
    </w:rPr>
  </w:style>
  <w:style w:type="paragraph" w:styleId="1028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NewRoman" w:hAnsi="TimesNewRoman" w:eastAsia="TimesNewRoman" w:cs="TimesNewRoman"/>
      <w:sz w:val="24"/>
      <w:lang w:val="en-US" w:eastAsia="zh-CN"/>
    </w:rPr>
  </w:style>
  <w:style w:type="paragraph" w:styleId="1029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image" Target="media/image2.wmf"/><Relationship Id="rId15" Type="http://schemas.openxmlformats.org/officeDocument/2006/relationships/hyperlink" Target="https://login.consultant.ru/link/?req=doc&amp;base=LAW&amp;n=469798" TargetMode="External"/><Relationship Id="rId16" Type="http://schemas.openxmlformats.org/officeDocument/2006/relationships/hyperlink" Target="https://login.consultant.ru/link/?req=doc&amp;base=LAW&amp;n=441745" TargetMode="External"/><Relationship Id="rId17" Type="http://schemas.openxmlformats.org/officeDocument/2006/relationships/hyperlink" Target="https://login.consultant.ru/link/?req=doc&amp;base=RLAW368&amp;n=189632&amp;dst=100022" TargetMode="External"/><Relationship Id="rId18" Type="http://schemas.openxmlformats.org/officeDocument/2006/relationships/hyperlink" Target="https://login.consultant.ru/link/?req=doc&amp;base=RLAW368&amp;n=192274" TargetMode="External"/><Relationship Id="rId19" Type="http://schemas.openxmlformats.org/officeDocument/2006/relationships/hyperlink" Target="https://login.consultant.ru/link/?req=doc&amp;base=RLAW368&amp;n=163165" TargetMode="External"/><Relationship Id="rId20" Type="http://schemas.openxmlformats.org/officeDocument/2006/relationships/hyperlink" Target="https://login.consultant.ru/link/?req=doc&amp;base=RLAW368&amp;n=191728" TargetMode="External"/><Relationship Id="rId21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0CFBA-2151-4057-A757-1BF045AC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85</cp:revision>
  <dcterms:created xsi:type="dcterms:W3CDTF">2024-10-20T12:30:00Z</dcterms:created>
  <dcterms:modified xsi:type="dcterms:W3CDTF">2025-05-29T06:16:29Z</dcterms:modified>
</cp:coreProperties>
</file>