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14715</wp:posOffset>
                </wp:positionV>
                <wp:extent cx="6285865" cy="1099711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9711"/>
                          <a:chOff x="0" y="0"/>
                          <a:chExt cx="6285864" cy="109971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3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66064" y="78792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7919" y="791101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380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00pt;mso-position-horizontal:absolute;mso-position-vertical-relative:text;margin-top:1.16pt;mso-position-vertical:absolute;width:494.95pt;height:86.59pt;mso-wrap-distance-left:9.00pt;mso-wrap-distance-top:0.00pt;mso-wrap-distance-right:9.00pt;mso-wrap-distance-bottom:0.00pt;" coordorigin="0,0" coordsize="62858,10997">
                <v:shape id="shape 2" o:spid="_x0000_s2" o:spt="202" type="#_x0000_t202" style="position:absolute;left:0;top:0;width:62858;height:10393;visibility:visible;" fillcolor="#FFFFFF" stroked="f">
                  <v:textbox inset="0,0,0,0">
                    <w:txbxContent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660;top:7879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79;top:7911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380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  <w:t xml:space="preserve">Об утверждении размера нормативных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затрат на оказание муниципальной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услуги </w:t>
      </w:r>
      <w:r>
        <w:rPr>
          <w:b/>
          <w:bCs/>
          <w:sz w:val="28"/>
          <w:szCs w:val="26"/>
        </w:rPr>
        <w:t xml:space="preserve">«</w:t>
      </w:r>
      <w:r>
        <w:rPr>
          <w:b/>
          <w:bCs/>
          <w:sz w:val="28"/>
          <w:szCs w:val="26"/>
        </w:rPr>
        <w:t xml:space="preserve">Организация отдыха детей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и молодежи</w:t>
      </w:r>
      <w:r>
        <w:rPr>
          <w:b/>
          <w:bCs/>
          <w:sz w:val="28"/>
          <w:szCs w:val="26"/>
        </w:rPr>
        <w:t xml:space="preserve">»</w:t>
      </w:r>
      <w:r>
        <w:rPr>
          <w:b/>
          <w:bCs/>
          <w:sz w:val="28"/>
          <w:szCs w:val="26"/>
        </w:rPr>
        <w:t xml:space="preserve"> в каникулярное время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с круглосуточным пребыванием на 2025 год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и плановый период 2026-2027 годов,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значений натуральных норм, необходимых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для определения базовых нормативов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затрат на</w:t>
      </w:r>
      <w:r>
        <w:rPr>
          <w:b/>
          <w:bCs/>
          <w:sz w:val="28"/>
          <w:szCs w:val="26"/>
        </w:rPr>
        <w:t xml:space="preserve"> оказание муниципальной услуги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«</w:t>
      </w:r>
      <w:r>
        <w:rPr>
          <w:b/>
          <w:bCs/>
          <w:sz w:val="28"/>
          <w:szCs w:val="26"/>
        </w:rPr>
        <w:t xml:space="preserve">Организация отдыха детей и молодежи</w:t>
      </w:r>
      <w:r>
        <w:rPr>
          <w:b/>
          <w:bCs/>
          <w:sz w:val="28"/>
          <w:szCs w:val="26"/>
        </w:rPr>
        <w:t xml:space="preserve">»</w:t>
      </w:r>
      <w:r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6"/>
        </w:rPr>
        <w:t xml:space="preserve">в каникулярное время с круглосуточным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6"/>
        </w:rPr>
        <w:t xml:space="preserve">пребыванием</w:t>
      </w:r>
      <w:r>
        <w:rPr>
          <w:b/>
          <w:bCs/>
          <w:sz w:val="28"/>
          <w:szCs w:val="26"/>
        </w:rPr>
        <w:t xml:space="preserve">, и о признании утратившими </w:t>
        <w:br/>
        <w:t xml:space="preserve">силу отдельных правовых актов </w:t>
        <w:br/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Федеральными законами от 06 октября 2003 г.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администрации города Перми от 30 ноября 2007 г. № 502 «О порядке формирования, размещения, финансового обеспечения </w:t>
        <w:br/>
        <w:t xml:space="preserve">и контроля выполнения муниципального</w:t>
      </w:r>
      <w:r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я на оказание муниципальных услуг (выполнение работ)»,</w:t>
      </w:r>
      <w:r>
        <w:rPr>
          <w:sz w:val="28"/>
          <w:szCs w:val="28"/>
          <w:highlight w:val="none"/>
        </w:rPr>
        <w:t xml:space="preserve"> о</w:t>
      </w:r>
      <w:r>
        <w:rPr>
          <w:sz w:val="28"/>
          <w:szCs w:val="28"/>
          <w:highlight w:val="none"/>
        </w:rPr>
        <w:t xml:space="preserve">т 19 октября 2017 г. № 873 </w:t>
      </w:r>
      <w:r>
        <w:rPr>
          <w:sz w:val="28"/>
          <w:szCs w:val="28"/>
          <w:highlight w:val="none"/>
        </w:rPr>
        <w:t xml:space="preserve">«Об</w:t>
      </w:r>
      <w:r>
        <w:rPr>
          <w:sz w:val="28"/>
          <w:szCs w:val="28"/>
        </w:rPr>
        <w:t xml:space="preserve"> утверждении Методики расчета нормативных затрат на оказание муниципальной услуги «Организация отдыха детей и молодежи» в каникулярное время </w:t>
        <w:br/>
        <w:t xml:space="preserve">с круглосуточным пребыванием»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размер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нормативных затрат на оказание муниципальной услуги «Организация отдыха детей и молодежи» в каникулярное время </w:t>
        <w:br/>
        <w:t xml:space="preserve">с круглосуточным пребыванием на 2025 год и плановый период 2026-2027 годов;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значения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круглосуточным пребыванием.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  <w:highlight w:val="none"/>
        </w:rPr>
        <w:t xml:space="preserve"> от 19 октября 2017 г. № 901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рганизация отдыха детей и молодежи» в каникулярное время </w:t>
        <w:br/>
        <w:t xml:space="preserve">с круглосуточным пребыванием на 2025 год и плановый период 2026-2027 годов,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</w:t>
        <w:br/>
        <w:t xml:space="preserve">и молодежи» в каникулярное время с круглосуточным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2018 г. № 714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менений в постановление администрации города Перми </w:t>
        <w:br/>
        <w:t xml:space="preserve">от 19.10.2017 № 901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низация отдыха детей и молодежи» в каникулярное время с круглосуточным пребыванием на 2018 год и плановый период </w:t>
        <w:br/>
        <w:t xml:space="preserve">2019 и 2020 годов и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в каникулярное время с круглосуточным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</w:rPr>
        <w:t xml:space="preserve"> от 09 октября 2019 г. № 657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менений в постановление администрации города Перми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br/>
        <w:t xml:space="preserve">от 19.10.2017 № 901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низация отдыха детей и молодежи» в каникулярное время с круглосуточным пребыванием на 2019 год и плановый период </w:t>
        <w:br/>
        <w:t xml:space="preserve">2020 и 2021 годов и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в каникулярное время с круглосуточным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</w:rPr>
        <w:t xml:space="preserve"> от 25 августа 2020 г. № 741 </w:t>
        <w:br/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менений в постановление администрации города Перми </w:t>
        <w:br/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от 19.10.2017 № 901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низация отдыха детей и молодежи» в каникулярное время с круглосуточным пребыванием на 2020 год и плановый период </w:t>
        <w:br/>
        <w:t xml:space="preserve">2021 и 2022 годов и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в каникулярное время с круглосуточным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пункты 5, 6 постановления администрации города Перми</w:t>
      </w:r>
      <w:r>
        <w:rPr>
          <w:sz w:val="28"/>
          <w:szCs w:val="28"/>
        </w:rPr>
        <w:t xml:space="preserve"> от 06 августа </w:t>
        <w:br/>
        <w:t xml:space="preserve">2021 г. № 580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О внесении изменений в отдельные правовые акты администрации города Перми по вопросам организации оздоровления и отдыха детей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23 сентября 2021 г. № 746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менений в постановление администрации города Перми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br/>
        <w:t xml:space="preserve">от 19.10.2017 № 901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низация отдыха детей и молодежи» в каникулярное время с круглосуточным пребыванием на 2021 год и плановый период </w:t>
        <w:br/>
        <w:t xml:space="preserve">2022 и 2023 годов и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в каникулярное время с круглосуточным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постановление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19 октября 2022 г. № 988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менений в постановление администрации города Перми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br/>
        <w:t xml:space="preserve">от 19.10.2017 № 901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анизация отдыха детей и молодежи» в каникулярное время с круглосуточным пребыванием на 2022 год и плановый период </w:t>
        <w:br/>
        <w:t xml:space="preserve">2023-2024 годов,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в каникулярное время с круглосуточным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пункты 6, 7, 8, 9 постановления администрации города Перми </w:t>
      </w:r>
      <w:r>
        <w:rPr>
          <w:sz w:val="28"/>
          <w:szCs w:val="28"/>
          <w:highlight w:val="none"/>
        </w:rPr>
        <w:t xml:space="preserve">от 13 октября 2023 г. № 1048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О внесении изменений в отдельные правовые акты администрации города Перми по вопросам организации оздоровления и отдыха детей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пункты 1, 2 постановления администрации города Перми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 07 октября </w:t>
        <w:br/>
        <w:t xml:space="preserve">2024 г. № 848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 xml:space="preserve">О внесении изменений в отдельные правовые акты администрации города Перми по вопросам организации оздоровления и отдыха детей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3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ение всту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пает в силу со дня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офи</w:t>
      </w:r>
      <w:r>
        <w:rPr>
          <w:rFonts w:ascii="Times New Roman" w:hAnsi="Times New Roman" w:cs="Times New Roman"/>
          <w:sz w:val="28"/>
          <w:szCs w:val="28"/>
        </w:rPr>
        <w:t xml:space="preserve">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</w:t>
      </w:r>
      <w:r>
        <w:rPr>
          <w:rFonts w:ascii="Times New Roman" w:hAnsi="Times New Roman" w:cs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И.о. Глав</w:t>
      </w:r>
      <w:r>
        <w:rPr>
          <w:rFonts w:ascii="Times New Roman" w:hAnsi="Times New Roman"/>
          <w:sz w:val="28"/>
          <w:szCs w:val="28"/>
        </w:rPr>
        <w:t xml:space="preserve">ы города Перми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03.06.2025 № 380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3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муниципальной услуги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3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отдыха детей и молодежи» в каникулярное время </w:t>
      </w:r>
      <w:r>
        <w:rPr>
          <w:rFonts w:ascii="Times New Roman" w:hAnsi="Times New Roman" w:cs="Times New Roman"/>
          <w:sz w:val="28"/>
          <w:szCs w:val="28"/>
        </w:rPr>
        <w:br/>
        <w:t xml:space="preserve">с круглосуточным пребыванием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3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6-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714"/>
        <w:gridCol w:w="2197"/>
      </w:tblGrid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720"/>
        <w:gridCol w:w="2191"/>
      </w:tblGrid>
      <w:tr>
        <w:tblPrEx/>
        <w:trPr>
          <w:tblHeader/>
        </w:trPr>
        <w:tc>
          <w:tcPr>
            <w:tcW w:w="79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8 505,00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азовый норматив затрат, непосредственно связанный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8 505,00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trike w:val="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оплату труда работников, непосредственно связанных с оказанием муниципальной услуги, и начисления на выплаты по оплате труда</w:t>
            </w:r>
            <w:r>
              <w:rPr>
                <w:sz w:val="28"/>
                <w:szCs w:val="28"/>
              </w:rPr>
              <w:t xml:space="preserve"> работников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непосредственно связанных с оказанием муниципальной услуги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включая страховые взносы в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trike w:val="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1 718,00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приобретение материальных запасов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6 509,00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8 505,00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азовый норматив затрат, непосредственно связанный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 том числе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8 505,00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trike w:val="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оплату труда работников, непосредственно связанных с оказанием муниципальной услуги, и начисления на выплаты по оплате труда</w:t>
            </w:r>
            <w:r>
              <w:rPr>
                <w:sz w:val="28"/>
                <w:szCs w:val="28"/>
              </w:rPr>
              <w:t xml:space="preserve"> работников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непосредственно связанных с оказанием муниципальной услуги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включая страховые взносы в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trike w:val="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1 718,00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приобретение материальных запасов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6 509,00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1. Базовый норматив затрат на оказание муниципальной услуги, в том числе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8 505,00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б</w:t>
            </w:r>
            <w:r>
              <w:rPr>
                <w:sz w:val="28"/>
                <w:szCs w:val="28"/>
                <w:highlight w:val="none"/>
              </w:rPr>
              <w:t xml:space="preserve">азовый норматив затрат, непосредственно связанный </w:t>
            </w:r>
            <w:r>
              <w:rPr>
                <w:sz w:val="28"/>
                <w:szCs w:val="28"/>
                <w:highlight w:val="none"/>
              </w:rPr>
              <w:br/>
              <w:t xml:space="preserve">с оказанием муниципальной услуги, в том числе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8 505,00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trike w:val="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оплату труда работников, непосредственно связанных с оказанием муниципальной услуги, и начисления на выплаты по оплате труда</w:t>
            </w:r>
            <w:r>
              <w:rPr>
                <w:sz w:val="28"/>
                <w:szCs w:val="28"/>
              </w:rPr>
              <w:t xml:space="preserve"> работников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непосредственно связанных с оказанием муниципальной услуги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включая страховые взносы в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trike w:val="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1 718,00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</w:t>
            </w:r>
            <w:r>
              <w:rPr>
                <w:sz w:val="28"/>
                <w:szCs w:val="28"/>
                <w:highlight w:val="none"/>
              </w:rPr>
              <w:t xml:space="preserve">атраты на приобретение материальных запасов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6 509,00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и</w:t>
            </w:r>
            <w:r>
              <w:rPr>
                <w:sz w:val="28"/>
                <w:szCs w:val="28"/>
                <w:highlight w:val="none"/>
              </w:rPr>
              <w:t xml:space="preserve">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278,00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03.06.2025 № 380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ЗНАЧЕНИЯ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3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  <w:t xml:space="preserve">натуральных норм, необходимых для определения базовых нормативов </w:t>
        <w:br/>
        <w:t xml:space="preserve">затрат на оказание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отдыха детей </w:t>
        <w:br/>
        <w:t xml:space="preserve">и молодежи» в каникулярное время </w:t>
      </w:r>
      <w:r>
        <w:rPr>
          <w:rFonts w:ascii="Times New Roman" w:hAnsi="Times New Roman" w:cs="Times New Roman"/>
          <w:sz w:val="28"/>
          <w:szCs w:val="28"/>
        </w:rPr>
        <w:t xml:space="preserve">с круглосуточным пребыванием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Организация отдыха детей </w:t>
        <w:br/>
        <w:t xml:space="preserve">и молодежи в каникулярное время с круглосуточным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99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Уникальный 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услуги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920700О.99.0.АЗ22АА00001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995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Единица измерения показателя объема оказания муниципальной услуги – количество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человек.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</w:p>
    <w:p>
      <w:pPr>
        <w:pStyle w:val="99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</w:p>
    <w:tbl>
      <w:tblPr>
        <w:tblW w:w="0" w:type="auto"/>
        <w:tblInd w:w="-8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10"/>
        <w:gridCol w:w="1701"/>
        <w:gridCol w:w="1928"/>
        <w:gridCol w:w="232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Наименование натуральной нормы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Единицы измерения натуральной нормы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Значение натуральной нормы / срок полезного использования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Способ определения значения натуральной нормы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-8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10"/>
        <w:gridCol w:w="1701"/>
        <w:gridCol w:w="1928"/>
        <w:gridCol w:w="2324"/>
      </w:tblGrid>
      <w:tr>
        <w:tblPrEx/>
        <w:trPr>
          <w:jc w:val="lef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063" w:type="dxa"/>
            <w:textDirection w:val="lrTb"/>
            <w:noWrap w:val="false"/>
          </w:tcPr>
          <w:p>
            <w:pPr>
              <w:pStyle w:val="99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1.1. Натуральные нормы, используемые при определении затрат на оплату труда работников, непосредственно связанных с оказанием муниципальной услуги, в том числе 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ачисления на выплаты по оплате труда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работников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9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педагог-организатор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0,100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textDirection w:val="lrTb"/>
            <w:noWrap w:val="false"/>
          </w:tcPr>
          <w:p>
            <w:pPr>
              <w:pStyle w:val="99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1.2. Натуральные нормы, используемые при определении затрат на приобретение материальных запасов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Хлеб черный и белый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1,700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Крупы, макаронные изделия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0,350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Консервы мясные, овощные, фруктовые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Консервы рыбные в масле и (или) натуральные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0,686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Овощи свежие или сублимированные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Картофель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0,935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Фрукты свежие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Молоко сухое, сгущенное, концентрированное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0,700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Молоко стерилизованное и стерилизованные молочные напитки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1,750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Масло сливочное, топленое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Масло растительное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0,090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Сыры твердых сортов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Какао, чай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0,026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Специи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0,010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Соковая продукция из фруктов и овощей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Мучные кондитерские изделия промышленного производства (печенье, вафли, мини-кексы, пряники)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0,075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Кондитерские изделия сахарные (зефир, кондитерские батончики, конфеты, кроме карамели), шоколад в ассортименте – в потребительской упаковке весом до 100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0,075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Вода питьевая расфасованная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емкости (бутилированная), негазированная, в потребительской упаковке промышленного изготовления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Рюкзак объемом не менее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60 литров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Палатка с тентом</w:t>
              <w:br/>
              <w:t xml:space="preserve">(4-местная)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Спальный мешок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Коврик теплоизоляционный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Сидушка (коврик пенополиуретановый)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Тент групповой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Ведра туристские (комплект)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Оборудование для приготовления пищи (примусы, газовые плиты, горелки и т.п.)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Компас жидкостный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Лопата саперная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Костровое оборудование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Пила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Ремнабор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Аптечка медицинская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Карты спортивные, физические, административные, туристские, атласы, схемы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Спасательный жилет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Дождевик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textDirection w:val="lrTb"/>
            <w:noWrap w:val="false"/>
          </w:tcPr>
          <w:p>
            <w:pPr>
              <w:pStyle w:val="99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1.3. Натуральные нормы, используемые при определении иных затрат, непосредственно связанные с оказанием муниципальной услуги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9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проезд в междугороднем автобусе, в расчете на 50 км пути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рейс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9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0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2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3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28" w:hanging="21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</w:style>
  <w:style w:type="paragraph" w:styleId="715">
    <w:name w:val="Heading 1"/>
    <w:basedOn w:val="714"/>
    <w:next w:val="714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16">
    <w:name w:val="Heading 2"/>
    <w:basedOn w:val="714"/>
    <w:next w:val="714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17">
    <w:name w:val="Heading 3"/>
    <w:basedOn w:val="714"/>
    <w:next w:val="714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uiPriority w:val="10"/>
    <w:rPr>
      <w:sz w:val="48"/>
      <w:szCs w:val="48"/>
    </w:rPr>
  </w:style>
  <w:style w:type="character" w:styleId="737" w:customStyle="1">
    <w:name w:val="Subtitle Char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Заголовок 1 Знак"/>
    <w:link w:val="715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16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17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1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14"/>
    <w:next w:val="714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paragraph" w:styleId="755">
    <w:name w:val="Subtitle"/>
    <w:basedOn w:val="714"/>
    <w:next w:val="714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14"/>
    <w:next w:val="714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4"/>
    <w:next w:val="714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14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14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14"/>
    <w:next w:val="714"/>
    <w:link w:val="76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Caption Char"/>
    <w:uiPriority w:val="99"/>
  </w:style>
  <w:style w:type="table" w:styleId="767">
    <w:name w:val="Table Grid"/>
    <w:basedOn w:val="72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14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14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14"/>
    <w:next w:val="714"/>
    <w:uiPriority w:val="39"/>
    <w:unhideWhenUsed/>
    <w:pPr>
      <w:spacing w:after="57"/>
    </w:pPr>
  </w:style>
  <w:style w:type="paragraph" w:styleId="901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902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903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904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905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906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907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908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14"/>
    <w:next w:val="714"/>
    <w:uiPriority w:val="99"/>
    <w:unhideWhenUsed/>
  </w:style>
  <w:style w:type="paragraph" w:styleId="911">
    <w:name w:val="Body Text"/>
    <w:basedOn w:val="714"/>
    <w:link w:val="935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14"/>
    <w:pPr>
      <w:ind w:right="-1"/>
      <w:jc w:val="both"/>
    </w:pPr>
    <w:rPr>
      <w:sz w:val="26"/>
    </w:rPr>
  </w:style>
  <w:style w:type="character" w:styleId="913">
    <w:name w:val="page number"/>
    <w:basedOn w:val="724"/>
  </w:style>
  <w:style w:type="paragraph" w:styleId="914">
    <w:name w:val="Balloon Text"/>
    <w:basedOn w:val="714"/>
    <w:link w:val="915"/>
    <w:uiPriority w:val="99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26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</w:rPr>
  </w:style>
  <w:style w:type="numbering" w:styleId="937" w:customStyle="1">
    <w:name w:val="Нет списка11"/>
    <w:next w:val="726"/>
    <w:uiPriority w:val="99"/>
    <w:semiHidden/>
    <w:unhideWhenUsed/>
  </w:style>
  <w:style w:type="numbering" w:styleId="938" w:customStyle="1">
    <w:name w:val="Нет списка111"/>
    <w:next w:val="726"/>
    <w:uiPriority w:val="99"/>
    <w:semiHidden/>
    <w:unhideWhenUsed/>
  </w:style>
  <w:style w:type="paragraph" w:styleId="939" w:customStyle="1">
    <w:name w:val="font5"/>
    <w:basedOn w:val="71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6"/>
    <w:uiPriority w:val="99"/>
    <w:semiHidden/>
    <w:unhideWhenUsed/>
  </w:style>
  <w:style w:type="numbering" w:styleId="987" w:customStyle="1">
    <w:name w:val="Нет списка3"/>
    <w:next w:val="726"/>
    <w:uiPriority w:val="99"/>
    <w:semiHidden/>
    <w:unhideWhenUsed/>
  </w:style>
  <w:style w:type="paragraph" w:styleId="988" w:customStyle="1">
    <w:name w:val="font6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6"/>
    <w:uiPriority w:val="99"/>
    <w:semiHidden/>
    <w:unhideWhenUsed/>
  </w:style>
  <w:style w:type="character" w:styleId="992" w:customStyle="1">
    <w:name w:val="Нижний колонтитул Знак"/>
    <w:link w:val="763"/>
    <w:uiPriority w:val="99"/>
  </w:style>
  <w:style w:type="paragraph" w:styleId="993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94" w:customStyle="1">
    <w:name w:val="ConsPlusTitlePag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Tahoma" w:cs="Tahoma"/>
      <w:sz w:val="24"/>
      <w:lang w:val="en-US" w:eastAsia="zh-CN"/>
    </w:rPr>
  </w:style>
  <w:style w:type="paragraph" w:styleId="9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96" w:customStyle="1">
    <w:name w:val="       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ahoma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97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EF5B-F1AF-4221-808B-83D73378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48</cp:revision>
  <dcterms:created xsi:type="dcterms:W3CDTF">2023-09-05T11:46:00Z</dcterms:created>
  <dcterms:modified xsi:type="dcterms:W3CDTF">2025-06-03T10:54:53Z</dcterms:modified>
  <cp:version>1048576</cp:version>
</cp:coreProperties>
</file>