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7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9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rou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rou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</w:t>
      </w:r>
      <w:r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орода</w:t>
      </w:r>
      <w:r>
        <w:rPr>
          <w:b/>
          <w:sz w:val="28"/>
          <w:szCs w:val="28"/>
        </w:rPr>
        <w:t xml:space="preserve"> Перми от 22.11.2011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63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установлении расходного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Пермского городского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по дорожной деятельности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автомобильных дорог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местного значения города Перми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пунктом 5 части 1 статьи 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consultantplus://offline/ref=C9E0D4249E66CC769AA40051D8CC5A490E2A7196538A2F2F210C8F3EBA1A90AEB9CEE003EFB081180CB77F8FDA72d6K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№</w:t>
      </w:r>
      <w:r>
        <w:rPr>
          <w:sz w:val="28"/>
          <w:szCs w:val="28"/>
        </w:rPr>
        <w:t xml:space="preserve"> 131-ФЗ «Об общих принципах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consultantplus://offline/ref=C9E0D4249E66CC769AA41E5CCEA007420524289A538E2678755A8969E54A96FBEB8EBE5AACFC921905A97D8DDA2D2E45230861C173D6B97D0529A4937Fd7K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consultantplus://offline/ref=C9E0D4249E66CC769AA41E5CCEA007420524289A5389257E7B5A8969E54A96FBEB8EBE5ABEFCCA1505A1638FD13878146575dDK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Пермской городс</w:t>
      </w:r>
      <w:r>
        <w:rPr>
          <w:sz w:val="28"/>
          <w:szCs w:val="28"/>
        </w:rPr>
        <w:t xml:space="preserve">кой Думы от 28 августа 2007 г. №</w:t>
      </w:r>
      <w:r>
        <w:rPr>
          <w:sz w:val="28"/>
          <w:szCs w:val="28"/>
        </w:rPr>
        <w:t xml:space="preserve"> 185 «Об утверждении Положения бюджете и бюд</w:t>
      </w:r>
      <w:r>
        <w:rPr>
          <w:sz w:val="28"/>
          <w:szCs w:val="28"/>
        </w:rPr>
        <w:t xml:space="preserve">жетном процессе в городе Перми»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города Перми от 22 ноября 2011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63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расходного обязательства Пермского городского округа по </w:t>
      </w:r>
      <w:r>
        <w:rPr>
          <w:sz w:val="28"/>
          <w:szCs w:val="28"/>
        </w:rPr>
        <w:t xml:space="preserve">дорожной деятельности в отношении автомобильных дорог местного значения города Перми</w:t>
      </w:r>
      <w:r>
        <w:rPr>
          <w:sz w:val="28"/>
          <w:szCs w:val="28"/>
        </w:rPr>
        <w:t xml:space="preserve">» (в ред. </w:t>
      </w:r>
      <w:r>
        <w:rPr>
          <w:sz w:val="28"/>
          <w:szCs w:val="28"/>
        </w:rPr>
        <w:t xml:space="preserve">от 09.06.2012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278,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22.07.2019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410, от 30.10.2020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1106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21.09.2022 </w:t>
      </w:r>
      <w:hyperlink r:id="rId15" w:tooltip="https://login.consultant.ru/link/?req=doc&amp;amp;base=RLAW368&amp;amp;n=171222&amp;amp;date=17.06.2025&amp;amp;dst=100005&amp;amp;field=134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12.07.2023 </w:t>
      </w:r>
      <w:hyperlink r:id="rId16" w:tooltip="https://login.consultant.ru/link/?req=doc&amp;amp;base=RLAW368&amp;amp;n=182890&amp;amp;date=17.06.2025&amp;amp;dst=100005&amp;amp;field=134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, от 19.10.2023 </w:t>
        <w:br/>
      </w:r>
      <w:hyperlink r:id="rId17" w:tooltip="https://login.consultant.ru/link/?req=doc&amp;amp;base=RLAW368&amp;amp;n=186400&amp;amp;date=17.06.2025&amp;amp;dst=100005&amp;amp;field=134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, от 06.02.2025 </w:t>
      </w:r>
      <w:hyperlink r:id="rId18" w:tooltip="https://login.consultant.ru/link/?req=doc&amp;amp;base=RLAW368&amp;amp;n=205057&amp;amp;date=17.06.2025&amp;amp;dst=100005&amp;amp;field=134" w:history="1">
        <w:r>
          <w:rPr>
            <w:sz w:val="28"/>
            <w:szCs w:val="28"/>
          </w:rPr>
          <w:t xml:space="preserve">№ 47</w:t>
        </w:r>
      </w:hyperlink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</w:t>
      </w:r>
      <w:r>
        <w:rPr>
          <w:sz w:val="28"/>
          <w:szCs w:val="28"/>
        </w:rPr>
        <w:t xml:space="preserve">дующие 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97"/>
        <w:ind w:firstLine="709"/>
        <w:jc w:val="both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2 дополнить абзацем следующего содержания: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оплата отведения ливневых стоков в централизованную ливневую канализацию с земельных участков под улично-дорожной сетью.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1.2. абзац </w:t>
      </w:r>
      <w:r>
        <w:rPr>
          <w:sz w:val="28"/>
          <w:szCs w:val="28"/>
          <w:highlight w:val="none"/>
        </w:rPr>
        <w:t xml:space="preserve">3 пункта 3 изложить в редакции</w:t>
      </w:r>
      <w:r>
        <w:rPr>
          <w:sz w:val="28"/>
          <w:szCs w:val="28"/>
          <w:highlight w:val="none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  <w:t xml:space="preserve">по </w:t>
      </w:r>
      <w:r>
        <w:rPr>
          <w:sz w:val="28"/>
          <w:szCs w:val="28"/>
        </w:rPr>
        <w:t xml:space="preserve">ремонту и содержанию автомобильных дорог, оплате отведения ливневых стоков в централизованную ливневую канализацию с земельных участков под улично-дорожной сетью, </w:t>
      </w:r>
      <w:r>
        <w:rPr>
          <w:sz w:val="28"/>
          <w:szCs w:val="28"/>
          <w:highlight w:val="none"/>
        </w:rPr>
        <w:t xml:space="preserve">в соответствии с методиками расчета стоимости работ и размерами стоимости работ, утвержденными в установленном порядке.».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опубликования в печатном средстве массовой информации «Официальный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бю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Управлению по общим вопросам администрации города Перми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обеспечить опубликование настоящего постановления в печатном средстве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массовой информации «Официальный бюллетень органов местного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самоуправления муниципал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остановления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нформац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онно-телекоммуникационной сети Интернет.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7"/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заместителя г</w:t>
      </w:r>
      <w:r>
        <w:rPr>
          <w:color w:val="000000"/>
          <w:sz w:val="28"/>
          <w:szCs w:val="28"/>
        </w:rPr>
        <w:t xml:space="preserve">лавы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Галиханова Д.К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А.Н. Д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мкин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7"/>
    <w:next w:val="89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7"/>
    <w:next w:val="897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7"/>
    <w:next w:val="89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7"/>
    <w:next w:val="89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7"/>
    <w:next w:val="897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7"/>
    <w:next w:val="8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7"/>
    <w:next w:val="89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7"/>
    <w:next w:val="897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7"/>
    <w:next w:val="89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897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7"/>
    <w:next w:val="89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link w:val="739"/>
    <w:uiPriority w:val="10"/>
    <w:rPr>
      <w:sz w:val="48"/>
      <w:szCs w:val="48"/>
    </w:rPr>
  </w:style>
  <w:style w:type="paragraph" w:styleId="741">
    <w:name w:val="Subtitle"/>
    <w:basedOn w:val="897"/>
    <w:next w:val="89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link w:val="741"/>
    <w:uiPriority w:val="11"/>
    <w:rPr>
      <w:sz w:val="24"/>
      <w:szCs w:val="24"/>
    </w:rPr>
  </w:style>
  <w:style w:type="paragraph" w:styleId="743">
    <w:name w:val="Quote"/>
    <w:basedOn w:val="897"/>
    <w:next w:val="897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7"/>
    <w:next w:val="897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paragraph" w:styleId="747">
    <w:name w:val="Header"/>
    <w:basedOn w:val="89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>
    <w:name w:val="Header Char"/>
    <w:link w:val="747"/>
    <w:uiPriority w:val="99"/>
  </w:style>
  <w:style w:type="paragraph" w:styleId="749">
    <w:name w:val="Footer"/>
    <w:basedOn w:val="89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>
    <w:name w:val="Footer Char"/>
    <w:link w:val="749"/>
    <w:uiPriority w:val="99"/>
  </w:style>
  <w:style w:type="paragraph" w:styleId="751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749"/>
    <w:uiPriority w:val="99"/>
  </w:style>
  <w:style w:type="table" w:styleId="7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 w:themeColor="hyperlink"/>
      <w:u w:val="single"/>
    </w:r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next w:val="897"/>
    <w:link w:val="897"/>
    <w:qFormat/>
    <w:rPr>
      <w:lang w:val="ru-RU" w:eastAsia="ru-RU" w:bidi="ar-SA"/>
    </w:rPr>
  </w:style>
  <w:style w:type="paragraph" w:styleId="898">
    <w:name w:val="Заголовок 1"/>
    <w:basedOn w:val="897"/>
    <w:next w:val="897"/>
    <w:link w:val="897"/>
    <w:qFormat/>
    <w:pPr>
      <w:ind w:right="-1" w:firstLine="709"/>
      <w:jc w:val="both"/>
      <w:keepNext/>
      <w:outlineLvl w:val="0"/>
    </w:pPr>
    <w:rPr>
      <w:sz w:val="24"/>
    </w:rPr>
  </w:style>
  <w:style w:type="paragraph" w:styleId="899">
    <w:name w:val="Заголовок 2"/>
    <w:basedOn w:val="897"/>
    <w:next w:val="897"/>
    <w:link w:val="897"/>
    <w:qFormat/>
    <w:pPr>
      <w:ind w:right="-1"/>
      <w:jc w:val="both"/>
      <w:keepNext/>
      <w:outlineLvl w:val="1"/>
    </w:pPr>
    <w:rPr>
      <w:sz w:val="24"/>
    </w:rPr>
  </w:style>
  <w:style w:type="character" w:styleId="900">
    <w:name w:val="Основной шрифт абзаца"/>
    <w:next w:val="900"/>
    <w:link w:val="897"/>
    <w:semiHidden/>
  </w:style>
  <w:style w:type="table" w:styleId="901">
    <w:name w:val="Обычная таблица"/>
    <w:next w:val="901"/>
    <w:link w:val="897"/>
    <w:semiHidden/>
    <w:tblPr/>
  </w:style>
  <w:style w:type="numbering" w:styleId="902">
    <w:name w:val="Нет списка"/>
    <w:next w:val="902"/>
    <w:link w:val="897"/>
    <w:semiHidden/>
  </w:style>
  <w:style w:type="paragraph" w:styleId="903">
    <w:name w:val="Название объекта"/>
    <w:basedOn w:val="897"/>
    <w:next w:val="897"/>
    <w:link w:val="89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Основной текст"/>
    <w:basedOn w:val="897"/>
    <w:next w:val="904"/>
    <w:link w:val="913"/>
    <w:pPr>
      <w:ind w:right="3117"/>
    </w:pPr>
    <w:rPr>
      <w:rFonts w:ascii="Courier New" w:hAnsi="Courier New"/>
      <w:sz w:val="26"/>
    </w:rPr>
  </w:style>
  <w:style w:type="paragraph" w:styleId="905">
    <w:name w:val="Основной текст с отступом"/>
    <w:basedOn w:val="897"/>
    <w:next w:val="905"/>
    <w:link w:val="897"/>
    <w:pPr>
      <w:ind w:right="-1"/>
      <w:jc w:val="both"/>
    </w:pPr>
    <w:rPr>
      <w:sz w:val="26"/>
    </w:rPr>
  </w:style>
  <w:style w:type="paragraph" w:styleId="906">
    <w:name w:val="Нижний колонтитул"/>
    <w:basedOn w:val="897"/>
    <w:next w:val="906"/>
    <w:link w:val="897"/>
    <w:pPr>
      <w:tabs>
        <w:tab w:val="center" w:pos="4153" w:leader="none"/>
        <w:tab w:val="right" w:pos="8306" w:leader="none"/>
      </w:tabs>
    </w:pPr>
  </w:style>
  <w:style w:type="character" w:styleId="907">
    <w:name w:val="Номер страницы"/>
    <w:basedOn w:val="900"/>
    <w:next w:val="907"/>
    <w:link w:val="897"/>
  </w:style>
  <w:style w:type="paragraph" w:styleId="908">
    <w:name w:val="Верхний колонтитул"/>
    <w:basedOn w:val="897"/>
    <w:next w:val="908"/>
    <w:link w:val="911"/>
    <w:uiPriority w:val="99"/>
    <w:pPr>
      <w:tabs>
        <w:tab w:val="center" w:pos="4153" w:leader="none"/>
        <w:tab w:val="right" w:pos="8306" w:leader="none"/>
      </w:tabs>
    </w:pPr>
  </w:style>
  <w:style w:type="paragraph" w:styleId="909">
    <w:name w:val="Текст выноски"/>
    <w:basedOn w:val="897"/>
    <w:next w:val="909"/>
    <w:link w:val="910"/>
    <w:rPr>
      <w:rFonts w:ascii="Segoe UI" w:hAnsi="Segoe UI" w:cs="Segoe UI"/>
      <w:sz w:val="18"/>
      <w:szCs w:val="18"/>
    </w:rPr>
  </w:style>
  <w:style w:type="character" w:styleId="910">
    <w:name w:val="Текст выноски Знак"/>
    <w:next w:val="910"/>
    <w:link w:val="909"/>
    <w:rPr>
      <w:rFonts w:ascii="Segoe UI" w:hAnsi="Segoe UI" w:cs="Segoe UI"/>
      <w:sz w:val="18"/>
      <w:szCs w:val="18"/>
    </w:rPr>
  </w:style>
  <w:style w:type="character" w:styleId="911">
    <w:name w:val="Верхний колонтитул Знак"/>
    <w:next w:val="911"/>
    <w:link w:val="908"/>
    <w:uiPriority w:val="99"/>
  </w:style>
  <w:style w:type="paragraph" w:styleId="912">
    <w:name w:val="Форма"/>
    <w:next w:val="912"/>
    <w:link w:val="897"/>
    <w:rPr>
      <w:sz w:val="28"/>
      <w:szCs w:val="28"/>
      <w:lang w:val="ru-RU" w:eastAsia="ru-RU" w:bidi="ar-SA"/>
    </w:rPr>
  </w:style>
  <w:style w:type="character" w:styleId="913">
    <w:name w:val="Основной текст Знак"/>
    <w:next w:val="913"/>
    <w:link w:val="904"/>
    <w:rPr>
      <w:rFonts w:ascii="Courier New" w:hAnsi="Courier New"/>
      <w:sz w:val="26"/>
    </w:rPr>
  </w:style>
  <w:style w:type="paragraph" w:styleId="914">
    <w:name w:val="ConsPlusNormal"/>
    <w:next w:val="914"/>
    <w:link w:val="897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5">
    <w:name w:val="ConsPlusTitle"/>
    <w:next w:val="915"/>
    <w:link w:val="897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amp;base=RLAW368&amp;amp;n=171222&amp;amp;date=17.06.2025&amp;amp;dst=100005&amp;amp;field=134" TargetMode="External"/><Relationship Id="rId16" Type="http://schemas.openxmlformats.org/officeDocument/2006/relationships/hyperlink" Target="https://login.consultant.ru/link/?req=doc&amp;amp;base=RLAW368&amp;amp;n=182890&amp;amp;date=17.06.2025&amp;amp;dst=100005&amp;amp;field=134" TargetMode="External"/><Relationship Id="rId17" Type="http://schemas.openxmlformats.org/officeDocument/2006/relationships/hyperlink" Target="https://login.consultant.ru/link/?req=doc&amp;amp;base=RLAW368&amp;amp;n=186400&amp;amp;date=17.06.2025&amp;amp;dst=100005&amp;amp;field=134" TargetMode="External"/><Relationship Id="rId18" Type="http://schemas.openxmlformats.org/officeDocument/2006/relationships/hyperlink" Target="https://login.consultant.ru/link/?req=doc&amp;amp;base=RLAW368&amp;amp;n=205057&amp;amp;date=17.06.2025&amp;amp;dst=100005&amp;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47</cp:revision>
  <dcterms:created xsi:type="dcterms:W3CDTF">2020-10-20T06:57:00Z</dcterms:created>
  <dcterms:modified xsi:type="dcterms:W3CDTF">2025-06-18T07:30:17Z</dcterms:modified>
  <cp:version>917504</cp:version>
</cp:coreProperties>
</file>