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left"/>
        <w:spacing w:before="0" w:after="0" w:line="216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признании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16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утратившим силу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16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left"/>
        <w:spacing w:before="0" w:after="0" w:line="216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г. Перми от 06.04.2023 № 273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целях актуализации правовой базы администрации города Перми администрация города Перми ПОСТАНОВЛЯЕТ: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Признать утратившими силу постановления администрации города Перми: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постановление Администрации г. Перми от 06.04.2023 № 273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утверждении Порядка предоставления субсидий на финансовое обеспечение затрат в связи </w:t>
        <w:br/>
        <w:t xml:space="preserve">с проведением капитального ремонта общего имущества в многоквартирных домах, исключенных из региональной программы капитального ремонта общего имущества в многоквартир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ных домах и включенных в Перечень многоквартирных домов, исключенных из региональной программы капитального ремонта общего имущества в многоквартирных домах, утвержденный исполнительным органом государственной власти Пермского края, осуществляющим выработк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 и реализацию региональной политики в сфере управления жилищным фондом Пермского края в части капитального ремонта»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</w:t>
        <w:br/>
        <w:t xml:space="preserve">на заместителя главы администрации города Перми Балахнина А.А.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города Перми </w:t>
      </w:r>
      <w:r>
        <w:rPr>
          <w:color w:val="auto"/>
          <w:sz w:val="28"/>
          <w:szCs w:val="28"/>
        </w:rPr>
        <w:tab/>
        <w:t xml:space="preserve">Э.О. Соснин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color w:val="auto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6"/>
    <w:link w:val="879"/>
    <w:uiPriority w:val="99"/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4</cp:revision>
  <dcterms:created xsi:type="dcterms:W3CDTF">2024-10-25T06:26:00Z</dcterms:created>
  <dcterms:modified xsi:type="dcterms:W3CDTF">2025-06-19T03:56:50Z</dcterms:modified>
</cp:coreProperties>
</file>