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Административный регламент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земляных работ»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30.11.2021 № 1085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20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  <w:br w:type="textWrapping" w:clear="all"/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  <w:br w:type="textWrapping" w:clear="all"/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ным органом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30 ноября 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085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19.06.2023 № 506</w:t>
      </w:r>
      <w:r>
        <w:rPr>
          <w:rFonts w:ascii="Times New Roman" w:hAnsi="Times New Roman" w:cs="Times New Roman"/>
          <w:sz w:val="28"/>
          <w:szCs w:val="28"/>
        </w:rPr>
        <w:t xml:space="preserve">, от 13.02.2024 № 94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11.06.2024 № 472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23.04.2025 </w:t>
        <w:br/>
        <w:t xml:space="preserve">№ 276)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пункт 1.2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пункт 1.4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«Организация предоставления муниципальной услуги в ходе личного приема в Территориальных органах не осуществляется.»;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пункт 2.9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«Заявка и документы направлены в Территориальный орган способом, не предусмотренным пунктом 1.4 настоящего Административного регламента.»;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приложении 2 в сноске слово «рабочих» заменить словом </w:t>
        <w:br/>
        <w:t xml:space="preserve">«календарных»;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1.5. в приложении 3 в сноске слово «рабочих» заменить словом </w:t>
        <w:br/>
        <w:t xml:space="preserve">«календарных»;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1.6. в приложении 5 в пункте 3 слова «25 рабочих» заменить словами </w:t>
        <w:br/>
        <w:t xml:space="preserve">«10 календарных».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Департаменту дорог и благоустройства администрации города Перми обеспечить: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льный центр предоставления государственных и муниципальных услуг» (далее – ГБУ ПК «Пермский краевой МФЦ ПГМУ»), их направление в адрес ГБУ ПК «Пермский краевой МФЦ ПГМУ».</w:t>
      </w:r>
      <w:r/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hyperlink r:id="rId14" w:tooltip="http://www.gorodperm.ru" w:history="1">
        <w:r>
          <w:rPr>
            <w:rStyle w:val="903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».</w: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 Контроль за исполнением настоящего постановления возложить на заместителя главы администрации города Перми Галиханова Д.К.</w:t>
      </w:r>
      <w:r/>
    </w:p>
    <w:p>
      <w:pPr>
        <w:ind w:left="0" w:right="0" w:firstLine="0"/>
        <w:jc w:val="both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города Перми                                                                                    Э.О. Соснин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921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uiPriority w:val="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uiPriority w:val="99"/>
    <w:rPr>
      <w:rFonts w:ascii="Segoe UI" w:hAnsi="Segoe UI" w:cs="Segoe UI"/>
      <w:sz w:val="18"/>
      <w:szCs w:val="18"/>
    </w:rPr>
  </w:style>
  <w:style w:type="character" w:styleId="900">
    <w:name w:val="Верхний колонтитул Знак"/>
    <w:next w:val="900"/>
    <w:link w:val="897"/>
    <w:uiPriority w:val="99"/>
  </w:style>
  <w:style w:type="numbering" w:styleId="901">
    <w:name w:val="Нет списка1"/>
    <w:next w:val="891"/>
    <w:link w:val="886"/>
    <w:uiPriority w:val="99"/>
    <w:semiHidden/>
    <w:unhideWhenUsed/>
  </w:style>
  <w:style w:type="paragraph" w:styleId="902">
    <w:name w:val="Без интервала"/>
    <w:next w:val="902"/>
    <w:link w:val="8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3">
    <w:name w:val="Гиперссылка"/>
    <w:next w:val="903"/>
    <w:link w:val="886"/>
    <w:uiPriority w:val="99"/>
    <w:unhideWhenUsed/>
    <w:rPr>
      <w:color w:val="0000ff"/>
      <w:u w:val="single"/>
    </w:rPr>
  </w:style>
  <w:style w:type="character" w:styleId="904">
    <w:name w:val="Просмотренная гиперссылка"/>
    <w:next w:val="904"/>
    <w:link w:val="886"/>
    <w:uiPriority w:val="99"/>
    <w:unhideWhenUsed/>
    <w:rPr>
      <w:color w:val="800080"/>
      <w:u w:val="single"/>
    </w:rPr>
  </w:style>
  <w:style w:type="paragraph" w:styleId="905">
    <w:name w:val="xl65"/>
    <w:basedOn w:val="886"/>
    <w:next w:val="90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6"/>
    <w:basedOn w:val="886"/>
    <w:next w:val="90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67"/>
    <w:basedOn w:val="886"/>
    <w:next w:val="907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68"/>
    <w:basedOn w:val="886"/>
    <w:next w:val="908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69"/>
    <w:basedOn w:val="886"/>
    <w:next w:val="909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0"/>
    <w:basedOn w:val="886"/>
    <w:next w:val="910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71"/>
    <w:basedOn w:val="886"/>
    <w:next w:val="91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2"/>
    <w:basedOn w:val="886"/>
    <w:next w:val="912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3"/>
    <w:basedOn w:val="886"/>
    <w:next w:val="913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4"/>
    <w:basedOn w:val="886"/>
    <w:next w:val="914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5"/>
    <w:basedOn w:val="886"/>
    <w:next w:val="915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6"/>
    <w:basedOn w:val="886"/>
    <w:next w:val="91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7"/>
    <w:basedOn w:val="886"/>
    <w:next w:val="917"/>
    <w:link w:val="88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8"/>
    <w:basedOn w:val="886"/>
    <w:next w:val="91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9"/>
    <w:basedOn w:val="886"/>
    <w:next w:val="91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Форма"/>
    <w:next w:val="920"/>
    <w:link w:val="886"/>
    <w:rPr>
      <w:sz w:val="28"/>
      <w:szCs w:val="28"/>
      <w:lang w:val="ru-RU" w:eastAsia="ru-RU" w:bidi="ar-SA"/>
    </w:rPr>
  </w:style>
  <w:style w:type="character" w:styleId="921">
    <w:name w:val="Основной текст Знак"/>
    <w:next w:val="921"/>
    <w:link w:val="893"/>
    <w:rPr>
      <w:rFonts w:ascii="Courier New" w:hAnsi="Courier New"/>
      <w:sz w:val="26"/>
    </w:rPr>
  </w:style>
  <w:style w:type="paragraph" w:styleId="922">
    <w:name w:val="ConsPlusNormal"/>
    <w:next w:val="922"/>
    <w:link w:val="886"/>
    <w:rPr>
      <w:sz w:val="28"/>
      <w:szCs w:val="28"/>
      <w:lang w:val="ru-RU" w:eastAsia="ru-RU" w:bidi="ar-SA"/>
    </w:rPr>
  </w:style>
  <w:style w:type="numbering" w:styleId="923">
    <w:name w:val="Нет списка11"/>
    <w:next w:val="891"/>
    <w:link w:val="886"/>
    <w:uiPriority w:val="99"/>
    <w:semiHidden/>
    <w:unhideWhenUsed/>
  </w:style>
  <w:style w:type="numbering" w:styleId="924">
    <w:name w:val="Нет списка111"/>
    <w:next w:val="891"/>
    <w:link w:val="886"/>
    <w:uiPriority w:val="99"/>
    <w:semiHidden/>
    <w:unhideWhenUsed/>
  </w:style>
  <w:style w:type="paragraph" w:styleId="925">
    <w:name w:val="font5"/>
    <w:basedOn w:val="886"/>
    <w:next w:val="925"/>
    <w:link w:val="88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>
    <w:name w:val="xl80"/>
    <w:basedOn w:val="886"/>
    <w:next w:val="92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>
    <w:name w:val="xl81"/>
    <w:basedOn w:val="886"/>
    <w:next w:val="92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>
    <w:name w:val="xl82"/>
    <w:basedOn w:val="886"/>
    <w:next w:val="928"/>
    <w:link w:val="88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Сетка таблицы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0">
    <w:name w:val="xl83"/>
    <w:basedOn w:val="886"/>
    <w:next w:val="93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4"/>
    <w:basedOn w:val="886"/>
    <w:next w:val="93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85"/>
    <w:basedOn w:val="886"/>
    <w:next w:val="93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6"/>
    <w:basedOn w:val="886"/>
    <w:next w:val="93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>
    <w:name w:val="xl87"/>
    <w:basedOn w:val="886"/>
    <w:next w:val="93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8"/>
    <w:basedOn w:val="886"/>
    <w:next w:val="93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89"/>
    <w:basedOn w:val="886"/>
    <w:next w:val="936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0"/>
    <w:basedOn w:val="886"/>
    <w:next w:val="937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1"/>
    <w:basedOn w:val="886"/>
    <w:next w:val="93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2"/>
    <w:basedOn w:val="886"/>
    <w:next w:val="93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93"/>
    <w:basedOn w:val="886"/>
    <w:next w:val="94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4"/>
    <w:basedOn w:val="886"/>
    <w:next w:val="941"/>
    <w:link w:val="88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5"/>
    <w:basedOn w:val="886"/>
    <w:next w:val="94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6"/>
    <w:basedOn w:val="886"/>
    <w:next w:val="94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7"/>
    <w:basedOn w:val="886"/>
    <w:next w:val="94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8"/>
    <w:basedOn w:val="886"/>
    <w:next w:val="945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>
    <w:name w:val="xl99"/>
    <w:basedOn w:val="886"/>
    <w:next w:val="946"/>
    <w:link w:val="88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100"/>
    <w:basedOn w:val="886"/>
    <w:next w:val="94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1"/>
    <w:basedOn w:val="886"/>
    <w:next w:val="94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2"/>
    <w:basedOn w:val="886"/>
    <w:next w:val="94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3"/>
    <w:basedOn w:val="886"/>
    <w:next w:val="95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4"/>
    <w:basedOn w:val="886"/>
    <w:next w:val="95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5"/>
    <w:basedOn w:val="886"/>
    <w:next w:val="95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6"/>
    <w:basedOn w:val="886"/>
    <w:next w:val="95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>
    <w:name w:val="xl107"/>
    <w:basedOn w:val="886"/>
    <w:next w:val="95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8"/>
    <w:basedOn w:val="886"/>
    <w:next w:val="955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9"/>
    <w:basedOn w:val="886"/>
    <w:next w:val="956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0"/>
    <w:basedOn w:val="886"/>
    <w:next w:val="95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1"/>
    <w:basedOn w:val="886"/>
    <w:next w:val="958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2"/>
    <w:basedOn w:val="886"/>
    <w:next w:val="959"/>
    <w:link w:val="88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>
    <w:name w:val="xl113"/>
    <w:basedOn w:val="886"/>
    <w:next w:val="96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4"/>
    <w:basedOn w:val="886"/>
    <w:next w:val="961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5"/>
    <w:basedOn w:val="886"/>
    <w:next w:val="962"/>
    <w:link w:val="88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>
    <w:name w:val="xl116"/>
    <w:basedOn w:val="886"/>
    <w:next w:val="963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7"/>
    <w:basedOn w:val="886"/>
    <w:next w:val="964"/>
    <w:link w:val="88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8"/>
    <w:basedOn w:val="886"/>
    <w:next w:val="96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9"/>
    <w:basedOn w:val="886"/>
    <w:next w:val="966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0"/>
    <w:basedOn w:val="886"/>
    <w:next w:val="96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1"/>
    <w:basedOn w:val="886"/>
    <w:next w:val="96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2"/>
    <w:basedOn w:val="886"/>
    <w:next w:val="96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23"/>
    <w:basedOn w:val="886"/>
    <w:next w:val="97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4"/>
    <w:basedOn w:val="886"/>
    <w:next w:val="97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5"/>
    <w:basedOn w:val="886"/>
    <w:next w:val="97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>
    <w:name w:val="Нет списка2"/>
    <w:next w:val="891"/>
    <w:link w:val="886"/>
    <w:uiPriority w:val="99"/>
    <w:semiHidden/>
    <w:unhideWhenUsed/>
  </w:style>
  <w:style w:type="numbering" w:styleId="974">
    <w:name w:val="Нет списка3"/>
    <w:next w:val="891"/>
    <w:link w:val="886"/>
    <w:uiPriority w:val="99"/>
    <w:semiHidden/>
    <w:unhideWhenUsed/>
  </w:style>
  <w:style w:type="paragraph" w:styleId="975">
    <w:name w:val="font6"/>
    <w:basedOn w:val="886"/>
    <w:next w:val="975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7"/>
    <w:basedOn w:val="886"/>
    <w:next w:val="976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>
    <w:name w:val="font8"/>
    <w:basedOn w:val="886"/>
    <w:next w:val="977"/>
    <w:link w:val="8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>
    <w:name w:val="Нет списка4"/>
    <w:next w:val="891"/>
    <w:link w:val="886"/>
    <w:uiPriority w:val="99"/>
    <w:semiHidden/>
    <w:unhideWhenUsed/>
  </w:style>
  <w:style w:type="paragraph" w:styleId="979">
    <w:name w:val="Абзац списка"/>
    <w:basedOn w:val="886"/>
    <w:next w:val="979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0">
    <w:name w:val="Нижний колонтитул Знак"/>
    <w:next w:val="980"/>
    <w:link w:val="895"/>
    <w:uiPriority w:val="99"/>
  </w:style>
  <w:style w:type="paragraph" w:styleId="981">
    <w:name w:val="style5"/>
    <w:basedOn w:val="886"/>
    <w:next w:val="981"/>
    <w:link w:val="886"/>
    <w:pPr>
      <w:spacing w:before="100" w:beforeAutospacing="1" w:after="100" w:afterAutospacing="1"/>
    </w:pPr>
    <w:rPr>
      <w:rFonts w:ascii="Arial" w:hAnsi="Arial" w:cs="Arial"/>
    </w:rPr>
  </w:style>
  <w:style w:type="table" w:styleId="982">
    <w:name w:val="Сетка таблицы1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  <w:style w:type="paragraph" w:styleId="986" w:customStyle="1">
    <w:name w:val="Normal (Web)"/>
    <w:basedOn w:val="9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21</cp:revision>
  <dcterms:created xsi:type="dcterms:W3CDTF">2024-04-08T07:08:00Z</dcterms:created>
  <dcterms:modified xsi:type="dcterms:W3CDTF">2025-06-26T10:52:59Z</dcterms:modified>
  <cp:version>917504</cp:version>
</cp:coreProperties>
</file>