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в муниципальную программу </w:t>
      </w:r>
      <w:r>
        <w:rPr>
          <w:b/>
          <w:highlight w:val="white"/>
        </w:rPr>
        <w:t xml:space="preserve">«Дорожная деятельность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и благоустройство города Перми»,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утвержденную постановлением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администрации города Перми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от 18.10.2024 № 966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с Бюджетным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</w:t>
        <w:br/>
        <w:t xml:space="preserve">2025 г. № 33-ФЗ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постановлением администрации города Перми от 02 сентября 2024 г. № 715 </w:t>
      </w:r>
      <w:r>
        <w:rPr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bidi="ru-RU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прилагаемые изменения в муниципальную программу «Дорожная деятельность и благоустройство города Перми», утвержденную постановлением администрации города Перми от 18 октября 2024 г. № 966 </w:t>
        <w:br/>
        <w:t xml:space="preserve">(в ред. от 18.03.2025 № 165, от 07.04.2025 № 227).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</w:t>
      </w:r>
      <w:r>
        <w:rPr>
          <w:sz w:val="28"/>
          <w:szCs w:val="28"/>
          <w:highlight w:val="white"/>
        </w:rPr>
        <w:t xml:space="preserve">озложить </w:t>
      </w:r>
      <w:r>
        <w:rPr>
          <w:sz w:val="28"/>
          <w:szCs w:val="28"/>
          <w:highlight w:val="white"/>
        </w:rPr>
        <w:br/>
      </w:r>
      <w:r>
        <w:rPr>
          <w:rFonts w:eastAsia="Calibri"/>
          <w:sz w:val="28"/>
          <w:szCs w:val="28"/>
          <w:highlight w:val="white"/>
        </w:rPr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  <w:highlight w:val="white"/>
        </w:rPr>
        <w:t xml:space="preserve">Галиханова</w:t>
      </w:r>
      <w:r>
        <w:rPr>
          <w:rFonts w:eastAsia="Calibri"/>
          <w:sz w:val="28"/>
          <w:szCs w:val="28"/>
          <w:highlight w:val="white"/>
        </w:rPr>
        <w:t xml:space="preserve"> Д.К.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639"/>
        <w:keepNext/>
        <w:spacing w:line="240" w:lineRule="exact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  <w:br/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02.07.2025 № 439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3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«Паспорт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 изложить </w:t>
        <w:br/>
        <w:t xml:space="preserve">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highlight w:val="whit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2"/>
        <w:gridCol w:w="408"/>
        <w:gridCol w:w="1721"/>
        <w:gridCol w:w="1719"/>
        <w:gridCol w:w="959"/>
        <w:gridCol w:w="774"/>
        <w:gridCol w:w="216"/>
        <w:gridCol w:w="1386"/>
        <w:gridCol w:w="357"/>
        <w:gridCol w:w="983"/>
        <w:gridCol w:w="867"/>
        <w:gridCol w:w="489"/>
        <w:gridCol w:w="1326"/>
        <w:gridCol w:w="216"/>
        <w:gridCol w:w="13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Куратор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Период реализации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pStyle w:val="109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2025-2029 годы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Цель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благоустройства территории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Целевые показатели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3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целевых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11 814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</w:t>
            </w:r>
            <w:r>
              <w:rPr>
                <w:sz w:val="22"/>
                <w:szCs w:val="22"/>
                <w:highlight w:val="white"/>
              </w:rPr>
              <w:t xml:space="preserve">и финансового обеспечения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11 949 905,7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 273 870,0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9 994 654,7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46 302 941,0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989 753,7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342 525,6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7 851 460,8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38 268 250,7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309  976,7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2.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Раздел «Паспорт 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1 «Региональная и местная дорожная сеть»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рамках национального проекта)</w:t>
      </w:r>
      <w:r>
        <w:rPr>
          <w:b/>
          <w:bCs/>
          <w:color w:val="ff0000" w:themeColor="text1"/>
          <w:sz w:val="28"/>
          <w:szCs w:val="28"/>
          <w:highlight w:val="white"/>
        </w:rPr>
        <w:t xml:space="preserve">»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ff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АСПОРТ</w:t>
      </w:r>
      <w:r>
        <w:rPr>
          <w:b/>
          <w:bCs/>
          <w:color w:val="ff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1 «Региональная и местная дорожная сеть»</w:t>
      </w:r>
      <w:r>
        <w:rPr>
          <w:b/>
          <w:bCs/>
          <w:color w:val="ff0000" w:themeColor="text1"/>
          <w:sz w:val="28"/>
          <w:szCs w:val="28"/>
          <w:highlight w:val="white"/>
        </w:rPr>
      </w:r>
      <w:r>
        <w:rPr>
          <w:b/>
          <w:bCs/>
          <w:color w:val="ff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национального проекта)</w:t>
      </w:r>
      <w:r>
        <w:rPr>
          <w:b/>
          <w:bCs/>
          <w:color w:val="ff0000" w:themeColor="text1"/>
          <w:sz w:val="28"/>
          <w:szCs w:val="28"/>
          <w:highlight w:val="white"/>
        </w:rPr>
      </w:r>
      <w:r>
        <w:rPr>
          <w:b/>
          <w:bCs/>
          <w:color w:val="ff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690"/>
        <w:gridCol w:w="693"/>
        <w:gridCol w:w="1105"/>
        <w:gridCol w:w="277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ремонту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15,466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949 049,1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2 612 711,1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836 496,3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2 500 158,3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3.</w:t>
      </w:r>
      <w:r>
        <w:rPr>
          <w:b w:val="0"/>
          <w:bCs w:val="0"/>
          <w:sz w:val="28"/>
          <w:szCs w:val="28"/>
          <w:highlight w:val="white"/>
        </w:rPr>
        <w:t xml:space="preserve">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2 «Местные дороги»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в рамках регионального проекта)»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ПАСПОРТ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2 «Местные дороги»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регионального проекта) </w:t>
      </w:r>
      <w:r>
        <w:rPr>
          <w:b/>
          <w:bCs/>
          <w:color w:val="ff0000" w:themeColor="text1"/>
          <w:highlight w:val="white"/>
        </w:rPr>
      </w:r>
      <w:r>
        <w:rPr>
          <w:b/>
          <w:bCs/>
          <w:color w:val="ff0000" w:themeColor="text1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0"/>
        <w:gridCol w:w="425"/>
        <w:gridCol w:w="1607"/>
        <w:gridCol w:w="1843"/>
        <w:gridCol w:w="1134"/>
        <w:gridCol w:w="709"/>
        <w:gridCol w:w="1509"/>
        <w:gridCol w:w="333"/>
        <w:gridCol w:w="914"/>
        <w:gridCol w:w="929"/>
        <w:gridCol w:w="456"/>
        <w:gridCol w:w="1386"/>
        <w:gridCol w:w="1"/>
        <w:gridCol w:w="13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1,563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0,495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2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</w:t>
            </w:r>
            <w:r>
              <w:rPr>
                <w:sz w:val="22"/>
                <w:szCs w:val="22"/>
                <w:highlight w:val="white"/>
              </w:rPr>
              <w:t xml:space="preserve">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595</w:t>
            </w:r>
            <w:r>
              <w:rPr>
                <w:sz w:val="22"/>
                <w:szCs w:val="22"/>
                <w:highlight w:val="white"/>
              </w:rPr>
              <w:t xml:space="preserve"> 160,9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</w:t>
            </w:r>
            <w:r>
              <w:rPr>
                <w:sz w:val="22"/>
                <w:szCs w:val="22"/>
                <w:highlight w:val="white"/>
              </w:rPr>
              <w:t xml:space="preserve">433</w:t>
            </w:r>
            <w:r>
              <w:rPr>
                <w:sz w:val="22"/>
                <w:szCs w:val="22"/>
                <w:highlight w:val="white"/>
              </w:rPr>
              <w:t xml:space="preserve"> 901,7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450</w:t>
            </w:r>
            <w:r>
              <w:rPr>
                <w:sz w:val="22"/>
                <w:szCs w:val="22"/>
                <w:highlight w:val="white"/>
              </w:rPr>
              <w:t xml:space="preserve"> 057,8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528</w:t>
            </w:r>
            <w:r>
              <w:rPr>
                <w:sz w:val="22"/>
                <w:szCs w:val="22"/>
                <w:highlight w:val="white"/>
              </w:rPr>
              <w:t xml:space="preserve"> 608,3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  <w14:ligatures w14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4.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3 «Комплексное благоустройство»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(в рамках регионального проекта)»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ПАСПОРТ </w:t>
      </w:r>
      <w:r>
        <w:rPr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3 «Комплексное благоустройство»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регионального проекта)</w:t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both"/>
        <w:keepLines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keepLines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обустроенных общественных территорий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Доля площади благоустроенных общественных территорий города Перми к общей площади общественных территорий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зданий, на которых выполнена архитектурная подсветка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2 460 866,5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1 195 023,4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982 007,1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637 897,0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285 623,0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453 312,4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 175 243,5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741 711,0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962 039,4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878 993,9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b/>
          <w:bCs/>
          <w:sz w:val="28"/>
          <w:szCs w:val="28"/>
          <w:highlight w:val="green"/>
        </w:rPr>
      </w:pPr>
      <w:r>
        <w:rPr>
          <w:b w:val="0"/>
          <w:bCs w:val="0"/>
          <w:sz w:val="28"/>
          <w:szCs w:val="28"/>
          <w:highlight w:val="green"/>
        </w:rPr>
      </w:r>
      <w:r>
        <w:rPr>
          <w:b/>
          <w:bCs/>
          <w:sz w:val="28"/>
          <w:szCs w:val="28"/>
          <w:highlight w:val="green"/>
        </w:rPr>
      </w:r>
      <w:r>
        <w:rPr>
          <w:b/>
          <w:bCs/>
          <w:sz w:val="28"/>
          <w:szCs w:val="28"/>
          <w:highlight w:val="green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5.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4 «Строительство и реконструкция автомобильных дорог»</w:t>
      </w:r>
      <w:r>
        <w:rPr>
          <w:b w:val="0"/>
          <w:bCs w:val="0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  <w14:ligatures w14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м</w:t>
      </w:r>
      <w:r>
        <w:rPr>
          <w:b/>
          <w:bCs/>
          <w:sz w:val="28"/>
          <w:szCs w:val="28"/>
          <w:highlight w:val="white"/>
        </w:rPr>
        <w:t xml:space="preserve">униципального проекта 4 «Строительство и реконструкция автомобильных дорог»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построенной сети ливневой канализации для отвода воды с автомобильных дорог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highlight w:val="white"/>
              </w:rPr>
              <w:t xml:space="preserve">02 653,6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704</w:t>
            </w:r>
            <w:r>
              <w:rPr>
                <w:color w:val="000000"/>
                <w:sz w:val="22"/>
                <w:highlight w:val="white"/>
              </w:rPr>
              <w:t xml:space="preserve"> 343,4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492 878,5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1 699 875,5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6.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</w:t>
      </w:r>
      <w:r>
        <w:rPr>
          <w:b w:val="0"/>
          <w:bCs w:val="0"/>
          <w:sz w:val="28"/>
          <w:szCs w:val="28"/>
          <w:highlight w:val="white"/>
        </w:rPr>
        <w:t xml:space="preserve">6 «Обустройство объектов озеленения общего пользования»</w:t>
      </w:r>
      <w:r>
        <w:rPr>
          <w:b w:val="0"/>
          <w:bCs w:val="0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м</w:t>
      </w:r>
      <w:r>
        <w:rPr>
          <w:b/>
          <w:bCs/>
          <w:sz w:val="28"/>
          <w:szCs w:val="28"/>
          <w:highlight w:val="white"/>
        </w:rPr>
        <w:t xml:space="preserve">униципального проекта </w:t>
      </w:r>
      <w:r>
        <w:rPr>
          <w:b/>
          <w:bCs/>
          <w:sz w:val="28"/>
          <w:szCs w:val="28"/>
          <w:highlight w:val="white"/>
        </w:rPr>
        <w:t xml:space="preserve">6 «Обустройство объектов озеленения общего пользования»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</w:t>
            </w:r>
            <w:r>
              <w:rPr>
                <w:color w:val="000000"/>
                <w:sz w:val="22"/>
                <w:highlight w:val="white"/>
              </w:rPr>
              <w:t xml:space="preserve"> 776,5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581</w:t>
            </w:r>
            <w:r>
              <w:rPr>
                <w:color w:val="000000"/>
                <w:sz w:val="22"/>
                <w:highlight w:val="white"/>
              </w:rPr>
              <w:t xml:space="preserve"> 577,2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7. Раздел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7 «Строительство и реконструкция мест погребения»</w:t>
      </w:r>
      <w:r>
        <w:rPr>
          <w:b w:val="0"/>
          <w:bCs w:val="0"/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 «Строительство и реконструкция мест погребения»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479 913,8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8. После раздела «Паспорт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7 «Строительство и реконструкция мест погребения»</w:t>
      </w:r>
      <w:r>
        <w:rPr>
          <w:b w:val="0"/>
          <w:bCs w:val="0"/>
          <w:sz w:val="28"/>
          <w:szCs w:val="28"/>
        </w:rPr>
        <w:t xml:space="preserve"> дополнить </w:t>
      </w:r>
      <w:r>
        <w:rPr>
          <w:b w:val="0"/>
          <w:bCs w:val="0"/>
          <w:sz w:val="28"/>
          <w:szCs w:val="28"/>
        </w:rPr>
        <w:t xml:space="preserve">разделом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Паспорт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униципального проекта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8 «Создание электронной информационной базы данных по захоронениям»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  <w:t xml:space="preserve">следующего содержания: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униципального 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 «Создание электронной информационной базы данных по захоронениям»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Сформированный электронный реестр  (база данных) мест захоронения, по результатам инвентаризации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29 400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72 500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101</w:t>
            </w:r>
            <w:r>
              <w:rPr>
                <w:color w:val="000000"/>
                <w:sz w:val="22"/>
                <w:highlight w:val="white"/>
              </w:rPr>
              <w:t xml:space="preserve"> 900,0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9.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4"/>
        <w:gridCol w:w="405"/>
        <w:gridCol w:w="1715"/>
        <w:gridCol w:w="1642"/>
        <w:gridCol w:w="1015"/>
        <w:gridCol w:w="873"/>
        <w:gridCol w:w="193"/>
        <w:gridCol w:w="1366"/>
        <w:gridCol w:w="424"/>
        <w:gridCol w:w="1018"/>
        <w:gridCol w:w="543"/>
        <w:gridCol w:w="799"/>
        <w:gridCol w:w="839"/>
        <w:gridCol w:w="531"/>
        <w:gridCol w:w="13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9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70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18 566220,2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89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4 154 969,7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3 607 468,9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4 700 937,2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21 455 962,0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10.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2 «</w:t>
      </w:r>
      <w:r>
        <w:rPr>
          <w:b w:val="0"/>
          <w:bCs w:val="0"/>
          <w:sz w:val="28"/>
          <w:szCs w:val="28"/>
          <w:highlight w:val="white"/>
        </w:rPr>
        <w:t xml:space="preserve">Обеспечение содержания, текущего и капитального ремонта сетей наружного освещения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2 «</w:t>
      </w:r>
      <w:r>
        <w:rPr>
          <w:b/>
          <w:bCs/>
          <w:sz w:val="28"/>
          <w:szCs w:val="28"/>
          <w:highlight w:val="white"/>
        </w:rPr>
        <w:t xml:space="preserve">Обеспечение содержания, текущего и капитального ремонта сетей наружного освещения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559"/>
        <w:gridCol w:w="823"/>
        <w:gridCol w:w="847"/>
        <w:gridCol w:w="536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1 799,697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1 821,472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464 092,2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1 986 149,1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11.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 w:val="0"/>
          <w:bCs w:val="0"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/>
          <w:bCs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559"/>
        <w:gridCol w:w="823"/>
        <w:gridCol w:w="847"/>
        <w:gridCol w:w="535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15 794,18705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1 120 695,4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1 097 032,1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848 937,6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4 776 834,5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12.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4 «</w:t>
      </w:r>
      <w:r>
        <w:rPr>
          <w:b w:val="0"/>
          <w:bCs w:val="0"/>
          <w:sz w:val="28"/>
          <w:szCs w:val="28"/>
          <w:highlight w:val="white"/>
        </w:rPr>
        <w:t xml:space="preserve">Организаци</w:t>
      </w:r>
      <w:r>
        <w:rPr>
          <w:b w:val="0"/>
          <w:bCs w:val="0"/>
          <w:sz w:val="28"/>
          <w:szCs w:val="28"/>
          <w:highlight w:val="white"/>
        </w:rPr>
        <w:t xml:space="preserve">я </w:t>
      </w:r>
      <w:r>
        <w:rPr>
          <w:b w:val="0"/>
          <w:bCs w:val="0"/>
          <w:sz w:val="28"/>
          <w:szCs w:val="28"/>
          <w:highlight w:val="white"/>
        </w:rPr>
        <w:t xml:space="preserve">ритуальных услуг и содержание мест погребения»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4 «</w:t>
      </w:r>
      <w:r>
        <w:rPr>
          <w:b/>
          <w:bCs/>
          <w:sz w:val="28"/>
          <w:szCs w:val="28"/>
          <w:highlight w:val="white"/>
        </w:rPr>
        <w:t xml:space="preserve">Организаци</w:t>
      </w:r>
      <w:r>
        <w:rPr>
          <w:b/>
          <w:bCs/>
          <w:sz w:val="28"/>
          <w:szCs w:val="28"/>
          <w:highlight w:val="white"/>
        </w:rPr>
        <w:t xml:space="preserve">я </w:t>
      </w:r>
      <w:r>
        <w:rPr>
          <w:b/>
          <w:bCs/>
          <w:sz w:val="28"/>
          <w:szCs w:val="28"/>
          <w:highlight w:val="white"/>
        </w:rPr>
        <w:t xml:space="preserve">ритуальных услуг и содержание мест погребения»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мест погребения на территории города Перми, 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27 890,5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387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 939,6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1 094 748,9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13.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5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«Обеспечение деятельности департамента дорог </w:t>
        <w:br/>
        <w:t xml:space="preserve">и благоустройства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города Перми и подведомственных ему учреждений»</w:t>
      </w:r>
      <w:r>
        <w:rPr>
          <w:b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5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«Обеспечение деятельности департамента дорог и благоустройства </w:t>
      </w:r>
      <w:r>
        <w:rPr>
          <w:b/>
          <w:bCs/>
          <w:sz w:val="28"/>
          <w:szCs w:val="28"/>
          <w:highlight w:val="white"/>
        </w:rPr>
        <w:t xml:space="preserve">администрации города Перми и подведомственных ему учреждений»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2221"/>
        <w:gridCol w:w="1796"/>
        <w:gridCol w:w="1689"/>
        <w:gridCol w:w="1722"/>
        <w:gridCol w:w="1722"/>
        <w:gridCol w:w="1802"/>
        <w:gridCol w:w="16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905 957,6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3 282 570,4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14. Раздел «Перечень </w:t>
      </w:r>
      <w:r>
        <w:rPr>
          <w:b w:val="0"/>
          <w:bCs w:val="0"/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b w:val="0"/>
          <w:bCs w:val="0"/>
          <w:sz w:val="28"/>
          <w:szCs w:val="28"/>
          <w:highlight w:val="white"/>
        </w:rPr>
        <w:br/>
        <w:t xml:space="preserve">«Дорожная деятельность и благоустройство города Перми»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ПЕРЕЧЕНЬ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b/>
          <w:bCs/>
          <w:sz w:val="28"/>
          <w:szCs w:val="28"/>
          <w:highlight w:val="white"/>
        </w:rPr>
        <w:t xml:space="preserve">«Дорожная деятельность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и благоустройство города Перми»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ФО (ФП)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2026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2027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2028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2029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4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7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д</w:t>
            </w:r>
            <w:r>
              <w:rPr>
                <w:sz w:val="22"/>
                <w:szCs w:val="22"/>
                <w:highlight w:val="white"/>
              </w:rPr>
              <w:t xml:space="preserve">епартамент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благо-устройства администрации города Перми (далее – ДДБ)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100 тыс. населения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слу-чаев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11 814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11 841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 в рамках национальных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1 «Региональная и местная дорожная сеть»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ремонту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</w:t>
            </w:r>
            <w:r>
              <w:rPr>
                <w:sz w:val="22"/>
                <w:szCs w:val="22"/>
                <w:highlight w:val="white"/>
              </w:rPr>
              <w:t xml:space="preserve">,466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 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«Формирование комфортной городской среды»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 в рамках региональных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1,563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0,495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обустроенных общественных территорий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площади благоустроенных общественных территорий города Перми от общей площади общественных территорий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от 14 лет, проживающих в городе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зданий, на которых выполнена архитектурная подсветка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построенной сети ливневой канализации для отвода воды с автомобильных дорог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8 «Создание электронной информационной базы данных по захоронениям»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21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Сформированный электронный реестр  (база данных) мест захоронения, по результатам инвентаризации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Комплексы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1 «Приведение в нормативное состояние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слу-чаев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2 «Обеспечение содержания, текущего и капитального ремонта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1 799,697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1 821,472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1844,883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15 794, 18705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мест погребения на территории города Перми,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15. Раздел «Финансовое обеспечение </w:t>
      </w:r>
      <w:r>
        <w:rPr>
          <w:b w:val="0"/>
          <w:bCs w:val="0"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 w:val="0"/>
          <w:bCs w:val="0"/>
          <w:sz w:val="28"/>
          <w:szCs w:val="28"/>
          <w:highlight w:val="white"/>
        </w:rPr>
        <w:t xml:space="preserve">«Дорожная деятельность </w:t>
        <w:br/>
        <w:t xml:space="preserve">и благоустройство города Перми»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 (ФП)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W w:w="82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Расходы, тыс. руб.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>
          <w:trHeight w:val="70"/>
          <w:tblHeader/>
        </w:trPr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11 949 905,7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273870,0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9 994 654,7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46 302 941,0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989 753,7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342 525,6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7 851 460,8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38 268 250,7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309 976,7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949 049,1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2 612 711,1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836 496,3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2 500 158,3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«Приведение в нормативное состояние автомобильных дорог и искусственных дорожных сооружений в рамках реализации регионального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117 218,1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117 218,1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</w:t>
            </w:r>
            <w:r>
              <w:rPr>
                <w:sz w:val="22"/>
                <w:szCs w:val="22"/>
                <w:highlight w:val="white"/>
              </w:rPr>
              <w:t xml:space="preserve">Пермского края, направленные на достижение целевых показателей регионального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831 831,0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2 495 493,0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:vertAlign w:val="baselin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 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«Формирование комфортной городской среды»</w:t>
            </w:r>
            <w:r>
              <w:rPr>
                <w:sz w:val="22"/>
                <w:szCs w:val="22"/>
                <w:highlight w:val="white"/>
                <w:vertAlign w:val="baseline"/>
              </w:rPr>
            </w:r>
            <w:r>
              <w:rPr>
                <w:sz w:val="22"/>
                <w:szCs w:val="22"/>
                <w:highlight w:val="white"/>
                <w:vertAlign w:val="baseli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276 697,9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265 874,2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255 275,5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797 847,6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55 339,6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53 174,9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51 055,1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159 569,6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8 854,3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8 508,0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25 531,1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212 504,0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612 746,9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:vertAlign w:val="baselin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</w:t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.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baseline"/>
              </w:rPr>
            </w:r>
            <w:r>
              <w:rPr>
                <w:sz w:val="22"/>
                <w:szCs w:val="22"/>
                <w:highlight w:val="white"/>
                <w:vertAlign w:val="baselin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«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Реализация программ формирования современной городской среды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276 697,9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265 874,2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255 275,5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797 847,6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55 339,6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53 174,9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51 055,1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159 569,6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8 854,3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8 508,0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25 531,1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212 504,0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612 746,9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</w:t>
            </w:r>
            <w:r>
              <w:rPr>
                <w:sz w:val="22"/>
                <w:szCs w:val="22"/>
                <w:highlight w:val="white"/>
              </w:rPr>
              <w:t xml:space="preserve">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595</w:t>
            </w:r>
            <w:r>
              <w:rPr>
                <w:sz w:val="22"/>
                <w:szCs w:val="22"/>
                <w:highlight w:val="white"/>
              </w:rPr>
              <w:t xml:space="preserve"> 160,9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</w:t>
            </w:r>
            <w:r>
              <w:rPr>
                <w:sz w:val="22"/>
                <w:szCs w:val="22"/>
                <w:highlight w:val="white"/>
              </w:rPr>
              <w:t xml:space="preserve">433</w:t>
            </w:r>
            <w:r>
              <w:rPr>
                <w:sz w:val="22"/>
                <w:szCs w:val="22"/>
                <w:highlight w:val="white"/>
              </w:rPr>
              <w:t xml:space="preserve"> 901,7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450</w:t>
            </w:r>
            <w:r>
              <w:rPr>
                <w:sz w:val="22"/>
                <w:szCs w:val="22"/>
                <w:highlight w:val="white"/>
              </w:rPr>
              <w:t xml:space="preserve"> 057,8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528</w:t>
            </w:r>
            <w:r>
              <w:rPr>
                <w:sz w:val="22"/>
                <w:szCs w:val="22"/>
                <w:highlight w:val="white"/>
              </w:rPr>
              <w:t xml:space="preserve"> 608,3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</w:t>
            </w:r>
            <w:r>
              <w:rPr>
                <w:sz w:val="22"/>
                <w:szCs w:val="22"/>
                <w:highlight w:val="white"/>
              </w:rPr>
              <w:t xml:space="preserve">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595</w:t>
            </w:r>
            <w:r>
              <w:rPr>
                <w:sz w:val="22"/>
                <w:szCs w:val="22"/>
                <w:highlight w:val="white"/>
              </w:rPr>
              <w:t xml:space="preserve"> 160,9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</w:t>
            </w:r>
            <w:r>
              <w:rPr>
                <w:sz w:val="22"/>
                <w:szCs w:val="22"/>
                <w:highlight w:val="white"/>
              </w:rPr>
              <w:t xml:space="preserve">433</w:t>
            </w:r>
            <w:r>
              <w:rPr>
                <w:sz w:val="22"/>
                <w:szCs w:val="22"/>
                <w:highlight w:val="white"/>
              </w:rPr>
              <w:t xml:space="preserve"> 901,7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450</w:t>
            </w:r>
            <w:r>
              <w:rPr>
                <w:sz w:val="22"/>
                <w:szCs w:val="22"/>
                <w:highlight w:val="white"/>
              </w:rPr>
              <w:t xml:space="preserve"> 057,8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528</w:t>
            </w:r>
            <w:r>
              <w:rPr>
                <w:sz w:val="22"/>
                <w:szCs w:val="22"/>
                <w:highlight w:val="white"/>
              </w:rPr>
              <w:t xml:space="preserve"> 608,3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2 460 866,5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1 195 023,4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982 007,1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637 897,0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285 623,0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453 312,4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 175 243,5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741 711,0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962 039,4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878 993,9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«Поддержка муниципальных программ формирования современной городской среды (расходы, не </w:t>
            </w:r>
            <w:r>
              <w:rPr>
                <w:sz w:val="22"/>
                <w:szCs w:val="22"/>
                <w:highlight w:val="white"/>
              </w:rPr>
              <w:t xml:space="preserve">софинансируемые</w:t>
            </w:r>
            <w:r>
              <w:rPr>
                <w:sz w:val="22"/>
                <w:szCs w:val="22"/>
                <w:highlight w:val="white"/>
              </w:rPr>
              <w:t xml:space="preserve"> из федерального бюджета)»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299 514,9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59 903,1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239 611,8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«Развитие городского пространства»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1 543 364,0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398 344,7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882 168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 823 877,5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191 684,9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398 344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90 029,6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1 351 679,</w:t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882 168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 233 847,9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«Архитектурная подсветка фасадов административных, жилых объектов (зданий)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</w:t>
            </w:r>
            <w:r>
              <w:rPr>
                <w:sz w:val="22"/>
                <w:szCs w:val="22"/>
                <w:highlight w:val="white"/>
              </w:rPr>
              <w:t xml:space="preserve">г.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17 664,2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696 840,4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1 514 504,6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73 970,4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108 970,4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43 693,8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661 840,4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1 405 534,2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09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highlight w:val="white"/>
              </w:rPr>
              <w:t xml:space="preserve">02 653,6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704</w:t>
            </w:r>
            <w:r>
              <w:rPr>
                <w:color w:val="000000"/>
                <w:sz w:val="22"/>
                <w:highlight w:val="white"/>
              </w:rPr>
              <w:t xml:space="preserve"> 343,4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492 878,5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1 699 875,5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«Строительство ливневой канализации и очистных сооружений для отвода воды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автомобильной дороги </w:t>
            </w:r>
            <w:r>
              <w:rPr>
                <w:sz w:val="22"/>
                <w:szCs w:val="22"/>
                <w:highlight w:val="white"/>
              </w:rPr>
              <w:br/>
              <w:t xml:space="preserve">по ул. Маршала Жукова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прилегающей территории»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4.2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 ул. Куйбышева, 1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Петропавловской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7 323,9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080,5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91 187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137 592,3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4.3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по ул.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Куфонина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Трамвайной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ул.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Подлесной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810,8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96 284,1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147 094,9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4.4 «Реконструкция ул. Карпинского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от ул. Архитектора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Свиязева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до ул. Космонавта Леонова»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401 555,3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401 690,6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803 245,9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4.5 «Строительство автомобильной дороги по ул. Агатовой»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133 193,2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133 193,2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4.6 «Строительство автомобильной дороги по ул. </w:t>
            </w:r>
            <w:r>
              <w:rPr>
                <w:color w:val="000000"/>
                <w:sz w:val="22"/>
                <w:highlight w:val="white"/>
              </w:rPr>
              <w:t xml:space="preserve">Углеуральской</w:t>
            </w:r>
            <w:r>
              <w:rPr>
                <w:color w:val="000000"/>
                <w:sz w:val="22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4.7 «Строительство проезда на участке от ул. Уральской до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Степана Разина»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21 152,6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21 152,6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4.8 «Строительство автомобильной дороги по ул. Монастырской на участке от площади Трех столетий до  территории Мотовилихинских заводов»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36 024,7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36 024,7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4.9 «Реконструкция ул. Героев Хасана от ул. Хлебозаводской до ул. Василия Васильева»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2 599,0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2 599,0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4.10 «Строительство проезда от автомобильной дороги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Советской до объекта регионального значения «Культурно-рекреационное пространство»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4 995,5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5 095,5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4.11 «Реконструкция автомобильной дороги по ул. Н. Островского на участке от ул. Революции до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Белинского»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4.12 «Реконструкция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ул. Карпинского от ул. Архитектора Свиязева до ул. Советской Армии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17 057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,3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17 0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57,3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179 288,0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904 386,4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179 288,0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904 386,4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</w:t>
            </w:r>
            <w:r>
              <w:rPr>
                <w:color w:val="000000"/>
                <w:sz w:val="22"/>
                <w:highlight w:val="white"/>
              </w:rPr>
              <w:t xml:space="preserve"> 776,5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581</w:t>
            </w:r>
            <w:r>
              <w:rPr>
                <w:color w:val="000000"/>
                <w:sz w:val="22"/>
                <w:highlight w:val="white"/>
              </w:rPr>
              <w:t xml:space="preserve"> 577,2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6.1 «Обустройство объектов озеленения общего пользования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</w:t>
            </w:r>
            <w:r>
              <w:rPr>
                <w:color w:val="000000"/>
                <w:sz w:val="22"/>
                <w:highlight w:val="white"/>
              </w:rPr>
              <w:t xml:space="preserve"> 776,5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581</w:t>
            </w:r>
            <w:r>
              <w:rPr>
                <w:color w:val="000000"/>
                <w:sz w:val="22"/>
                <w:highlight w:val="white"/>
              </w:rPr>
              <w:t xml:space="preserve"> 577,2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479 913,8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7.1 «Строительство крематория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кладбище «Восточное»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479 913,8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8 «Создание электронной информационной базы данных по захоронениям»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29 400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72 500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101</w:t>
            </w:r>
            <w:r>
              <w:rPr>
                <w:color w:val="000000"/>
                <w:sz w:val="22"/>
                <w:highlight w:val="white"/>
              </w:rPr>
              <w:t xml:space="preserve"> 900,0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8.1 «</w:t>
            </w:r>
            <w:r>
              <w:rPr>
                <w:sz w:val="22"/>
                <w:szCs w:val="22"/>
                <w:highlight w:val="white"/>
              </w:rPr>
              <w:t xml:space="preserve">Формирование электронной базы данных по захоронениям на местах погребения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29 400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72 500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101</w:t>
            </w:r>
            <w:r>
              <w:rPr>
                <w:color w:val="000000"/>
                <w:sz w:val="22"/>
                <w:highlight w:val="white"/>
              </w:rPr>
              <w:t xml:space="preserve"> 900,0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6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1 «Приведение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нормативное состояние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4 154 969,7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3 607 468,9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4 700 937,2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21 455 962,0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«Содержание, ремонт автомобильных дорог 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3 152 335,4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3 070 166,6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3 298 483,6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16 408 467,6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3 132 827,1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3 051 166,6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3 279 483,6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16 312 959,3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Ленинского района города Перми (далее – АЛР)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798,0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Свердловского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АСР)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 300,0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16 163,2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Мотовилихин-ского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АМР)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highlight w:val="white"/>
              </w:rPr>
              <w:t xml:space="preserve"> 918,1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17 560,9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Дзержинского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АДР)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highlight w:val="white"/>
              </w:rPr>
              <w:t xml:space="preserve"> 862,7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13 120,3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Индустриаль-ного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АИР)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highlight w:val="white"/>
              </w:rPr>
              <w:t xml:space="preserve"> 513,0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 732,6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Кировского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АКР)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12 768,0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Орджоникид-зевского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АОР)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6 514,5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20 331,3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поселка Новые Ляды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АНЛ)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3 034,0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«Ремонт тротуаров, пешеходных дорожек и газонов вдоль тротуаров, пешеходных дорожек»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201,6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55 300,3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314 149,3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1.3 «Реализация мер по обеспечению транспортной безопасности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173 159,6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86 919,1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126 375,0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639 203,7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1.4 «Содержание, обслуживание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установка технических средств организации дорожного движения улично-дорожной сети в границах городского округа»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910 686,0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1.5 «Организация функционирования и контроля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за использованием парковок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автомобильных дорогах общего пользования местного значения»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184 601,1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77 777,6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73 723,6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477 661,9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1.6 «Капитальный ремонт автомобильных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276 617,8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44 621,7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877 455,6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2 306 933,1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1.7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917,0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546,4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90 546,4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398 860,4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2 «Обеспечение содержания, текущего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капитального ремонта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464 092,2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1 986 149,1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«Содержание и 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310 423,0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1 581 380,6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2.2 «Ремонт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122 658,9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119 840,4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118 139,6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360 638,9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2.3 «Содержание сетей наружного освещения на автомобильных дорогах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26 098,3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13 119,3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39 217,6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2.4 «Повышение фонда оплаты труда»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1 120 695,4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1 097 032,1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848 937,6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4 776 834,5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«Содержание и ремонт объектов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500 518,2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466 810,8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2 278 768,2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«Содержание земель,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принадлежащих физическим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(или) юридическим лицам, уборка </w:t>
            </w:r>
            <w:r>
              <w:rPr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sz w:val="22"/>
                <w:szCs w:val="22"/>
                <w:highlight w:val="white"/>
              </w:rPr>
              <w:t xml:space="preserve"> зон»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54 102,4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271 550,8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«Капитальный ремонт объектов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10 473,7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312 760,1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93 852,9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617 086,7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3.4 «Содержание и ремонт пешеходных мостиков, лестниц на территориях общего пользования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43 099,7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43 099,7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43 099,7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498,5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3.5 «Мероприятия по демонтажу самовольно установленных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незаконно размещенных движимых объектов»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1 369,4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8 500,6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АЛР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536,0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АСР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76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1 261,2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АМР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1 353,5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1 356,1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АИР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1 088,0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АКР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1 281,2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255,6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1 340,1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68,8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58,2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284,5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3.6 «Обустройство организованных мест отдыха у воды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40 031,7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65 186,1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3.7 «Благоустройство территорий индивидуальной жилой застройки в городе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департамент жилищно-коммунального хозяйства администрации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96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875,0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96 875,0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3.8 «Благоустройство территорий для обеспе</w:t>
            </w:r>
            <w:r>
              <w:rPr>
                <w:sz w:val="22"/>
                <w:szCs w:val="22"/>
                <w:highlight w:val="white"/>
              </w:rPr>
              <w:t xml:space="preserve">чения доступа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 земельным участкам, предоставленным отдельным категориям граждан»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3.9 «Содержание и ремонт гидротехнических сооружений»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11 784,6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11 928,0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60 927,9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3.11 «Реализация мероприятий по перемещению и хранению средств индивидуальной мобильности, размещенных с нарушением требований правил благоустройства»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департамент имуществен-ных отношений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1 348,5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</w:t>
            </w:r>
            <w:r>
              <w:rPr>
                <w:color w:val="000000"/>
                <w:sz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1 348</w:t>
            </w:r>
            <w:r>
              <w:rPr>
                <w:color w:val="000000"/>
                <w:sz w:val="22"/>
                <w:highlight w:val="white"/>
              </w:rPr>
              <w:t xml:space="preserve">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27 890,5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387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 939,6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1 094 748,9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116 730,1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844 460,9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4.2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5 907,0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4.3 «Организация автобусных перевозок граждан на территории кладбища «Северное»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выходные, праздничные дни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дни массового посещения кладбища»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3 127,5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4.4 «Эвакуация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4 500,0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4.5 «Приведение в нормативное состояние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597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04 104,4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204 701,4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4.6 «Проектирование санитарно-защитных зон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6 603,0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24 195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798,6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Направление расходов 4.7 «Организация охраны объектов незавершенного строительства (крематория)»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5 «Обеспечение деятельности департамента дорог и благоустройства администрации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подведомственных ему учреждений»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905 957,6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3 282 570,4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834 006,9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2 931 225,1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5.2 «Содержание муниципальных органов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71 950,7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351 345,3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2"/>
  </w:num>
  <w:num w:numId="4">
    <w:abstractNumId w:val="35"/>
  </w:num>
  <w:num w:numId="5">
    <w:abstractNumId w:val="1"/>
  </w:num>
  <w:num w:numId="6">
    <w:abstractNumId w:val="12"/>
  </w:num>
  <w:num w:numId="7">
    <w:abstractNumId w:val="39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29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2"/>
  </w:num>
  <w:num w:numId="18">
    <w:abstractNumId w:val="26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7"/>
  </w:num>
  <w:num w:numId="28">
    <w:abstractNumId w:val="38"/>
  </w:num>
  <w:num w:numId="29">
    <w:abstractNumId w:val="33"/>
  </w:num>
  <w:num w:numId="30">
    <w:abstractNumId w:val="13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25"/>
  </w:num>
  <w:num w:numId="36">
    <w:abstractNumId w:val="31"/>
  </w:num>
  <w:num w:numId="37">
    <w:abstractNumId w:val="42"/>
  </w:num>
  <w:num w:numId="38">
    <w:abstractNumId w:val="6"/>
  </w:num>
  <w:num w:numId="39">
    <w:abstractNumId w:val="22"/>
  </w:num>
  <w:num w:numId="40">
    <w:abstractNumId w:val="18"/>
  </w:num>
  <w:num w:numId="41">
    <w:abstractNumId w:val="11"/>
  </w:num>
  <w:num w:numId="42">
    <w:abstractNumId w:val="15"/>
  </w:num>
  <w:num w:numId="43">
    <w:abstractNumId w:val="34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59"/>
    <w:next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59"/>
    <w:next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59"/>
    <w:next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59"/>
    <w:next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59"/>
    <w:next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59"/>
    <w:next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59"/>
    <w:next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59"/>
    <w:next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3">
    <w:name w:val="Plain Table 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5 Dark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>
    <w:name w:val="Grid Table 7 Colorful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>
    <w:name w:val="List Table 7 Colorful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2" w:customStyle="1">
    <w:name w:val="Subtitle Char"/>
    <w:basedOn w:val="869"/>
    <w:uiPriority w:val="11"/>
    <w:rPr>
      <w:sz w:val="24"/>
      <w:szCs w:val="24"/>
    </w:rPr>
  </w:style>
  <w:style w:type="character" w:styleId="893" w:customStyle="1">
    <w:name w:val="Quote Char"/>
    <w:uiPriority w:val="29"/>
    <w:rPr>
      <w:i/>
    </w:rPr>
  </w:style>
  <w:style w:type="character" w:styleId="894" w:customStyle="1">
    <w:name w:val="Intense Quote Char"/>
    <w:uiPriority w:val="30"/>
    <w:rPr>
      <w:i/>
    </w:rPr>
  </w:style>
  <w:style w:type="character" w:styleId="895" w:customStyle="1">
    <w:name w:val="Endnote Text Char"/>
    <w:uiPriority w:val="99"/>
    <w:rPr>
      <w:sz w:val="20"/>
    </w:rPr>
  </w:style>
  <w:style w:type="character" w:styleId="896" w:customStyle="1">
    <w:name w:val="Heading 1 Char"/>
    <w:basedOn w:val="869"/>
    <w:link w:val="1062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Heading 2 Char"/>
    <w:basedOn w:val="869"/>
    <w:link w:val="1063"/>
    <w:uiPriority w:val="9"/>
    <w:rPr>
      <w:rFonts w:ascii="Arial" w:hAnsi="Arial" w:eastAsia="Arial" w:cs="Arial"/>
      <w:sz w:val="34"/>
    </w:rPr>
  </w:style>
  <w:style w:type="paragraph" w:styleId="898" w:customStyle="1">
    <w:name w:val="Заголовок 31"/>
    <w:basedOn w:val="859"/>
    <w:next w:val="859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9" w:customStyle="1">
    <w:name w:val="Heading 3 Char"/>
    <w:basedOn w:val="869"/>
    <w:link w:val="898"/>
    <w:uiPriority w:val="9"/>
    <w:rPr>
      <w:rFonts w:ascii="Arial" w:hAnsi="Arial" w:eastAsia="Arial" w:cs="Arial"/>
      <w:sz w:val="30"/>
      <w:szCs w:val="30"/>
    </w:rPr>
  </w:style>
  <w:style w:type="paragraph" w:styleId="900" w:customStyle="1">
    <w:name w:val="Заголовок 41"/>
    <w:basedOn w:val="859"/>
    <w:next w:val="859"/>
    <w:link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4 Char"/>
    <w:basedOn w:val="869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902" w:customStyle="1">
    <w:name w:val="Заголовок 51"/>
    <w:basedOn w:val="859"/>
    <w:next w:val="859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Heading 5 Char"/>
    <w:basedOn w:val="869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904" w:customStyle="1">
    <w:name w:val="Заголовок 61"/>
    <w:basedOn w:val="859"/>
    <w:next w:val="859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Heading 6 Char"/>
    <w:basedOn w:val="869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906" w:customStyle="1">
    <w:name w:val="Заголовок 71"/>
    <w:basedOn w:val="859"/>
    <w:next w:val="859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7 Char"/>
    <w:basedOn w:val="86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 w:customStyle="1">
    <w:name w:val="Заголовок 81"/>
    <w:basedOn w:val="859"/>
    <w:next w:val="859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 w:customStyle="1">
    <w:name w:val="Heading 8 Char"/>
    <w:basedOn w:val="86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 w:customStyle="1">
    <w:name w:val="Заголовок 91"/>
    <w:basedOn w:val="859"/>
    <w:next w:val="859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customStyle="1">
    <w:name w:val="Heading 9 Char"/>
    <w:basedOn w:val="869"/>
    <w:link w:val="910"/>
    <w:uiPriority w:val="9"/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le Char"/>
    <w:basedOn w:val="869"/>
    <w:uiPriority w:val="10"/>
    <w:rPr>
      <w:sz w:val="48"/>
      <w:szCs w:val="48"/>
    </w:rPr>
  </w:style>
  <w:style w:type="paragraph" w:styleId="913">
    <w:name w:val="Subtitle"/>
    <w:basedOn w:val="859"/>
    <w:next w:val="859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 w:customStyle="1">
    <w:name w:val="Подзаголовок Знак"/>
    <w:basedOn w:val="869"/>
    <w:link w:val="913"/>
    <w:uiPriority w:val="11"/>
    <w:rPr>
      <w:sz w:val="24"/>
      <w:szCs w:val="24"/>
    </w:rPr>
  </w:style>
  <w:style w:type="paragraph" w:styleId="915">
    <w:name w:val="Quote"/>
    <w:basedOn w:val="859"/>
    <w:next w:val="859"/>
    <w:link w:val="916"/>
    <w:uiPriority w:val="29"/>
    <w:qFormat/>
    <w:pPr>
      <w:ind w:left="720" w:right="720"/>
    </w:pPr>
    <w:rPr>
      <w:i/>
    </w:rPr>
  </w:style>
  <w:style w:type="character" w:styleId="916" w:customStyle="1">
    <w:name w:val="Цитата 2 Знак"/>
    <w:link w:val="915"/>
    <w:uiPriority w:val="29"/>
    <w:rPr>
      <w:i/>
    </w:rPr>
  </w:style>
  <w:style w:type="paragraph" w:styleId="917">
    <w:name w:val="Intense Quote"/>
    <w:basedOn w:val="859"/>
    <w:next w:val="859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 w:customStyle="1">
    <w:name w:val="Выделенная цитата Знак"/>
    <w:link w:val="917"/>
    <w:uiPriority w:val="30"/>
    <w:rPr>
      <w:i/>
    </w:rPr>
  </w:style>
  <w:style w:type="character" w:styleId="919" w:customStyle="1">
    <w:name w:val="Header Char"/>
    <w:basedOn w:val="869"/>
    <w:uiPriority w:val="99"/>
  </w:style>
  <w:style w:type="character" w:styleId="920" w:customStyle="1">
    <w:name w:val="Footer Char"/>
    <w:basedOn w:val="869"/>
    <w:uiPriority w:val="99"/>
  </w:style>
  <w:style w:type="character" w:styleId="921" w:customStyle="1">
    <w:name w:val="Caption Char"/>
    <w:uiPriority w:val="99"/>
  </w:style>
  <w:style w:type="table" w:styleId="922" w:customStyle="1">
    <w:name w:val="Table Grid Light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3" w:customStyle="1">
    <w:name w:val="Таблица простая 1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 w:customStyle="1">
    <w:name w:val="Таблица простая 21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3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6" w:customStyle="1">
    <w:name w:val="Таблица простая 4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Таблица простая 5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1 светлая1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-сетка 2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Таблица-сетка 3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Таблица-сетка 41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0" w:customStyle="1">
    <w:name w:val="Grid Table 4 - Accent 1"/>
    <w:basedOn w:val="8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1" w:customStyle="1">
    <w:name w:val="Grid Table 4 - Accent 2"/>
    <w:basedOn w:val="8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2" w:customStyle="1">
    <w:name w:val="Grid Table 4 - Accent 3"/>
    <w:basedOn w:val="8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3" w:customStyle="1">
    <w:name w:val="Grid Table 4 - Accent 4"/>
    <w:basedOn w:val="8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4" w:customStyle="1">
    <w:name w:val="Grid Table 4 - Accent 5"/>
    <w:basedOn w:val="8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5" w:customStyle="1">
    <w:name w:val="Grid Table 4 - Accent 6"/>
    <w:basedOn w:val="8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6" w:customStyle="1">
    <w:name w:val="Таблица-сетка 5 темная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2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3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4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5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6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3" w:customStyle="1">
    <w:name w:val="Таблица-сетк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4" w:customStyle="1">
    <w:name w:val="Grid Table 6 Colorful - Accent 1"/>
    <w:basedOn w:val="8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5" w:customStyle="1">
    <w:name w:val="Grid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6" w:customStyle="1">
    <w:name w:val="Grid Table 6 Colorful - Accent 3"/>
    <w:basedOn w:val="8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7" w:customStyle="1">
    <w:name w:val="Grid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8" w:customStyle="1">
    <w:name w:val="Grid Table 6 Colorful - Accent 5"/>
    <w:basedOn w:val="8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9" w:customStyle="1">
    <w:name w:val="Grid Table 6 Colorful - Accent 6"/>
    <w:basedOn w:val="8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Таблица-сетка 7 цветная1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1"/>
    <w:basedOn w:val="8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5"/>
    <w:basedOn w:val="8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6"/>
    <w:basedOn w:val="8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Список-таблица 1 светлая1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1"/>
    <w:basedOn w:val="8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2"/>
    <w:basedOn w:val="8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3"/>
    <w:basedOn w:val="8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4"/>
    <w:basedOn w:val="8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5"/>
    <w:basedOn w:val="8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6"/>
    <w:basedOn w:val="8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Список-таблица 21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1" w:customStyle="1">
    <w:name w:val="Список-таблица 3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Список-таблица 4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Список-таблица 5 темная1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1"/>
    <w:basedOn w:val="8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Список-таблиц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3" w:customStyle="1">
    <w:name w:val="List Table 6 Colorful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4" w:customStyle="1">
    <w:name w:val="List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5" w:customStyle="1">
    <w:name w:val="List Table 6 Colorful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6" w:customStyle="1">
    <w:name w:val="List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7" w:customStyle="1">
    <w:name w:val="List Table 6 Colorful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8" w:customStyle="1">
    <w:name w:val="List Table 6 Colorful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9" w:customStyle="1">
    <w:name w:val="Список-таблица 7 цветная1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1"/>
    <w:basedOn w:val="8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2"/>
    <w:basedOn w:val="8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3"/>
    <w:basedOn w:val="8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4"/>
    <w:basedOn w:val="8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5"/>
    <w:basedOn w:val="8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6"/>
    <w:basedOn w:val="8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ned - Accent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7" w:customStyle="1">
    <w:name w:val="Lined - Accent 1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8" w:customStyle="1">
    <w:name w:val="Lined - Accent 2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9" w:customStyle="1">
    <w:name w:val="Lined - Accent 3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0" w:customStyle="1">
    <w:name w:val="Lined - Accent 4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1" w:customStyle="1">
    <w:name w:val="Lined - Accent 5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2" w:customStyle="1">
    <w:name w:val="Lined - Accent 6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3" w:customStyle="1">
    <w:name w:val="Bordered &amp; Lined - Accent"/>
    <w:basedOn w:val="8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4" w:customStyle="1">
    <w:name w:val="Bordered &amp; Lined - Accent 1"/>
    <w:basedOn w:val="8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5" w:customStyle="1">
    <w:name w:val="Bordered &amp; Lined - Accent 2"/>
    <w:basedOn w:val="8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6" w:customStyle="1">
    <w:name w:val="Bordered &amp; Lined - Accent 3"/>
    <w:basedOn w:val="8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7" w:customStyle="1">
    <w:name w:val="Bordered &amp; Lined - Accent 4"/>
    <w:basedOn w:val="8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8" w:customStyle="1">
    <w:name w:val="Bordered &amp; Lined - Accent 5"/>
    <w:basedOn w:val="8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9" w:customStyle="1">
    <w:name w:val="Bordered &amp; Lined - Accent 6"/>
    <w:basedOn w:val="8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0" w:customStyle="1">
    <w:name w:val="Bordered"/>
    <w:basedOn w:val="8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1" w:customStyle="1">
    <w:name w:val="Bordered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2" w:customStyle="1">
    <w:name w:val="Bordered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3" w:customStyle="1">
    <w:name w:val="Bordered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4" w:customStyle="1">
    <w:name w:val="Bordered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5" w:customStyle="1">
    <w:name w:val="Bordered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6" w:customStyle="1">
    <w:name w:val="Bordered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7" w:customStyle="1">
    <w:name w:val="Footnote Text Char"/>
    <w:uiPriority w:val="99"/>
    <w:rPr>
      <w:sz w:val="18"/>
    </w:rPr>
  </w:style>
  <w:style w:type="paragraph" w:styleId="1048">
    <w:name w:val="endnote text"/>
    <w:basedOn w:val="859"/>
    <w:link w:val="1049"/>
    <w:uiPriority w:val="99"/>
    <w:semiHidden/>
    <w:unhideWhenUsed/>
  </w:style>
  <w:style w:type="character" w:styleId="1049" w:customStyle="1">
    <w:name w:val="Текст концевой сноски Знак"/>
    <w:link w:val="1048"/>
    <w:uiPriority w:val="99"/>
    <w:rPr>
      <w:sz w:val="20"/>
    </w:rPr>
  </w:style>
  <w:style w:type="character" w:styleId="1050">
    <w:name w:val="endnote reference"/>
    <w:basedOn w:val="869"/>
    <w:uiPriority w:val="99"/>
    <w:semiHidden/>
    <w:unhideWhenUsed/>
    <w:rPr>
      <w:vertAlign w:val="superscript"/>
    </w:rPr>
  </w:style>
  <w:style w:type="paragraph" w:styleId="1051">
    <w:name w:val="toc 1"/>
    <w:basedOn w:val="859"/>
    <w:next w:val="859"/>
    <w:uiPriority w:val="39"/>
    <w:unhideWhenUsed/>
    <w:pPr>
      <w:spacing w:after="57"/>
    </w:pPr>
  </w:style>
  <w:style w:type="paragraph" w:styleId="1052">
    <w:name w:val="toc 2"/>
    <w:basedOn w:val="859"/>
    <w:next w:val="859"/>
    <w:uiPriority w:val="39"/>
    <w:unhideWhenUsed/>
    <w:pPr>
      <w:ind w:left="283"/>
      <w:spacing w:after="57"/>
    </w:pPr>
  </w:style>
  <w:style w:type="paragraph" w:styleId="1053">
    <w:name w:val="toc 3"/>
    <w:basedOn w:val="859"/>
    <w:next w:val="859"/>
    <w:uiPriority w:val="39"/>
    <w:unhideWhenUsed/>
    <w:pPr>
      <w:ind w:left="567"/>
      <w:spacing w:after="57"/>
    </w:pPr>
  </w:style>
  <w:style w:type="paragraph" w:styleId="1054">
    <w:name w:val="toc 4"/>
    <w:basedOn w:val="859"/>
    <w:next w:val="859"/>
    <w:uiPriority w:val="39"/>
    <w:unhideWhenUsed/>
    <w:pPr>
      <w:ind w:left="850"/>
      <w:spacing w:after="57"/>
    </w:pPr>
  </w:style>
  <w:style w:type="paragraph" w:styleId="1055">
    <w:name w:val="toc 5"/>
    <w:basedOn w:val="859"/>
    <w:next w:val="859"/>
    <w:uiPriority w:val="39"/>
    <w:unhideWhenUsed/>
    <w:pPr>
      <w:ind w:left="1134"/>
      <w:spacing w:after="57"/>
    </w:pPr>
  </w:style>
  <w:style w:type="paragraph" w:styleId="1056">
    <w:name w:val="toc 6"/>
    <w:basedOn w:val="859"/>
    <w:next w:val="859"/>
    <w:uiPriority w:val="39"/>
    <w:unhideWhenUsed/>
    <w:pPr>
      <w:ind w:left="1417"/>
      <w:spacing w:after="57"/>
    </w:pPr>
  </w:style>
  <w:style w:type="paragraph" w:styleId="1057">
    <w:name w:val="toc 7"/>
    <w:basedOn w:val="859"/>
    <w:next w:val="859"/>
    <w:uiPriority w:val="39"/>
    <w:unhideWhenUsed/>
    <w:pPr>
      <w:ind w:left="1701"/>
      <w:spacing w:after="57"/>
    </w:pPr>
  </w:style>
  <w:style w:type="paragraph" w:styleId="1058">
    <w:name w:val="toc 8"/>
    <w:basedOn w:val="859"/>
    <w:next w:val="859"/>
    <w:uiPriority w:val="39"/>
    <w:unhideWhenUsed/>
    <w:pPr>
      <w:ind w:left="1984"/>
      <w:spacing w:after="57"/>
    </w:pPr>
  </w:style>
  <w:style w:type="paragraph" w:styleId="1059">
    <w:name w:val="toc 9"/>
    <w:basedOn w:val="859"/>
    <w:next w:val="859"/>
    <w:uiPriority w:val="39"/>
    <w:unhideWhenUsed/>
    <w:pPr>
      <w:ind w:left="2268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859"/>
    <w:next w:val="859"/>
    <w:uiPriority w:val="99"/>
    <w:unhideWhenUsed/>
  </w:style>
  <w:style w:type="paragraph" w:styleId="1062" w:customStyle="1">
    <w:name w:val="Заголовок 11"/>
    <w:basedOn w:val="859"/>
    <w:next w:val="859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1063" w:customStyle="1">
    <w:name w:val="Заголовок 21"/>
    <w:basedOn w:val="859"/>
    <w:next w:val="859"/>
    <w:link w:val="897"/>
    <w:qFormat/>
    <w:pPr>
      <w:ind w:right="-1"/>
      <w:jc w:val="both"/>
      <w:keepNext/>
      <w:outlineLvl w:val="1"/>
    </w:pPr>
    <w:rPr>
      <w:sz w:val="24"/>
    </w:rPr>
  </w:style>
  <w:style w:type="paragraph" w:styleId="1064" w:customStyle="1">
    <w:name w:val="Название объекта1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5">
    <w:name w:val="Body Text"/>
    <w:basedOn w:val="859"/>
    <w:link w:val="1093"/>
    <w:pPr>
      <w:ind w:right="3117"/>
    </w:pPr>
    <w:rPr>
      <w:rFonts w:ascii="Courier New" w:hAnsi="Courier New"/>
      <w:sz w:val="26"/>
    </w:rPr>
  </w:style>
  <w:style w:type="paragraph" w:styleId="1066">
    <w:name w:val="Body Text Indent"/>
    <w:basedOn w:val="859"/>
    <w:pPr>
      <w:ind w:right="-1"/>
      <w:jc w:val="both"/>
    </w:pPr>
    <w:rPr>
      <w:sz w:val="26"/>
    </w:rPr>
  </w:style>
  <w:style w:type="paragraph" w:styleId="1067" w:customStyle="1">
    <w:name w:val="Нижний колонтитул1"/>
    <w:basedOn w:val="859"/>
    <w:link w:val="1152"/>
    <w:uiPriority w:val="99"/>
    <w:pPr>
      <w:tabs>
        <w:tab w:val="center" w:pos="4153" w:leader="none"/>
        <w:tab w:val="right" w:pos="8306" w:leader="none"/>
      </w:tabs>
    </w:pPr>
  </w:style>
  <w:style w:type="character" w:styleId="1068">
    <w:name w:val="page number"/>
    <w:basedOn w:val="869"/>
  </w:style>
  <w:style w:type="paragraph" w:styleId="1069" w:customStyle="1">
    <w:name w:val="Верхний колонтитул1"/>
    <w:basedOn w:val="859"/>
    <w:link w:val="1072"/>
    <w:uiPriority w:val="99"/>
    <w:pPr>
      <w:tabs>
        <w:tab w:val="center" w:pos="4153" w:leader="none"/>
        <w:tab w:val="right" w:pos="8306" w:leader="none"/>
      </w:tabs>
    </w:pPr>
  </w:style>
  <w:style w:type="paragraph" w:styleId="1070">
    <w:name w:val="Balloon Text"/>
    <w:basedOn w:val="859"/>
    <w:link w:val="1071"/>
    <w:uiPriority w:val="99"/>
    <w:rPr>
      <w:rFonts w:ascii="Segoe UI" w:hAnsi="Segoe UI" w:cs="Segoe UI"/>
      <w:sz w:val="18"/>
      <w:szCs w:val="18"/>
    </w:rPr>
  </w:style>
  <w:style w:type="character" w:styleId="1071" w:customStyle="1">
    <w:name w:val="Текст выноски Знак"/>
    <w:link w:val="1070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Верхний колонтитул Знак"/>
    <w:link w:val="1069"/>
    <w:uiPriority w:val="99"/>
  </w:style>
  <w:style w:type="numbering" w:styleId="1073" w:customStyle="1">
    <w:name w:val="Нет списка1"/>
    <w:next w:val="871"/>
    <w:uiPriority w:val="99"/>
    <w:semiHidden/>
    <w:unhideWhenUsed/>
  </w:style>
  <w:style w:type="paragraph" w:styleId="1074">
    <w:name w:val="No Spacing"/>
    <w:link w:val="1187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5">
    <w:name w:val="Hyperlink"/>
    <w:uiPriority w:val="99"/>
    <w:unhideWhenUsed/>
    <w:rPr>
      <w:color w:val="0000ff"/>
      <w:u w:val="single"/>
    </w:rPr>
  </w:style>
  <w:style w:type="character" w:styleId="1076">
    <w:name w:val="FollowedHyperlink"/>
    <w:uiPriority w:val="99"/>
    <w:unhideWhenUsed/>
    <w:rPr>
      <w:color w:val="800080"/>
      <w:u w:val="single"/>
    </w:rPr>
  </w:style>
  <w:style w:type="paragraph" w:styleId="1077" w:customStyle="1">
    <w:name w:val="xl65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8" w:customStyle="1">
    <w:name w:val="xl6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7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6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1" w:customStyle="1">
    <w:name w:val="xl69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2" w:customStyle="1">
    <w:name w:val="xl70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3" w:customStyle="1">
    <w:name w:val="xl71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4" w:customStyle="1">
    <w:name w:val="xl72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3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4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5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7"/>
    <w:basedOn w:val="8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8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9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Форма"/>
    <w:rPr>
      <w:sz w:val="28"/>
      <w:szCs w:val="28"/>
    </w:rPr>
  </w:style>
  <w:style w:type="character" w:styleId="1093" w:customStyle="1">
    <w:name w:val="Основной текст Знак"/>
    <w:link w:val="1065"/>
    <w:rPr>
      <w:rFonts w:ascii="Courier New" w:hAnsi="Courier New"/>
      <w:sz w:val="26"/>
    </w:rPr>
  </w:style>
  <w:style w:type="paragraph" w:styleId="1094" w:customStyle="1">
    <w:name w:val="ConsPlusNormal"/>
    <w:rPr>
      <w:sz w:val="28"/>
      <w:szCs w:val="28"/>
    </w:rPr>
  </w:style>
  <w:style w:type="numbering" w:styleId="1095" w:customStyle="1">
    <w:name w:val="Нет списка11"/>
    <w:next w:val="871"/>
    <w:uiPriority w:val="99"/>
    <w:semiHidden/>
    <w:unhideWhenUsed/>
  </w:style>
  <w:style w:type="numbering" w:styleId="1096" w:customStyle="1">
    <w:name w:val="Нет списка111"/>
    <w:next w:val="871"/>
    <w:uiPriority w:val="99"/>
    <w:semiHidden/>
    <w:unhideWhenUsed/>
  </w:style>
  <w:style w:type="paragraph" w:styleId="1097" w:customStyle="1">
    <w:name w:val="font5"/>
    <w:basedOn w:val="8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8" w:customStyle="1">
    <w:name w:val="xl8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1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2"/>
    <w:basedOn w:val="8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1">
    <w:name w:val="Table Grid"/>
    <w:basedOn w:val="870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xl8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3" w:customStyle="1">
    <w:name w:val="xl8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7" w:customStyle="1">
    <w:name w:val="xl88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9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9" w:customStyle="1">
    <w:name w:val="xl90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2" w:customStyle="1">
    <w:name w:val="xl9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3" w:customStyle="1">
    <w:name w:val="xl94"/>
    <w:basedOn w:val="8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8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8" w:customStyle="1">
    <w:name w:val="xl99"/>
    <w:basedOn w:val="8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9" w:customStyle="1">
    <w:name w:val="xl10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2" w:customStyle="1">
    <w:name w:val="xl11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5" w:customStyle="1">
    <w:name w:val="xl116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2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2" w:customStyle="1">
    <w:name w:val="xl12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5" w:customStyle="1">
    <w:name w:val="Нет списка2"/>
    <w:next w:val="871"/>
    <w:uiPriority w:val="99"/>
    <w:semiHidden/>
    <w:unhideWhenUsed/>
  </w:style>
  <w:style w:type="numbering" w:styleId="1146" w:customStyle="1">
    <w:name w:val="Нет списка3"/>
    <w:next w:val="871"/>
    <w:uiPriority w:val="99"/>
    <w:semiHidden/>
    <w:unhideWhenUsed/>
  </w:style>
  <w:style w:type="paragraph" w:styleId="1147" w:customStyle="1">
    <w:name w:val="font6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8" w:customStyle="1">
    <w:name w:val="font7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8"/>
    <w:basedOn w:val="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0" w:customStyle="1">
    <w:name w:val="Нет списка4"/>
    <w:next w:val="871"/>
    <w:uiPriority w:val="99"/>
    <w:semiHidden/>
    <w:unhideWhenUsed/>
  </w:style>
  <w:style w:type="paragraph" w:styleId="1151">
    <w:name w:val="List Paragraph"/>
    <w:basedOn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2" w:customStyle="1">
    <w:name w:val="Нижний колонтитул Знак"/>
    <w:link w:val="1067"/>
    <w:uiPriority w:val="99"/>
  </w:style>
  <w:style w:type="paragraph" w:styleId="1153" w:customStyle="1">
    <w:name w:val="Приложение"/>
    <w:basedOn w:val="10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4" w:customStyle="1">
    <w:name w:val="Подпись на  бланке должностного лица"/>
    <w:basedOn w:val="859"/>
    <w:next w:val="1065"/>
    <w:pPr>
      <w:ind w:left="7088"/>
      <w:spacing w:before="480" w:line="240" w:lineRule="exact"/>
    </w:pPr>
    <w:rPr>
      <w:sz w:val="28"/>
    </w:rPr>
  </w:style>
  <w:style w:type="paragraph" w:styleId="1155">
    <w:name w:val="Signature"/>
    <w:basedOn w:val="859"/>
    <w:next w:val="1065"/>
    <w:link w:val="115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6" w:customStyle="1">
    <w:name w:val="Подпись Знак"/>
    <w:link w:val="1155"/>
    <w:rPr>
      <w:sz w:val="28"/>
    </w:rPr>
  </w:style>
  <w:style w:type="table" w:styleId="1157" w:customStyle="1">
    <w:name w:val="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8" w:customStyle="1">
    <w:name w:val="ConsPlusCell"/>
    <w:pPr>
      <w:widowControl w:val="off"/>
    </w:pPr>
    <w:rPr>
      <w:rFonts w:ascii="Arial" w:hAnsi="Arial" w:cs="Arial"/>
    </w:rPr>
  </w:style>
  <w:style w:type="paragraph" w:styleId="1159" w:customStyle="1">
    <w:name w:val="Обычный + 12 пт"/>
    <w:basedOn w:val="859"/>
    <w:rPr>
      <w:color w:val="000000"/>
      <w:sz w:val="24"/>
      <w:szCs w:val="24"/>
    </w:rPr>
  </w:style>
  <w:style w:type="paragraph" w:styleId="1160" w:customStyle="1">
    <w:name w:val="Обычный + По центру"/>
    <w:basedOn w:val="1094"/>
    <w:pPr>
      <w:ind w:firstLine="720"/>
      <w:jc w:val="center"/>
      <w:widowControl w:val="off"/>
    </w:pPr>
    <w:rPr>
      <w:sz w:val="24"/>
      <w:szCs w:val="24"/>
    </w:rPr>
  </w:style>
  <w:style w:type="character" w:styleId="1161" w:customStyle="1">
    <w:name w:val="Font Style183"/>
    <w:rPr>
      <w:rFonts w:ascii="Times New Roman" w:hAnsi="Times New Roman"/>
      <w:b/>
      <w:sz w:val="22"/>
    </w:rPr>
  </w:style>
  <w:style w:type="paragraph" w:styleId="1162" w:customStyle="1">
    <w:name w:val="таб_изм_финансы"/>
    <w:basedOn w:val="859"/>
    <w:link w:val="1163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3" w:customStyle="1">
    <w:name w:val="таб_изм_финансы Знак"/>
    <w:link w:val="1162"/>
    <w:rPr>
      <w:color w:val="ff0000"/>
      <w:sz w:val="24"/>
      <w:szCs w:val="24"/>
    </w:rPr>
  </w:style>
  <w:style w:type="paragraph" w:styleId="1164" w:customStyle="1">
    <w:name w:val="Абзац списка1"/>
    <w:basedOn w:val="859"/>
    <w:pPr>
      <w:ind w:left="708" w:firstLine="720"/>
      <w:jc w:val="both"/>
    </w:pPr>
    <w:rPr>
      <w:sz w:val="28"/>
      <w:szCs w:val="24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7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8">
    <w:name w:val="annotation reference"/>
    <w:uiPriority w:val="99"/>
    <w:rPr>
      <w:sz w:val="16"/>
    </w:rPr>
  </w:style>
  <w:style w:type="paragraph" w:styleId="1169">
    <w:name w:val="annotation text"/>
    <w:basedOn w:val="859"/>
    <w:link w:val="1170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0" w:customStyle="1">
    <w:name w:val="Текст примечания Знак"/>
    <w:link w:val="1169"/>
    <w:uiPriority w:val="99"/>
    <w:rPr>
      <w:rFonts w:ascii="Calibri" w:hAnsi="Calibri"/>
      <w:lang w:eastAsia="en-US"/>
    </w:rPr>
  </w:style>
  <w:style w:type="paragraph" w:styleId="1171">
    <w:name w:val="annotation subject"/>
    <w:basedOn w:val="1169"/>
    <w:next w:val="1169"/>
    <w:link w:val="1172"/>
    <w:uiPriority w:val="99"/>
    <w:rPr>
      <w:b/>
      <w:bCs/>
    </w:rPr>
  </w:style>
  <w:style w:type="character" w:styleId="1172" w:customStyle="1">
    <w:name w:val="Тема примечания Знак"/>
    <w:link w:val="1171"/>
    <w:uiPriority w:val="99"/>
    <w:rPr>
      <w:rFonts w:ascii="Calibri" w:hAnsi="Calibri"/>
      <w:b/>
      <w:bCs/>
      <w:lang w:eastAsia="en-US"/>
    </w:rPr>
  </w:style>
  <w:style w:type="paragraph" w:styleId="1173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4" w:customStyle="1">
    <w:name w:val="Font Style15"/>
    <w:rPr>
      <w:rFonts w:ascii="Times New Roman" w:hAnsi="Times New Roman"/>
      <w:sz w:val="28"/>
    </w:rPr>
  </w:style>
  <w:style w:type="table" w:styleId="1175" w:customStyle="1">
    <w:name w:val="Сетка таблицы1"/>
    <w:basedOn w:val="870"/>
    <w:next w:val="11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6">
    <w:name w:val="Normal (Web)"/>
    <w:basedOn w:val="85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7">
    <w:name w:val="Emphasis"/>
    <w:qFormat/>
    <w:rPr>
      <w:i/>
    </w:rPr>
  </w:style>
  <w:style w:type="paragraph" w:styleId="1178">
    <w:name w:val="Title"/>
    <w:basedOn w:val="859"/>
    <w:next w:val="859"/>
    <w:link w:val="11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79" w:customStyle="1">
    <w:name w:val="Название Знак"/>
    <w:link w:val="1178"/>
    <w:rPr>
      <w:rFonts w:ascii="Cambria" w:hAnsi="Cambria"/>
      <w:b/>
      <w:bCs/>
      <w:sz w:val="32"/>
      <w:szCs w:val="32"/>
    </w:rPr>
  </w:style>
  <w:style w:type="table" w:styleId="1180" w:customStyle="1">
    <w:name w:val="Табличка-0-19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1" w:customStyle="1">
    <w:name w:val="Табличка 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>
    <w:name w:val="Table Classic 3"/>
    <w:basedOn w:val="87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3">
    <w:name w:val="Strong"/>
    <w:qFormat/>
    <w:rPr>
      <w:b/>
      <w:bCs/>
    </w:rPr>
  </w:style>
  <w:style w:type="paragraph" w:styleId="118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7" w:customStyle="1">
    <w:name w:val="Без интервала Знак"/>
    <w:link w:val="1074"/>
    <w:uiPriority w:val="1"/>
    <w:rPr>
      <w:rFonts w:ascii="Calibri" w:hAnsi="Calibri" w:eastAsia="Calibri"/>
      <w:sz w:val="22"/>
      <w:szCs w:val="22"/>
      <w:lang w:eastAsia="en-US"/>
    </w:rPr>
  </w:style>
  <w:style w:type="paragraph" w:styleId="1188">
    <w:name w:val="footnote text"/>
    <w:basedOn w:val="859"/>
    <w:link w:val="1189"/>
    <w:uiPriority w:val="99"/>
    <w:unhideWhenUsed/>
    <w:rPr>
      <w:rFonts w:ascii="Calibri" w:hAnsi="Calibri" w:eastAsia="Calibri"/>
      <w:lang w:eastAsia="en-US"/>
    </w:rPr>
  </w:style>
  <w:style w:type="character" w:styleId="1189" w:customStyle="1">
    <w:name w:val="Текст сноски Знак"/>
    <w:basedOn w:val="869"/>
    <w:link w:val="1188"/>
    <w:uiPriority w:val="99"/>
    <w:rPr>
      <w:rFonts w:ascii="Calibri" w:hAnsi="Calibri" w:eastAsia="Calibri"/>
      <w:lang w:eastAsia="en-US"/>
    </w:rPr>
  </w:style>
  <w:style w:type="character" w:styleId="1190">
    <w:name w:val="footnote reference"/>
    <w:uiPriority w:val="99"/>
    <w:unhideWhenUsed/>
    <w:rPr>
      <w:vertAlign w:val="superscript"/>
    </w:rPr>
  </w:style>
  <w:style w:type="paragraph" w:styleId="119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2">
    <w:name w:val="Footer"/>
    <w:basedOn w:val="859"/>
    <w:link w:val="11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3" w:customStyle="1">
    <w:name w:val="Нижний колонтитул Знак1"/>
    <w:basedOn w:val="869"/>
    <w:link w:val="1192"/>
    <w:uiPriority w:val="99"/>
  </w:style>
  <w:style w:type="paragraph" w:styleId="1194">
    <w:name w:val="Header"/>
    <w:basedOn w:val="859"/>
    <w:link w:val="11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5" w:customStyle="1">
    <w:name w:val="Верхний колонтитул Знак1"/>
    <w:basedOn w:val="869"/>
    <w:link w:val="11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458-895D-40BE-A005-6F7BED1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65</cp:revision>
  <dcterms:created xsi:type="dcterms:W3CDTF">2024-10-18T08:25:00Z</dcterms:created>
  <dcterms:modified xsi:type="dcterms:W3CDTF">2025-07-02T05:02:10Z</dcterms:modified>
</cp:coreProperties>
</file>