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  <w:br/>
      </w:r>
      <w:r>
        <w:rPr>
          <w:b/>
          <w:bCs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вид </w:t>
      </w:r>
      <w:r>
        <w:rPr>
          <w:b/>
          <w:bCs/>
          <w:sz w:val="28"/>
          <w:szCs w:val="28"/>
          <w:highlight w:val="none"/>
        </w:rPr>
        <w:t xml:space="preserve">использования «</w:t>
      </w:r>
      <w:r>
        <w:rPr>
          <w:b/>
          <w:bCs/>
          <w:sz w:val="28"/>
          <w:szCs w:val="28"/>
          <w:highlight w:val="none"/>
        </w:rPr>
        <w:t xml:space="preserve">гостиничное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обслуживание (4</w:t>
      </w:r>
      <w:r>
        <w:rPr>
          <w:b/>
          <w:bCs/>
          <w:sz w:val="28"/>
          <w:szCs w:val="28"/>
          <w:highlight w:val="none"/>
        </w:rPr>
        <w:t xml:space="preserve">.7)» </w:t>
      </w:r>
      <w:r>
        <w:rPr>
          <w:b/>
          <w:bCs/>
          <w:sz w:val="28"/>
          <w:szCs w:val="28"/>
          <w:highlight w:val="none"/>
        </w:rPr>
        <w:t xml:space="preserve">в отношении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земельного участка с кадастровым номером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59:01:4811080:136, расположенного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границах территориальной зоны </w:t>
        <w:br/>
        <w:t xml:space="preserve">рекреационно-ландшафтных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территорий (Р-2) </w:t>
      </w:r>
      <w:r>
        <w:rPr>
          <w:b/>
          <w:bCs/>
          <w:sz w:val="28"/>
          <w:szCs w:val="28"/>
          <w:highlight w:val="none"/>
        </w:rPr>
        <w:t xml:space="preserve">по ул. Апрельской,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з/у 51а в Свердловском районе города </w:t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Перми</w:t>
      </w:r>
      <w: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20 марта </w:t>
        <w:br/>
        <w:t xml:space="preserve">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br/>
        <w:t xml:space="preserve">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по управлению имуществом </w:t>
        <w:br/>
        <w:t xml:space="preserve">и градостроительной деятельности Пермского края от 30 декабря 2020 г. </w:t>
      </w:r>
      <w:r>
        <w:rPr>
          <w:sz w:val="28"/>
          <w:szCs w:val="28"/>
        </w:rPr>
        <w:br/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 направлении проекта решения о предоставлении разрешения на условно разрешенный вид использования земельного участк</w:t>
      </w:r>
      <w:r>
        <w:rPr>
          <w:sz w:val="28"/>
          <w:szCs w:val="28"/>
        </w:rPr>
        <w:t xml:space="preserve">а </w:t>
        <w:br/>
        <w:t xml:space="preserve">от </w:t>
      </w:r>
      <w:r>
        <w:rPr>
          <w:sz w:val="28"/>
          <w:szCs w:val="28"/>
        </w:rPr>
        <w:t xml:space="preserve">23 июня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г. </w:t>
      </w:r>
      <w:r>
        <w:rPr>
          <w:sz w:val="28"/>
          <w:szCs w:val="28"/>
          <w:highlight w:val="white"/>
        </w:rPr>
        <w:t xml:space="preserve">№ 31-0</w:t>
      </w:r>
      <w:r>
        <w:rPr>
          <w:sz w:val="28"/>
          <w:szCs w:val="28"/>
          <w:highlight w:val="white"/>
        </w:rPr>
        <w:t xml:space="preserve">7-1</w:t>
      </w:r>
      <w:r>
        <w:rPr>
          <w:sz w:val="28"/>
          <w:szCs w:val="28"/>
          <w:highlight w:val="white"/>
        </w:rPr>
        <w:t xml:space="preserve">-3исх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none"/>
        </w:rPr>
        <w:t xml:space="preserve">95</w:t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гостиничное обслуживание (4.7</w:t>
      </w:r>
      <w:r>
        <w:rPr>
          <w:sz w:val="28"/>
          <w:szCs w:val="28"/>
          <w:highlight w:val="none"/>
        </w:rPr>
        <w:t xml:space="preserve">)» </w:t>
      </w:r>
      <w:r>
        <w:rPr>
          <w:sz w:val="28"/>
          <w:szCs w:val="28"/>
          <w:highlight w:val="none"/>
        </w:rPr>
        <w:t xml:space="preserve">в отношении </w:t>
      </w:r>
      <w:r>
        <w:rPr>
          <w:sz w:val="28"/>
          <w:szCs w:val="28"/>
          <w:highlight w:val="none"/>
        </w:rPr>
        <w:t xml:space="preserve">земельного участка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 кадас</w:t>
      </w:r>
      <w:r>
        <w:rPr>
          <w:sz w:val="28"/>
          <w:szCs w:val="28"/>
          <w:highlight w:val="none"/>
        </w:rPr>
        <w:t xml:space="preserve">тровым</w:t>
      </w:r>
      <w:r>
        <w:rPr>
          <w:sz w:val="28"/>
          <w:szCs w:val="28"/>
          <w:highlight w:val="none"/>
        </w:rPr>
        <w:t xml:space="preserve"> номером</w:t>
      </w:r>
      <w:r>
        <w:rPr>
          <w:sz w:val="28"/>
          <w:szCs w:val="28"/>
          <w:highlight w:val="none"/>
        </w:rPr>
        <w:t xml:space="preserve"> 59:</w:t>
      </w:r>
      <w:r>
        <w:rPr>
          <w:sz w:val="28"/>
          <w:szCs w:val="28"/>
          <w:highlight w:val="none"/>
        </w:rPr>
        <w:t xml:space="preserve">0</w:t>
      </w:r>
      <w:r>
        <w:rPr>
          <w:sz w:val="28"/>
          <w:szCs w:val="28"/>
          <w:highlight w:val="none"/>
        </w:rPr>
        <w:t xml:space="preserve">1:</w:t>
      </w:r>
      <w:r>
        <w:rPr>
          <w:sz w:val="28"/>
          <w:szCs w:val="28"/>
          <w:highlight w:val="none"/>
        </w:rPr>
        <w:t xml:space="preserve">4811080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none"/>
        </w:rPr>
        <w:t xml:space="preserve">6,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расположенн</w:t>
      </w:r>
      <w:r>
        <w:rPr>
          <w:sz w:val="28"/>
          <w:szCs w:val="28"/>
          <w:highlight w:val="none"/>
        </w:rPr>
        <w:t xml:space="preserve">ого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границах </w:t>
      </w:r>
      <w:r>
        <w:rPr>
          <w:sz w:val="28"/>
          <w:szCs w:val="28"/>
          <w:highlight w:val="none"/>
        </w:rPr>
        <w:t xml:space="preserve">территори</w:t>
      </w:r>
      <w:r>
        <w:rPr>
          <w:sz w:val="28"/>
          <w:szCs w:val="28"/>
          <w:highlight w:val="none"/>
        </w:rPr>
        <w:t xml:space="preserve">альной </w:t>
      </w:r>
      <w:r>
        <w:rPr>
          <w:sz w:val="28"/>
          <w:szCs w:val="28"/>
          <w:highlight w:val="none"/>
        </w:rPr>
        <w:t xml:space="preserve">зон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рекреационно-ландшафтных территорий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-2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по ул. Апрельской</w:t>
      </w:r>
      <w:r>
        <w:rPr>
          <w:sz w:val="28"/>
          <w:szCs w:val="28"/>
          <w:highlight w:val="none"/>
        </w:rPr>
        <w:t xml:space="preserve">, з/у 51а</w:t>
      </w:r>
      <w:r>
        <w:rPr>
          <w:sz w:val="28"/>
          <w:szCs w:val="28"/>
          <w:highlight w:val="none"/>
        </w:rPr>
        <w:t xml:space="preserve"> </w:t>
        <w:br/>
        <w:t xml:space="preserve">в </w:t>
      </w:r>
      <w:r>
        <w:rPr>
          <w:sz w:val="28"/>
          <w:szCs w:val="28"/>
          <w:highlight w:val="none"/>
        </w:rPr>
        <w:t xml:space="preserve">Свердловском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районе </w:t>
      </w: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  <w:br/>
        <w:t xml:space="preserve">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74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  <w:br/>
        <w:t xml:space="preserve">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их </w:t>
        <w:br/>
        <w:t xml:space="preserve">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11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июля 2025 г. </w:t>
        <w:br/>
        <w:t xml:space="preserve">по 17 июля </w:t>
      </w:r>
      <w:r>
        <w:rPr>
          <w:sz w:val="28"/>
          <w:szCs w:val="28"/>
          <w:highlight w:val="white"/>
        </w:rPr>
        <w:t xml:space="preserve">2025 г.: понедельник-четверг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</w:t>
      </w:r>
      <w:r>
        <w:rPr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szCs w:val="28"/>
          <w:highlight w:val="red"/>
        </w:rPr>
        <w:br/>
      </w:r>
      <w:r>
        <w:rPr>
          <w:sz w:val="28"/>
          <w:szCs w:val="28"/>
          <w:highlight w:val="white"/>
        </w:rPr>
        <w:t xml:space="preserve">с 09.00 час. </w:t>
      </w:r>
      <w:r>
        <w:rPr>
          <w:sz w:val="28"/>
          <w:szCs w:val="28"/>
          <w:highlight w:val="white"/>
        </w:rPr>
        <w:t xml:space="preserve">до 17.00 час.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  <w:highlight w:val="white"/>
        </w:rPr>
        <w:t xml:space="preserve">614007</w:t>
      </w:r>
      <w:r>
        <w:rPr>
          <w:color w:val="000000"/>
          <w:sz w:val="28"/>
          <w:szCs w:val="28"/>
          <w:highlight w:val="white"/>
        </w:rPr>
        <w:t xml:space="preserve">, г. Пермь, ул. Сибирская, д. </w:t>
      </w:r>
      <w:r>
        <w:rPr>
          <w:color w:val="000000"/>
          <w:sz w:val="28"/>
          <w:szCs w:val="28"/>
          <w:highlight w:val="white"/>
        </w:rPr>
        <w:t xml:space="preserve">58, </w:t>
      </w:r>
      <w:r>
        <w:rPr>
          <w:color w:val="000000"/>
          <w:sz w:val="28"/>
          <w:szCs w:val="28"/>
          <w:highlight w:val="white"/>
        </w:rPr>
        <w:t xml:space="preserve">каб</w:t>
      </w:r>
      <w:r>
        <w:rPr>
          <w:color w:val="000000"/>
          <w:sz w:val="28"/>
          <w:szCs w:val="28"/>
          <w:highlight w:val="white"/>
        </w:rPr>
        <w:t xml:space="preserve">. 101, </w:t>
      </w:r>
      <w:r>
        <w:rPr>
          <w:color w:val="000000"/>
          <w:sz w:val="28"/>
          <w:szCs w:val="28"/>
          <w:highlight w:val="white"/>
        </w:rPr>
        <w:t xml:space="preserve">администрация Св</w:t>
      </w:r>
      <w:r>
        <w:rPr>
          <w:color w:val="000000"/>
          <w:sz w:val="28"/>
          <w:szCs w:val="28"/>
          <w:highlight w:val="white"/>
        </w:rPr>
        <w:t xml:space="preserve">ердловского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95"/>
        <w:ind w:right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</w:t>
        <w:br/>
        <w:t xml:space="preserve">15 июля 2025 г. с 17.20 час. до 17.40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д. 58,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</w:t>
      </w:r>
      <w:r>
        <w:rPr>
          <w:sz w:val="28"/>
          <w:szCs w:val="28"/>
          <w:highlight w:val="white"/>
        </w:rPr>
        <w:t xml:space="preserve">с 11 июля 2025 г. по 17 июля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  <w:highlight w:val="white"/>
        </w:rPr>
        <w:t xml:space="preserve">змещения Проекта с перечнем информационных материалов </w:t>
      </w:r>
      <w:r>
        <w:rPr>
          <w:sz w:val="28"/>
          <w:szCs w:val="28"/>
          <w:highlight w:val="white"/>
        </w:rPr>
        <w:br/>
        <w:t xml:space="preserve">к нему на Официальном сайте </w:t>
      </w:r>
      <w:r>
        <w:rPr>
          <w:sz w:val="28"/>
          <w:szCs w:val="28"/>
          <w:highlight w:val="white"/>
        </w:rPr>
        <w:t xml:space="preserve">по 17 июля 2025 г</w:t>
      </w:r>
      <w:r>
        <w:rPr>
          <w:sz w:val="28"/>
          <w:szCs w:val="28"/>
          <w:highlight w:val="white"/>
        </w:rPr>
        <w:t xml:space="preserve">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74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4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rPr>
      <w:lang w:eastAsia="ru-RU"/>
    </w:rPr>
  </w:style>
  <w:style w:type="paragraph" w:styleId="695">
    <w:name w:val="Heading 1"/>
    <w:basedOn w:val="694"/>
    <w:next w:val="694"/>
    <w:link w:val="723"/>
    <w:qFormat/>
    <w:pPr>
      <w:ind w:right="-1" w:firstLine="709"/>
      <w:jc w:val="both"/>
      <w:keepNext/>
      <w:outlineLvl w:val="0"/>
    </w:pPr>
    <w:rPr>
      <w:sz w:val="24"/>
    </w:rPr>
  </w:style>
  <w:style w:type="paragraph" w:styleId="696">
    <w:name w:val="Heading 2"/>
    <w:basedOn w:val="694"/>
    <w:next w:val="694"/>
    <w:link w:val="724"/>
    <w:qFormat/>
    <w:pPr>
      <w:ind w:right="-1"/>
      <w:jc w:val="both"/>
      <w:keepNext/>
      <w:outlineLvl w:val="1"/>
    </w:pPr>
    <w:rPr>
      <w:sz w:val="24"/>
    </w:rPr>
  </w:style>
  <w:style w:type="paragraph" w:styleId="697">
    <w:name w:val="Heading 3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Caption Char"/>
    <w:uiPriority w:val="99"/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link w:val="695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link w:val="696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link w:val="697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94"/>
    <w:uiPriority w:val="34"/>
    <w:qFormat/>
    <w:pPr>
      <w:contextualSpacing/>
      <w:ind w:left="720"/>
    </w:pPr>
  </w:style>
  <w:style w:type="paragraph" w:styleId="733">
    <w:name w:val="No Spacing"/>
    <w:uiPriority w:val="1"/>
    <w:qFormat/>
  </w:style>
  <w:style w:type="paragraph" w:styleId="734">
    <w:name w:val="Title"/>
    <w:basedOn w:val="694"/>
    <w:next w:val="694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694"/>
    <w:next w:val="694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694"/>
    <w:next w:val="694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4"/>
    <w:next w:val="694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694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3" w:customStyle="1">
    <w:name w:val="Header Char"/>
    <w:uiPriority w:val="99"/>
  </w:style>
  <w:style w:type="paragraph" w:styleId="744">
    <w:name w:val="Footer"/>
    <w:basedOn w:val="694"/>
    <w:link w:val="747"/>
    <w:pPr>
      <w:tabs>
        <w:tab w:val="center" w:pos="4153" w:leader="none"/>
        <w:tab w:val="right" w:pos="8306" w:leader="none"/>
      </w:tabs>
    </w:pPr>
  </w:style>
  <w:style w:type="character" w:styleId="745" w:customStyle="1">
    <w:name w:val="Footer Char"/>
    <w:uiPriority w:val="99"/>
  </w:style>
  <w:style w:type="paragraph" w:styleId="746">
    <w:name w:val="Caption"/>
    <w:basedOn w:val="694"/>
    <w:next w:val="69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7" w:customStyle="1">
    <w:name w:val="Нижний колонтитул Знак"/>
    <w:link w:val="744"/>
    <w:uiPriority w:val="99"/>
  </w:style>
  <w:style w:type="table" w:styleId="74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rPr>
      <w:color w:val="0000ff"/>
      <w:u w:val="single"/>
    </w:rPr>
  </w:style>
  <w:style w:type="paragraph" w:styleId="875">
    <w:name w:val="footnote text"/>
    <w:basedOn w:val="694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694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694"/>
    <w:next w:val="694"/>
    <w:uiPriority w:val="39"/>
    <w:unhideWhenUsed/>
    <w:pPr>
      <w:spacing w:after="57"/>
    </w:pPr>
  </w:style>
  <w:style w:type="paragraph" w:styleId="88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8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94"/>
    <w:next w:val="694"/>
    <w:uiPriority w:val="99"/>
    <w:unhideWhenUsed/>
  </w:style>
  <w:style w:type="paragraph" w:styleId="892">
    <w:name w:val="Body Text"/>
    <w:basedOn w:val="694"/>
    <w:pPr>
      <w:ind w:right="3117"/>
    </w:pPr>
    <w:rPr>
      <w:rFonts w:ascii="Courier New" w:hAnsi="Courier New"/>
      <w:sz w:val="26"/>
    </w:rPr>
  </w:style>
  <w:style w:type="paragraph" w:styleId="893">
    <w:name w:val="Body Text Indent"/>
    <w:basedOn w:val="694"/>
    <w:pPr>
      <w:ind w:right="-1"/>
      <w:jc w:val="both"/>
    </w:pPr>
    <w:rPr>
      <w:sz w:val="26"/>
    </w:rPr>
  </w:style>
  <w:style w:type="character" w:styleId="894">
    <w:name w:val="page number"/>
    <w:basedOn w:val="704"/>
  </w:style>
  <w:style w:type="paragraph" w:styleId="895">
    <w:name w:val="Balloon Text"/>
    <w:basedOn w:val="694"/>
    <w:link w:val="896"/>
    <w:rPr>
      <w:rFonts w:ascii="Segoe UI" w:hAnsi="Segoe UI"/>
      <w:sz w:val="18"/>
      <w:szCs w:val="18"/>
      <w:lang w:val="en-US" w:eastAsia="en-US"/>
    </w:rPr>
  </w:style>
  <w:style w:type="character" w:styleId="896" w:customStyle="1">
    <w:name w:val="Текст выноски Знак"/>
    <w:link w:val="895"/>
    <w:rPr>
      <w:rFonts w:ascii="Segoe UI" w:hAnsi="Segoe UI" w:cs="Segoe UI"/>
      <w:sz w:val="18"/>
      <w:szCs w:val="18"/>
    </w:rPr>
  </w:style>
  <w:style w:type="character" w:styleId="897" w:customStyle="1">
    <w:name w:val="Body text (4)_"/>
    <w:link w:val="898"/>
    <w:uiPriority w:val="99"/>
    <w:rPr>
      <w:sz w:val="23"/>
      <w:szCs w:val="23"/>
      <w:shd w:val="clear" w:color="auto" w:fill="ffffff"/>
    </w:rPr>
  </w:style>
  <w:style w:type="paragraph" w:styleId="898" w:customStyle="1">
    <w:name w:val="Body text (4)"/>
    <w:basedOn w:val="694"/>
    <w:link w:val="897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9" w:customStyle="1">
    <w:name w:val="Верхний колонтитул Знак"/>
    <w:basedOn w:val="704"/>
    <w:link w:val="742"/>
    <w:uiPriority w:val="99"/>
  </w:style>
  <w:style w:type="character" w:styleId="900">
    <w:name w:val="Emphasis"/>
    <w:qFormat/>
    <w:rPr>
      <w:i/>
      <w:iCs/>
    </w:rPr>
  </w:style>
  <w:style w:type="paragraph" w:styleId="901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mailto:dga@gorodperm.ru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22</cp:revision>
  <dcterms:created xsi:type="dcterms:W3CDTF">2025-01-17T04:57:00Z</dcterms:created>
  <dcterms:modified xsi:type="dcterms:W3CDTF">2025-07-02T06:32:31Z</dcterms:modified>
  <cp:version>786432</cp:version>
</cp:coreProperties>
</file>