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5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0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ДЕПАРТАМЕНТ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ЭКОНОМИКИ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 ПРОМЫШЛЕННОЙ ПОЛИТИКИ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4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5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5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0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ДЕПАРТАМЕНТ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ЭКОНОМИКИ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 ПРОМЫШЛЕННОЙ ПОЛИТИКИ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4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5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186055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6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85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85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85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 и промышленной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Перми, при назначении на которые граждане обязаны представлять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 при замещении которых муниципальные служащие обязаны представлять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своих доходах, расходах,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начальника департамента экономики и промышленной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20.11.2023 № 059-13-03-02/3-4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7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актуализации нормативных правовых актов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4"/>
        <w:numPr>
          <w:ilvl w:val="0"/>
          <w:numId w:val="2"/>
        </w:numPr>
        <w:ind w:left="0" w:right="0" w:firstLine="567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Перечень должностей муниципальной службы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департаменте экономики и промышленной политики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, при назначении на которые граждане обязаны представлять сведения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своих доходах, об имуществе и обязательствах имущественного характера,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 также сведения о доходах, об имущест</w:t>
      </w:r>
      <w:r>
        <w:rPr>
          <w:sz w:val="28"/>
          <w:szCs w:val="28"/>
        </w:rPr>
        <w:t xml:space="preserve">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своих суп</w:t>
      </w:r>
      <w:r>
        <w:rPr>
          <w:sz w:val="28"/>
          <w:szCs w:val="28"/>
        </w:rPr>
        <w:t xml:space="preserve">руги (супруга) и несовершеннолетних</w:t>
      </w:r>
      <w:r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, утвержденный распоряжен</w:t>
      </w:r>
      <w:r>
        <w:rPr>
          <w:sz w:val="28"/>
          <w:szCs w:val="28"/>
        </w:rPr>
        <w:t xml:space="preserve">ием начальника департамента экономики </w:t>
        <w:br/>
        <w:t xml:space="preserve">и промышленной политики администрации города Перми от 20 ноября 2023 г. </w:t>
        <w:br/>
        <w:t xml:space="preserve">№ 059-13-03-02/3-4 (в ред. от 09.08.2024 № 059-13-03-02-5) (далее – Перечень), изложив в редакции согласно приложению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numPr>
          <w:ilvl w:val="0"/>
          <w:numId w:val="2"/>
        </w:numPr>
        <w:ind w:left="0" w:firstLine="567"/>
        <w:jc w:val="both"/>
        <w:tabs>
          <w:tab w:val="left" w:pos="992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numPr>
          <w:ilvl w:val="0"/>
          <w:numId w:val="2"/>
        </w:numPr>
        <w:ind w:left="0" w:firstLine="567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Начальнику </w:t>
      </w:r>
      <w:r>
        <w:rPr>
          <w:color w:val="000000"/>
          <w:sz w:val="28"/>
          <w:szCs w:val="28"/>
        </w:rPr>
        <w:t xml:space="preserve">управления организационно-правовой работы департамента экономики и промышленной политики администрации </w:t>
      </w: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</w:rPr>
        <w:t xml:space="preserve"> обеспечить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</w:t>
        <w:tab/>
        <w:t xml:space="preserve">направление настоящего распоряжения в управление по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щим вопросам администрации города Перми для обнародования настоящего распоряжения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</w:t>
        <w:tab/>
        <w:t xml:space="preserve">направление настоящего распоряжения в информационно-аналитическо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управление администрации города Перми для обнародования настоящего распоряжения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gorodperm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экономики </w:t>
        <w:br w:type="textWrapping" w:clear="all"/>
        <w:t xml:space="preserve">и промышленной политики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утвержденным Перечнем под подпись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11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августа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ind w:firstLine="567"/>
        <w:jc w:val="both"/>
        <w:tabs>
          <w:tab w:val="left" w:pos="99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  <w:tab/>
        <w:t xml:space="preserve">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both"/>
        <w:tabs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Н.А. Конюкова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lef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ind w:left="0" w:right="0" w:firstLine="566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ind w:left="0" w:right="0" w:firstLine="5669"/>
        <w:spacing w:line="240" w:lineRule="exact"/>
        <w:tabs>
          <w:tab w:val="left" w:pos="6379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ind w:left="0" w:right="0" w:firstLine="566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ind w:left="5669" w:right="0" w:firstLine="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 и промышленной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ind w:left="0" w:right="0" w:firstLine="566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ind w:left="0" w:right="0" w:firstLine="566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ind w:left="0" w:right="0" w:firstLine="566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промышленной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Перми, при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1. Руководство: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заместитель начальника департамента - начальник управления по развитию потребительского рынка;</w:t>
      </w:r>
      <w:r/>
    </w:p>
    <w:p>
      <w:pPr>
        <w:pStyle w:val="854"/>
        <w:contextualSpacing/>
        <w:jc w:val="both"/>
        <w:spacing w:line="360" w:lineRule="exact"/>
        <w:rPr>
          <w:sz w:val="28"/>
          <w:szCs w:val="28"/>
          <w:highlight w:val="none"/>
        </w:rPr>
      </w:pPr>
      <w:r>
        <w:rPr>
          <w:sz w:val="28"/>
        </w:rPr>
        <w:t xml:space="preserve">заместитель начальника департамента - начальник управления промышленности, инвестиций и предпринимательства;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jc w:val="both"/>
        <w:spacing w:line="360" w:lineRule="exact"/>
      </w:pPr>
      <w:r>
        <w:rPr>
          <w:sz w:val="28"/>
          <w:highlight w:val="none"/>
        </w:rPr>
        <w:t xml:space="preserve">заместитель начальника департамента – начальник отдела туризма и индустрии гостеприимства.</w:t>
      </w:r>
      <w:r>
        <w:rPr>
          <w:sz w:val="28"/>
          <w:highlight w:val="none"/>
        </w:rPr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2. Консультант.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3. Управление организационно-правовой работы: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начальник управления.</w:t>
      </w:r>
      <w:r/>
    </w:p>
    <w:p>
      <w:pPr>
        <w:pStyle w:val="854"/>
        <w:contextualSpacing/>
        <w:jc w:val="both"/>
        <w:spacing w:line="360" w:lineRule="exact"/>
        <w:rPr>
          <w:sz w:val="28"/>
          <w:szCs w:val="28"/>
          <w:highlight w:val="none"/>
        </w:rPr>
      </w:pPr>
      <w:r>
        <w:rPr>
          <w:sz w:val="28"/>
        </w:rPr>
        <w:t xml:space="preserve">3.1. Юридический отдел: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jc w:val="both"/>
        <w:spacing w:line="360" w:lineRule="exact"/>
      </w:pPr>
      <w:r>
        <w:rPr>
          <w:sz w:val="28"/>
          <w:highlight w:val="none"/>
        </w:rPr>
        <w:t xml:space="preserve">начальник отдела;</w:t>
      </w:r>
      <w:r>
        <w:rPr>
          <w:sz w:val="28"/>
          <w:highlight w:val="none"/>
        </w:rPr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консультант.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3.2. Отдел организационно-аналитической и финансовой работы: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начальник отдела;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заместитель начальника отдела;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консультант;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главный специалист.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4. Управление по развитию потребительского рынка: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4.1. Отдел рекламы: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заместитель начальника управления - начальник отдела;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заместитель начальника отдела;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консультант.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4.2. Отдел торговли и услуг: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начальник отдела;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консультант.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4.3. Отдел территориального размещения объектов потребительского рынка: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начальник отдела;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консультант</w:t>
      </w:r>
      <w:r>
        <w:rPr>
          <w:sz w:val="28"/>
        </w:rPr>
        <w:t xml:space="preserve">.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5. Управление промышленности, инвестиций и предпринимательства: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5.1. Отдел инвестиционных проектов: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заместитель начальника управления - начальник отдела;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консультант.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5.2. Отдел промышленной политики: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начальник отдела;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консультант.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5.3. Отдел развития малого и среднего предпринимательства: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начальник отдела;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консультант.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6. Отдел туризма и индустрии гостеприимства:</w:t>
      </w:r>
      <w:r/>
    </w:p>
    <w:p>
      <w:pPr>
        <w:pStyle w:val="854"/>
        <w:contextualSpacing/>
        <w:jc w:val="both"/>
        <w:spacing w:line="360" w:lineRule="exact"/>
      </w:pPr>
      <w:r>
        <w:rPr>
          <w:sz w:val="28"/>
        </w:rPr>
        <w:t xml:space="preserve">консультант.</w:t>
      </w:r>
      <w:r/>
    </w:p>
    <w:p>
      <w:pPr>
        <w:pStyle w:val="854"/>
        <w:contextualSpacing/>
        <w:jc w:val="both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footnotePr/>
      <w:endnotePr/>
      <w:type w:val="nextPage"/>
      <w:pgSz w:w="11900" w:h="16820" w:orient="portrait"/>
      <w:pgMar w:top="850" w:right="567" w:bottom="946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rPr>
        <w:rStyle w:val="864"/>
      </w:rPr>
      <w:framePr w:wrap="around" w:vAnchor="text" w:hAnchor="margin" w:xAlign="center" w:y="1"/>
    </w:pPr>
    <w:r>
      <w:rPr>
        <w:rStyle w:val="864"/>
      </w:rPr>
      <w:fldChar w:fldCharType="begin"/>
    </w:r>
    <w:r>
      <w:rPr>
        <w:rStyle w:val="864"/>
      </w:rPr>
      <w:instrText xml:space="preserve">PAGE  </w:instrText>
    </w:r>
    <w:r>
      <w:rPr>
        <w:rStyle w:val="864"/>
      </w:rPr>
      <w:fldChar w:fldCharType="end"/>
    </w:r>
    <w:r>
      <w:rPr>
        <w:rStyle w:val="864"/>
      </w:rPr>
    </w:r>
    <w:r>
      <w:rPr>
        <w:rStyle w:val="864"/>
      </w:rPr>
    </w:r>
  </w:p>
  <w:p>
    <w:pPr>
      <w:pStyle w:val="8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86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506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6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6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26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lang w:val="ru-RU" w:eastAsia="ru-RU" w:bidi="ar-SA"/>
    </w:rPr>
  </w:style>
  <w:style w:type="paragraph" w:styleId="855">
    <w:name w:val="Заголовок 1"/>
    <w:basedOn w:val="854"/>
    <w:next w:val="854"/>
    <w:link w:val="854"/>
    <w:qFormat/>
    <w:pPr>
      <w:ind w:right="-1" w:firstLine="709"/>
      <w:jc w:val="both"/>
      <w:keepNext/>
      <w:outlineLvl w:val="0"/>
    </w:pPr>
    <w:rPr>
      <w:sz w:val="24"/>
    </w:rPr>
  </w:style>
  <w:style w:type="paragraph" w:styleId="856">
    <w:name w:val="Заголовок 2"/>
    <w:basedOn w:val="854"/>
    <w:next w:val="854"/>
    <w:link w:val="869"/>
    <w:qFormat/>
    <w:pPr>
      <w:ind w:right="-1"/>
      <w:jc w:val="both"/>
      <w:keepNext/>
      <w:outlineLvl w:val="1"/>
    </w:pPr>
    <w:rPr>
      <w:sz w:val="24"/>
    </w:rPr>
  </w:style>
  <w:style w:type="character" w:styleId="857">
    <w:name w:val="Основной шрифт абзаца"/>
    <w:next w:val="857"/>
    <w:link w:val="854"/>
    <w:semiHidden/>
  </w:style>
  <w:style w:type="table" w:styleId="858">
    <w:name w:val="Обычная таблица"/>
    <w:next w:val="858"/>
    <w:link w:val="854"/>
    <w:semiHidden/>
    <w:tblPr/>
  </w:style>
  <w:style w:type="numbering" w:styleId="859">
    <w:name w:val="Нет списка"/>
    <w:next w:val="859"/>
    <w:link w:val="854"/>
    <w:semiHidden/>
  </w:style>
  <w:style w:type="paragraph" w:styleId="860">
    <w:name w:val="Название объекта"/>
    <w:basedOn w:val="854"/>
    <w:next w:val="854"/>
    <w:link w:val="85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1">
    <w:name w:val="Основной текст"/>
    <w:basedOn w:val="854"/>
    <w:next w:val="861"/>
    <w:link w:val="868"/>
    <w:pPr>
      <w:ind w:right="3117"/>
    </w:pPr>
    <w:rPr>
      <w:rFonts w:ascii="Courier New" w:hAnsi="Courier New"/>
      <w:sz w:val="26"/>
    </w:rPr>
  </w:style>
  <w:style w:type="paragraph" w:styleId="862">
    <w:name w:val="Основной текст с отступом"/>
    <w:basedOn w:val="854"/>
    <w:next w:val="862"/>
    <w:link w:val="854"/>
    <w:pPr>
      <w:ind w:right="-1"/>
      <w:jc w:val="both"/>
    </w:pPr>
    <w:rPr>
      <w:sz w:val="26"/>
    </w:rPr>
  </w:style>
  <w:style w:type="paragraph" w:styleId="863">
    <w:name w:val="Нижний колонтитул"/>
    <w:basedOn w:val="854"/>
    <w:next w:val="863"/>
    <w:link w:val="854"/>
    <w:pPr>
      <w:tabs>
        <w:tab w:val="center" w:pos="4153" w:leader="none"/>
        <w:tab w:val="right" w:pos="8306" w:leader="none"/>
      </w:tabs>
    </w:pPr>
  </w:style>
  <w:style w:type="character" w:styleId="864">
    <w:name w:val="Номер страницы"/>
    <w:basedOn w:val="857"/>
    <w:next w:val="864"/>
    <w:link w:val="854"/>
  </w:style>
  <w:style w:type="paragraph" w:styleId="865">
    <w:name w:val="Верхний колонтитул"/>
    <w:basedOn w:val="854"/>
    <w:next w:val="865"/>
    <w:link w:val="854"/>
    <w:pPr>
      <w:tabs>
        <w:tab w:val="center" w:pos="4153" w:leader="none"/>
        <w:tab w:val="right" w:pos="8306" w:leader="none"/>
      </w:tabs>
    </w:pPr>
  </w:style>
  <w:style w:type="paragraph" w:styleId="866">
    <w:name w:val="Текст выноски"/>
    <w:basedOn w:val="854"/>
    <w:next w:val="866"/>
    <w:link w:val="867"/>
    <w:rPr>
      <w:rFonts w:ascii="Segoe UI" w:hAnsi="Segoe UI" w:cs="Segoe UI"/>
      <w:sz w:val="18"/>
      <w:szCs w:val="18"/>
    </w:rPr>
  </w:style>
  <w:style w:type="character" w:styleId="867">
    <w:name w:val="Текст выноски Знак"/>
    <w:next w:val="867"/>
    <w:link w:val="866"/>
    <w:rPr>
      <w:rFonts w:ascii="Segoe UI" w:hAnsi="Segoe UI" w:cs="Segoe UI"/>
      <w:sz w:val="18"/>
      <w:szCs w:val="18"/>
    </w:rPr>
  </w:style>
  <w:style w:type="character" w:styleId="868">
    <w:name w:val="Основной текст Знак"/>
    <w:next w:val="868"/>
    <w:link w:val="861"/>
    <w:rPr>
      <w:rFonts w:ascii="Courier New" w:hAnsi="Courier New"/>
      <w:sz w:val="26"/>
    </w:rPr>
  </w:style>
  <w:style w:type="character" w:styleId="869">
    <w:name w:val="Заголовок 2 Знак"/>
    <w:next w:val="869"/>
    <w:link w:val="856"/>
    <w:rPr>
      <w:sz w:val="24"/>
    </w:rPr>
  </w:style>
  <w:style w:type="paragraph" w:styleId="870">
    <w:name w:val="ConsPlusNormal"/>
    <w:next w:val="870"/>
    <w:link w:val="85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71">
    <w:name w:val="ConsPlusTitle"/>
    <w:next w:val="871"/>
    <w:link w:val="85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872" w:default="1">
    <w:name w:val="Default Paragraph Font"/>
    <w:uiPriority w:val="1"/>
    <w:semiHidden/>
    <w:unhideWhenUsed/>
  </w:style>
  <w:style w:type="numbering" w:styleId="873" w:default="1">
    <w:name w:val="No List"/>
    <w:uiPriority w:val="99"/>
    <w:semiHidden/>
    <w:unhideWhenUsed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nevolina-os</cp:lastModifiedBy>
  <cp:revision>32</cp:revision>
  <dcterms:created xsi:type="dcterms:W3CDTF">2020-09-03T03:35:00Z</dcterms:created>
  <dcterms:modified xsi:type="dcterms:W3CDTF">2025-07-10T10:16:57Z</dcterms:modified>
  <cp:version>983040</cp:version>
</cp:coreProperties>
</file>