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765" cy="508635"/>
                                        <wp:effectExtent l="19050" t="0" r="0" b="0"/>
                                        <wp:docPr id="3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765" cy="508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5pt;height:40.05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444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765" cy="508635"/>
                                  <wp:effectExtent l="19050" t="0" r="0" b="0"/>
                                  <wp:docPr id="3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5pt;height:40.05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444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w:t xml:space="preserve">Ё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Положение об оплате труда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работников муниципальных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учреждений, подведомственных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департаменту образования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Перми,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утвержденное </w:t>
      </w:r>
      <w:r>
        <w:rPr>
          <w:b/>
          <w:bCs/>
          <w:sz w:val="28"/>
          <w:szCs w:val="28"/>
        </w:rPr>
        <w:t xml:space="preserve">постановлением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20.10.2009 № 705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3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144 Трудового кодекса Российской Федерации, Федеральными законами от 06 октября 2003 г. № 131-ФЗ «Об общих принципах </w:t>
      </w:r>
      <w:r>
        <w:rPr>
          <w:rFonts w:ascii="Times New Roman" w:hAnsi="Times New Roman"/>
          <w:sz w:val="28"/>
          <w:szCs w:val="28"/>
        </w:rPr>
        <w:br/>
        <w:t xml:space="preserve">организации местного самоуправления в Российск</w:t>
      </w:r>
      <w:r>
        <w:rPr>
          <w:rFonts w:ascii="Times New Roman" w:hAnsi="Times New Roman"/>
          <w:sz w:val="28"/>
          <w:szCs w:val="28"/>
        </w:rPr>
        <w:t xml:space="preserve">ой Федерации»,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от 20 марта </w:t>
        <w:br/>
        <w:t xml:space="preserve">2025 г. № 33-ФЗ 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Об общих принципах организации местного самоуправления </w:t>
        <w:br/>
        <w:t xml:space="preserve">в единой системе публичной власти»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Уставом города Перми, решением Пермской городской Думы от 22 сентября 2009 г. № 209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«Об утверждении Положения </w:t>
        <w:br/>
        <w:t xml:space="preserve">об оплате труда работников муниципальных</w:t>
      </w:r>
      <w:r>
        <w:rPr>
          <w:rFonts w:ascii="Times New Roman" w:hAnsi="Times New Roman"/>
          <w:sz w:val="28"/>
          <w:szCs w:val="28"/>
        </w:rPr>
        <w:t xml:space="preserve"> учреждений города Перми»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3"/>
        <w:ind w:right="-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</w:t>
      </w:r>
      <w:r>
        <w:rPr>
          <w:bCs/>
          <w:sz w:val="28"/>
          <w:szCs w:val="28"/>
        </w:rPr>
        <w:t xml:space="preserve">Внести в Положение об оплате труда работников муниципальных </w:t>
      </w:r>
      <w:r>
        <w:rPr>
          <w:bCs/>
          <w:sz w:val="28"/>
          <w:szCs w:val="28"/>
        </w:rPr>
        <w:br/>
        <w:t xml:space="preserve">учреждений, подведомственных департаменту образования администрации </w:t>
      </w:r>
      <w:r>
        <w:rPr>
          <w:bCs/>
          <w:sz w:val="28"/>
          <w:szCs w:val="28"/>
        </w:rPr>
        <w:br/>
        <w:t xml:space="preserve">города Перми, утвержденное постановлением администрации города Перми </w:t>
      </w:r>
      <w:r>
        <w:rPr>
          <w:bCs/>
          <w:sz w:val="28"/>
          <w:szCs w:val="28"/>
        </w:rPr>
        <w:br/>
        <w:t xml:space="preserve">от 20 октября 2009 г. № 705 (в ред. </w:t>
      </w:r>
      <w:r>
        <w:rPr>
          <w:sz w:val="28"/>
          <w:szCs w:val="28"/>
        </w:rPr>
        <w:t xml:space="preserve">от 15.01.2010 № 3, о</w:t>
      </w:r>
      <w:r>
        <w:rPr>
          <w:sz w:val="28"/>
          <w:szCs w:val="28"/>
        </w:rPr>
        <w:t xml:space="preserve">т 07.10.2010 № 667, </w:t>
      </w:r>
      <w:r>
        <w:rPr>
          <w:sz w:val="28"/>
          <w:szCs w:val="28"/>
        </w:rPr>
        <w:br/>
        <w:t xml:space="preserve">от 16.03.2011 № 100, от 25.12.2012 № 967, от 07.11.2013 № 965, от 06.06.2014 </w:t>
      </w:r>
      <w:r>
        <w:rPr>
          <w:sz w:val="28"/>
          <w:szCs w:val="28"/>
        </w:rPr>
        <w:br/>
        <w:t xml:space="preserve">№ 375, от 15.09.2014 № 633, от 28.07.2015 № 502, от 13.10.2016 № 836, </w:t>
      </w:r>
      <w:r>
        <w:rPr>
          <w:sz w:val="28"/>
          <w:szCs w:val="28"/>
        </w:rPr>
        <w:br/>
        <w:t xml:space="preserve">от 27.12.2017 № 1201, от 18.02.2019 № 109, от 18.09.2019 № 563, от 29.10.2019 </w:t>
      </w:r>
      <w:r>
        <w:rPr>
          <w:sz w:val="28"/>
          <w:szCs w:val="28"/>
        </w:rPr>
        <w:br/>
        <w:t xml:space="preserve">№ 812, </w:t>
      </w:r>
      <w:r>
        <w:rPr>
          <w:sz w:val="28"/>
          <w:szCs w:val="28"/>
        </w:rPr>
        <w:t xml:space="preserve">от 24.04.2020 № 386, от 24.11.2020 № 1188, от 11.10.2021 № 839, </w:t>
      </w:r>
      <w:r>
        <w:rPr>
          <w:sz w:val="28"/>
          <w:szCs w:val="28"/>
        </w:rPr>
        <w:br/>
        <w:t xml:space="preserve">от 09.12.2021 № 1138,</w:t>
      </w:r>
      <w:r>
        <w:t xml:space="preserve"> </w:t>
      </w:r>
      <w:r>
        <w:rPr>
          <w:sz w:val="28"/>
          <w:szCs w:val="28"/>
        </w:rPr>
        <w:t xml:space="preserve">от 24.05.2022 № 400, от 24.06.2022 № 529, от 03.08.2022 </w:t>
      </w:r>
      <w:r>
        <w:rPr>
          <w:sz w:val="28"/>
          <w:szCs w:val="28"/>
        </w:rPr>
        <w:br/>
        <w:t xml:space="preserve">№ 653, от 30.08.2022 № 721, от 08.11.2022 № 1141, от 16.05.2023 № 388, </w:t>
      </w:r>
      <w:r>
        <w:rPr>
          <w:sz w:val="28"/>
          <w:szCs w:val="28"/>
        </w:rPr>
        <w:br/>
        <w:t xml:space="preserve">от 18.08.2023 № 726, от 10.01.2024 № 5, </w:t>
      </w:r>
      <w:r>
        <w:rPr>
          <w:sz w:val="28"/>
          <w:szCs w:val="28"/>
        </w:rPr>
        <w:t xml:space="preserve">от 27.09.2024 № 804, от 17.10.2024 № 921, от 20.11.2024 № 1102, от 20.02.2025 № 95</w:t>
      </w:r>
      <w:r>
        <w:rPr>
          <w:bCs/>
          <w:sz w:val="28"/>
          <w:szCs w:val="28"/>
        </w:rPr>
        <w:t xml:space="preserve">), следующие изменения: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абзац шестой пункта 5.2 после слова «Федерации» дополнить словами </w:t>
      </w:r>
      <w:r>
        <w:rPr>
          <w:sz w:val="28"/>
          <w:szCs w:val="28"/>
        </w:rPr>
        <w:br/>
        <w:t xml:space="preserve">«, Министерства просвещения Российской Федерации, Министерства науки и высшего</w:t>
      </w:r>
      <w:r>
        <w:rPr>
          <w:sz w:val="28"/>
          <w:szCs w:val="28"/>
        </w:rPr>
        <w:t xml:space="preserve"> образования Российской Федерации»;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5.3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«5.3. Размеры должностных окладов педагогическим работникам учреждения устанавливаются руководителем учреждения в соответствии с требованиями </w:t>
      </w:r>
      <w:r>
        <w:rPr>
          <w:sz w:val="28"/>
          <w:szCs w:val="28"/>
        </w:rPr>
        <w:br/>
        <w:t xml:space="preserve">к профессиональной подготовке </w:t>
      </w:r>
      <w:r>
        <w:rPr>
          <w:sz w:val="28"/>
          <w:szCs w:val="28"/>
        </w:rPr>
        <w:t xml:space="preserve">и уровню квалификации, которые необходимы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осуществления соответствующей профессиональной деятельности, а также размера ежемесячной денежной компенсации на обеспечение книгоиздательской продукцией и периодическими изданиями.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СХЕМА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</w:t>
      </w:r>
      <w:r>
        <w:rPr>
          <w:b/>
          <w:sz w:val="28"/>
          <w:szCs w:val="28"/>
        </w:rPr>
        <w:t xml:space="preserve">по должностям педагогических работников, </w:t>
      </w:r>
      <w:r>
        <w:rPr>
          <w:b/>
          <w:sz w:val="28"/>
          <w:szCs w:val="28"/>
        </w:rPr>
        <w:br/>
        <w:t xml:space="preserve">включенным в профессиональные квалификационные группы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906"/>
        <w:tblW w:w="9918" w:type="dxa"/>
        <w:tblBorders>
          <w:bottom w:val="none" w:color="auto" w:sz="0" w:space="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4111"/>
        <w:gridCol w:w="1323"/>
        <w:gridCol w:w="1323"/>
        <w:gridCol w:w="1323"/>
      </w:tblGrid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уровни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Должности, отнесенные к квалификационным уровням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руб.**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оклада, руб.***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906"/>
        <w:tblW w:w="9918" w:type="dxa"/>
        <w:tblLayout w:type="fixed"/>
        <w:tblLook w:val="0000" w:firstRow="0" w:lastRow="0" w:firstColumn="0" w:lastColumn="0" w:noHBand="0" w:noVBand="0"/>
      </w:tblPr>
      <w:tblGrid>
        <w:gridCol w:w="1838"/>
        <w:gridCol w:w="4111"/>
        <w:gridCol w:w="1323"/>
        <w:gridCol w:w="1323"/>
        <w:gridCol w:w="1323"/>
      </w:tblGrid>
      <w:tr>
        <w:tblPrEx/>
        <w:trPr>
          <w:trHeight w:val="258"/>
          <w:tblHeader/>
        </w:trPr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физической культуре, инструктор по труду, музыкальный руководитель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10 671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11 685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12 549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дополнительного образования (кроме учреждений дополнительного образования детей), педагог-организатор, социальный педагог, тренер-преподаватель (кроме учреждений дополнительного образования детей)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11 558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12 656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13 592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(кроме дошкольных образовательных учреждений, учреждений, оказывающих услугу круглосуточного пребывания детей), методист, педагог-психолог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12 546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13 738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14 754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воспитатель, учитель-дефектолог (кроме учреждений компенсирующего вида, учреждений комбинированного вида, имеющих группы компенсирующей направленности), учитель-логопед (кроме учреждений компенсирующего вида, учреждений комбинированного вида, имеющ</w:t>
            </w:r>
            <w:r>
              <w:rPr>
                <w:sz w:val="28"/>
                <w:szCs w:val="28"/>
              </w:rPr>
              <w:t xml:space="preserve">их группы компенсирующей направленности), логопед, преподаватель-организатор основ безопасности </w:t>
            </w:r>
            <w:r>
              <w:rPr>
                <w:sz w:val="28"/>
                <w:szCs w:val="28"/>
              </w:rPr>
              <w:t xml:space="preserve">и защиты Родины, </w:t>
            </w:r>
            <w:r>
              <w:rPr>
                <w:sz w:val="28"/>
                <w:szCs w:val="28"/>
              </w:rPr>
              <w:t xml:space="preserve">тьютор</w:t>
            </w:r>
            <w:r>
              <w:rPr>
                <w:sz w:val="28"/>
                <w:szCs w:val="28"/>
              </w:rPr>
              <w:t xml:space="preserve">, педагог-библиотекарь, советник директора по воспитанию и взаимодействию с детскими общественными объединениями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12 651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13 853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14 878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904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4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--------------------------------------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4,9 % с 01 октября 2024 г. (указанные размеры должностных окладов применяются к работникам муниципальных казенных учреждений с 01 октября 2024 г.; к работникам муниципальны</w:t>
      </w:r>
      <w:r>
        <w:rPr>
          <w:sz w:val="24"/>
          <w:szCs w:val="24"/>
        </w:rPr>
        <w:t xml:space="preserve">х бюджетных и автономных учреждений, финансовое обеспечение которых осуществляется за счет средств бюджета города Перми, </w:t>
      </w:r>
      <w:r>
        <w:rPr>
          <w:sz w:val="24"/>
          <w:szCs w:val="24"/>
        </w:rPr>
        <w:br/>
        <w:t xml:space="preserve">указанные размеры должностных окладов применяются с 01 января 2025 г.).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** С учетом индексации должностных окладов на 9,5 % с 01 апрел</w:t>
      </w:r>
      <w:r>
        <w:rPr>
          <w:sz w:val="24"/>
          <w:szCs w:val="24"/>
        </w:rPr>
        <w:t xml:space="preserve">я 2025 г. (указанные размеры должностных окладов применяются к работникам муниципальных казенных учреждений с 01 апреля 2025 г.; к работникам муниципальных бюджетных и автономных учреждений, финансовое обеспечение которых осуществляется за счет средств бюд</w:t>
      </w:r>
      <w:r>
        <w:rPr>
          <w:sz w:val="24"/>
          <w:szCs w:val="24"/>
        </w:rPr>
        <w:t xml:space="preserve">жета города Перми, указанные размеры должностных окладов применяются с 01 января 2026 г.)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*** С учетом индексации должностных окладов на 9,5 % с 01 апреля 2025 г. (указанные размеры должностных окладов применяются к работникам муниципальных учреждений, ре</w:t>
      </w:r>
      <w:r>
        <w:rPr>
          <w:sz w:val="24"/>
          <w:szCs w:val="24"/>
        </w:rPr>
        <w:t xml:space="preserve">ализующих образовательные программы начального общего, основного общего, среднего общего образования и муниципальных учреждений, реализующих основную общеобразовательную программу дошкольного образования).»</w:t>
      </w:r>
      <w:r>
        <w:rPr>
          <w:sz w:val="28"/>
          <w:szCs w:val="28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5.4 в таблице строку: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3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4"/>
        <w:gridCol w:w="1213"/>
      </w:tblGrid>
      <w:tr>
        <w:tblPrEx/>
        <w:trPr>
          <w:trHeight w:val="3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24" w:type="dxa"/>
            <w:textDirection w:val="lrTb"/>
            <w:noWrap w:val="false"/>
          </w:tcPr>
          <w:p>
            <w:pPr>
              <w:ind w:left="119"/>
              <w:rPr>
                <w:sz w:val="28"/>
                <w:szCs w:val="19"/>
              </w:rPr>
            </w:pPr>
            <w:r>
              <w:rPr>
                <w:sz w:val="28"/>
                <w:szCs w:val="19"/>
              </w:rPr>
              <w:t xml:space="preserve">за наличие о</w:t>
            </w:r>
            <w:r>
              <w:rPr>
                <w:sz w:val="28"/>
                <w:szCs w:val="19"/>
              </w:rPr>
              <w:t xml:space="preserve">траслевой награды, за исключением почетных грамот Министерства образования и науки Российской Федерации</w:t>
            </w:r>
            <w:r>
              <w:rPr>
                <w:sz w:val="28"/>
                <w:szCs w:val="19"/>
              </w:rPr>
            </w:r>
            <w:r>
              <w:rPr>
                <w:sz w:val="28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19"/>
              </w:rPr>
            </w:pPr>
            <w:r>
              <w:rPr>
                <w:sz w:val="28"/>
                <w:szCs w:val="19"/>
              </w:rPr>
              <w:t xml:space="preserve">0,05 </w:t>
            </w:r>
            <w:r>
              <w:rPr>
                <w:sz w:val="28"/>
                <w:szCs w:val="19"/>
              </w:rPr>
            </w:r>
            <w:r>
              <w:rPr>
                <w:sz w:val="28"/>
                <w:szCs w:val="19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3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4"/>
        <w:gridCol w:w="1213"/>
      </w:tblGrid>
      <w:tr>
        <w:tblPrEx/>
        <w:trPr>
          <w:trHeight w:val="3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24" w:type="dxa"/>
            <w:textDirection w:val="lrTb"/>
            <w:noWrap w:val="false"/>
          </w:tcPr>
          <w:p>
            <w:pPr>
              <w:ind w:left="119"/>
              <w:rPr>
                <w:sz w:val="28"/>
                <w:szCs w:val="19"/>
              </w:rPr>
            </w:pPr>
            <w:r>
              <w:rPr>
                <w:sz w:val="28"/>
                <w:szCs w:val="19"/>
              </w:rPr>
              <w:t xml:space="preserve">за наличие отраслевой награды, за исключением почетных грамот Министерства образования и науки Российской Федерац</w:t>
            </w:r>
            <w:r>
              <w:rPr>
                <w:sz w:val="28"/>
                <w:szCs w:val="19"/>
              </w:rPr>
              <w:t xml:space="preserve">ии, Министерства просвещения Российской Федерации, Министерства науки </w:t>
            </w:r>
            <w:r>
              <w:rPr>
                <w:sz w:val="28"/>
                <w:szCs w:val="19"/>
              </w:rPr>
              <w:br/>
              <w:t xml:space="preserve">и высшего образования Российской Федерации</w:t>
            </w:r>
            <w:r>
              <w:rPr>
                <w:sz w:val="28"/>
                <w:szCs w:val="19"/>
              </w:rPr>
            </w:r>
            <w:r>
              <w:rPr>
                <w:sz w:val="28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19"/>
              </w:rPr>
            </w:pPr>
            <w:r>
              <w:rPr>
                <w:sz w:val="28"/>
                <w:szCs w:val="19"/>
              </w:rPr>
              <w:t xml:space="preserve">0,05 </w:t>
            </w:r>
            <w:r>
              <w:rPr>
                <w:sz w:val="28"/>
                <w:szCs w:val="19"/>
              </w:rPr>
            </w:r>
            <w:r>
              <w:rPr>
                <w:sz w:val="28"/>
                <w:szCs w:val="19"/>
              </w:rPr>
            </w:r>
          </w:p>
        </w:tc>
      </w:tr>
    </w:tbl>
    <w:p>
      <w:pPr>
        <w:pStyle w:val="901"/>
        <w:ind w:firstLine="720"/>
        <w:jc w:val="both"/>
      </w:pPr>
      <w:r/>
      <w:r/>
    </w:p>
    <w:p>
      <w:pPr>
        <w:pStyle w:val="901"/>
        <w:ind w:firstLine="720"/>
        <w:jc w:val="both"/>
      </w:pPr>
      <w:r>
        <w:t xml:space="preserve">1.4. в пункте 6.2.2 в таблице строку:</w:t>
      </w:r>
      <w:r/>
    </w:p>
    <w:tbl>
      <w:tblPr>
        <w:tblW w:w="983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4"/>
        <w:gridCol w:w="1213"/>
      </w:tblGrid>
      <w:tr>
        <w:tblPrEx/>
        <w:trPr>
          <w:trHeight w:val="3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24" w:type="dxa"/>
            <w:textDirection w:val="lrTb"/>
            <w:noWrap w:val="false"/>
          </w:tcPr>
          <w:p>
            <w:pPr>
              <w:ind w:left="119"/>
              <w:rPr>
                <w:sz w:val="28"/>
                <w:szCs w:val="19"/>
              </w:rPr>
            </w:pPr>
            <w:r>
              <w:rPr>
                <w:sz w:val="28"/>
                <w:szCs w:val="19"/>
              </w:rPr>
              <w:t xml:space="preserve">За наличие отраслевой награды (</w:t>
            </w:r>
            <w:r>
              <w:rPr>
                <w:sz w:val="28"/>
                <w:szCs w:val="19"/>
              </w:rPr>
              <w:t xml:space="preserve">за исключением почетных грамот Министерства образования и науки Российской Федерации)</w:t>
            </w:r>
            <w:r>
              <w:rPr>
                <w:sz w:val="28"/>
                <w:szCs w:val="19"/>
              </w:rPr>
            </w:r>
            <w:r>
              <w:rPr>
                <w:sz w:val="28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19"/>
              </w:rPr>
            </w:pPr>
            <w:r>
              <w:rPr>
                <w:sz w:val="28"/>
                <w:szCs w:val="19"/>
              </w:rPr>
              <w:t xml:space="preserve">0,05 </w:t>
            </w:r>
            <w:r>
              <w:rPr>
                <w:sz w:val="28"/>
                <w:szCs w:val="19"/>
              </w:rPr>
            </w:r>
            <w:r>
              <w:rPr>
                <w:sz w:val="28"/>
                <w:szCs w:val="19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3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4"/>
        <w:gridCol w:w="1213"/>
      </w:tblGrid>
      <w:tr>
        <w:tblPrEx/>
        <w:trPr>
          <w:trHeight w:val="3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24" w:type="dxa"/>
            <w:textDirection w:val="lrTb"/>
            <w:noWrap w:val="false"/>
          </w:tcPr>
          <w:p>
            <w:pPr>
              <w:ind w:left="119"/>
              <w:rPr>
                <w:sz w:val="28"/>
                <w:szCs w:val="19"/>
              </w:rPr>
            </w:pPr>
            <w:r>
              <w:rPr>
                <w:sz w:val="28"/>
                <w:szCs w:val="19"/>
              </w:rPr>
              <w:t xml:space="preserve">За наличие отраслевой награды (за исключением почетных грамот Министерства образования и науки Российской Федерации, Министерства п</w:t>
            </w:r>
            <w:r>
              <w:rPr>
                <w:sz w:val="28"/>
                <w:szCs w:val="19"/>
              </w:rPr>
              <w:t xml:space="preserve">росвещения Российской Федерации, Министерства науки </w:t>
            </w:r>
            <w:r>
              <w:rPr>
                <w:sz w:val="28"/>
                <w:szCs w:val="19"/>
              </w:rPr>
              <w:br/>
              <w:t xml:space="preserve">и высшего образования Российской Федерации)</w:t>
            </w:r>
            <w:r>
              <w:rPr>
                <w:sz w:val="28"/>
                <w:szCs w:val="19"/>
              </w:rPr>
            </w:r>
            <w:r>
              <w:rPr>
                <w:sz w:val="28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19"/>
              </w:rPr>
            </w:pPr>
            <w:r>
              <w:rPr>
                <w:sz w:val="28"/>
                <w:szCs w:val="19"/>
              </w:rPr>
              <w:t xml:space="preserve">0,05 </w:t>
            </w:r>
            <w:r>
              <w:rPr>
                <w:sz w:val="28"/>
                <w:szCs w:val="19"/>
              </w:rPr>
            </w:r>
            <w:r>
              <w:rPr>
                <w:sz w:val="28"/>
                <w:szCs w:val="19"/>
              </w:rPr>
            </w:r>
          </w:p>
        </w:tc>
      </w:tr>
    </w:tbl>
    <w:p>
      <w:pPr>
        <w:pStyle w:val="901"/>
        <w:ind w:firstLine="720"/>
        <w:jc w:val="both"/>
      </w:pPr>
      <w:r/>
      <w:r/>
    </w:p>
    <w:p>
      <w:pPr>
        <w:pStyle w:val="901"/>
        <w:ind w:firstLine="720"/>
        <w:jc w:val="both"/>
      </w:pPr>
      <w:r>
        <w:t xml:space="preserve">1.5. в пункте 7.3 сноску «**»</w:t>
      </w:r>
      <w:r>
        <w:t xml:space="preserve"> изложить в следующей редакции: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«** С учетом индексации должностных окладов на 9,5 % с 01 апреля 2025 г. (к работникам муниципальных бюджетных и автономных учреждений, финансовое обеспечение которых осуществляется за счет сре</w:t>
      </w:r>
      <w:r>
        <w:rPr>
          <w:sz w:val="28"/>
          <w:szCs w:val="28"/>
        </w:rPr>
        <w:t xml:space="preserve">дств бюджета города Перми, указанные размеры должностных окладов применяются с 01 января 2026 г.).»;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09"/>
      </w:pPr>
      <w:r>
        <w:t xml:space="preserve">1.6. в пункте 8.3:</w:t>
      </w:r>
      <w:r/>
    </w:p>
    <w:p>
      <w:pPr>
        <w:pStyle w:val="901"/>
        <w:ind w:firstLine="709"/>
        <w:jc w:val="both"/>
      </w:pPr>
      <w:r>
        <w:t xml:space="preserve">1.6.1. сноску «**» к таблице «Схема должностных окладов по должностям служащих, включенным в профессиональные квалификационные группы» и</w:t>
      </w:r>
      <w:r>
        <w:t xml:space="preserve">зложить в следующей редакции: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«** С учетом индексации должностных окладов на 9,5 % с 01 апреля 2025 г. (к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</w:t>
      </w:r>
      <w:r>
        <w:rPr>
          <w:sz w:val="28"/>
          <w:szCs w:val="28"/>
        </w:rPr>
        <w:t xml:space="preserve">ные размеры должностных окладов применяются с 01 января 2026 г.).»;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1.6.2. сноску «**» к таблице «Схема должностных окладов по должностям служащих, не включенным в профессиональные квалификационные группы»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«** </w:t>
      </w:r>
      <w:r>
        <w:rPr>
          <w:sz w:val="28"/>
          <w:szCs w:val="28"/>
        </w:rPr>
        <w:t xml:space="preserve">С учетом индексации должностных окладов на 9,5 % с 01 апреля 2025 г. (к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</w:t>
      </w:r>
      <w:r>
        <w:rPr>
          <w:sz w:val="28"/>
          <w:szCs w:val="28"/>
        </w:rPr>
        <w:t xml:space="preserve">именяются с 01 января 2026 г.).»;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09"/>
        <w:jc w:val="both"/>
      </w:pPr>
      <w:r>
        <w:t xml:space="preserve">1.7. в пункте 9.3 сноску «**» изложить в следующей редакции:</w:t>
      </w:r>
      <w:r/>
    </w:p>
    <w:p>
      <w:pPr>
        <w:pStyle w:val="901"/>
        <w:ind w:firstLine="720"/>
        <w:jc w:val="both"/>
      </w:pPr>
      <w:r>
        <w:t xml:space="preserve">«** С учетом индексации должностных окладов на 9,5 % с 01 апреля 2025 г. (к работникам муниципальных бюджетных и автономных учреждений, финансовое обеспечение ко</w:t>
      </w:r>
      <w:r>
        <w:t xml:space="preserve">торых осуществляется за счет средств бюджета города Перми, указанные размеры должностных окладов применяются с 01 января 2026 г.).»;</w:t>
      </w:r>
      <w:r/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1.8. в приложении 1: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1.8.1. </w:t>
      </w:r>
      <w:r>
        <w:rPr>
          <w:sz w:val="28"/>
          <w:szCs w:val="28"/>
        </w:rPr>
        <w:t xml:space="preserve">абзац восьмой пункта 2.10.3 после слова «Федерации» дополнить словами «, Министерства просвещен</w:t>
      </w:r>
      <w:r>
        <w:rPr>
          <w:sz w:val="28"/>
          <w:szCs w:val="28"/>
        </w:rPr>
        <w:t xml:space="preserve">ия Российской Федерации, Министерства науки и высшего образования Российской Федерации»;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1.8.2. абзац двадцать четвертый пункта 2.10.5 после слова «Федерации» дополнить словами «, Министерства просвещения Российской Федерации, Министерства науки и высшего обра</w:t>
      </w:r>
      <w:r>
        <w:rPr>
          <w:sz w:val="28"/>
          <w:szCs w:val="28"/>
        </w:rPr>
        <w:t xml:space="preserve">зования Российской Федерации»;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1.8.3. абзац седьмой пункта 3.7.4 после слова «Федерации» дополнить словами «, Министерства просвещения Российской Федерации, Министерства науки </w:t>
      </w:r>
      <w:r>
        <w:rPr>
          <w:sz w:val="28"/>
          <w:szCs w:val="28"/>
        </w:rPr>
        <w:br/>
        <w:t xml:space="preserve">и высшего образования Российской Федерации»;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1.8.4. абзац восьмой пункта 3.7.5 </w:t>
      </w:r>
      <w:r>
        <w:rPr>
          <w:sz w:val="28"/>
          <w:szCs w:val="28"/>
        </w:rPr>
        <w:t xml:space="preserve">после слова «Федерации» дополнить словами «, Министерства просвещения Российской Федерации, Министерства науки </w:t>
      </w:r>
      <w:r>
        <w:rPr>
          <w:sz w:val="28"/>
          <w:szCs w:val="28"/>
        </w:rPr>
        <w:br/>
        <w:t xml:space="preserve">и высшего образования Российской Федерации»;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1.8.5. в пункте 4.1.2 </w:t>
      </w:r>
      <w:r>
        <w:rPr>
          <w:sz w:val="28"/>
          <w:szCs w:val="28"/>
        </w:rPr>
        <w:t xml:space="preserve">сноску «**»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«** С учет</w:t>
      </w:r>
      <w:r>
        <w:rPr>
          <w:sz w:val="28"/>
          <w:szCs w:val="28"/>
        </w:rPr>
        <w:t xml:space="preserve">ом индексации должностных окладов на 9,5 % с 01 апреля 2025 г. (к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</w:t>
      </w:r>
      <w:r>
        <w:rPr>
          <w:sz w:val="28"/>
          <w:szCs w:val="28"/>
        </w:rPr>
        <w:t xml:space="preserve">тся с 01 января 2026 г.).»;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1.9. в приложении 2: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1.9.1. </w:t>
      </w:r>
      <w:r>
        <w:rPr>
          <w:sz w:val="28"/>
          <w:szCs w:val="28"/>
        </w:rPr>
        <w:t xml:space="preserve">абзац седьмой</w:t>
      </w:r>
      <w:bookmarkStart w:id="0" w:name="_GoBack"/>
      <w:r/>
      <w:bookmarkEnd w:id="0"/>
      <w:r>
        <w:rPr>
          <w:sz w:val="28"/>
          <w:szCs w:val="28"/>
        </w:rPr>
        <w:t xml:space="preserve"> пункта 2.8.4 после слова «Федерации» дополнить словами «, Министерства просвещения Российской Федерации, Министерства науки </w:t>
      </w:r>
      <w:r>
        <w:rPr>
          <w:sz w:val="28"/>
          <w:szCs w:val="28"/>
        </w:rPr>
        <w:br/>
        <w:t xml:space="preserve">и высшего образования Российской Федерации»;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1.9.2. </w:t>
      </w:r>
      <w:r>
        <w:rPr>
          <w:sz w:val="28"/>
          <w:szCs w:val="28"/>
        </w:rPr>
        <w:t xml:space="preserve">абзац восьмой</w:t>
      </w:r>
      <w:r>
        <w:rPr>
          <w:sz w:val="28"/>
          <w:szCs w:val="28"/>
        </w:rPr>
        <w:t xml:space="preserve"> пункта 2.8.7 после слова «Федерации» дополнить словами «, Министерства просвещения Российской Федерации, Министерства науки </w:t>
      </w:r>
      <w:r>
        <w:rPr>
          <w:sz w:val="28"/>
          <w:szCs w:val="28"/>
        </w:rPr>
        <w:br/>
        <w:t xml:space="preserve">и высшего образования Российской Федерации»;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1.9.3. в пункте </w:t>
      </w:r>
      <w:r>
        <w:rPr>
          <w:sz w:val="28"/>
          <w:szCs w:val="28"/>
        </w:rPr>
        <w:t xml:space="preserve">3.1.2 сноску «**» изложить в следующей ре</w:t>
      </w:r>
      <w:r>
        <w:rPr>
          <w:sz w:val="28"/>
          <w:szCs w:val="28"/>
        </w:rPr>
        <w:t xml:space="preserve">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«** С учетом индексации должностных окладов на 9,5 % с 01 апреля 2025 г. (к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</w:t>
      </w:r>
      <w:r>
        <w:rPr>
          <w:sz w:val="28"/>
          <w:szCs w:val="28"/>
        </w:rPr>
        <w:t xml:space="preserve">х окладов применяются с 01 января 2026 г.).»;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в приложении 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1.10.1. абзац первый пункта 2.6.4.1 после слова «Федерации» дополнить словами «, Министерства просвещения Российской Федерации, Министерства науки и высшего образования Российской Федераци</w:t>
      </w:r>
      <w:r>
        <w:rPr>
          <w:sz w:val="28"/>
          <w:szCs w:val="28"/>
        </w:rPr>
        <w:t xml:space="preserve">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1.10.2. абзац первый пункта 2.6.4.1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после слова «Федерации» дополнить словами «, Министерства просвещения Российской Федерации, Министерства науки и высшего образования Российской Федерации»;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1.10.3. абзац четвертый пункта 2.6.4.2 после слова «Федерац</w:t>
      </w:r>
      <w:r>
        <w:rPr>
          <w:sz w:val="28"/>
          <w:szCs w:val="28"/>
        </w:rPr>
        <w:t xml:space="preserve">ии» дополнить словами «, Министерства просвещения Российской Федерации, Министерства науки и высшего образования Российской Федерации»;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1.10.4. абзац седьмой пункта 2.6.4.3 после слова «Федерации» дополнить словами «, Министерства просвещения Российской Фе</w:t>
      </w:r>
      <w:r>
        <w:rPr>
          <w:sz w:val="28"/>
          <w:szCs w:val="28"/>
        </w:rPr>
        <w:t xml:space="preserve">дерации, Министерства науки и высшего образования Российской Федерации»;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1.10.5. в пункте 2.6.4.7: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1.10.5.1. абзац восьмой после слова «Федерации» дополнить словами «, Министерства просвещения Российской Федерации, Министерства науки и высшего образования </w:t>
      </w:r>
      <w:r>
        <w:rPr>
          <w:sz w:val="28"/>
          <w:szCs w:val="28"/>
        </w:rPr>
        <w:t xml:space="preserve">Российской Федерации»;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1.10.5.2. абзац тринадцатый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«Коэффициент за работу по авторским или экспериментальным программам устанавливается при наличии экспертного заключения экспертного (научно-педагогического) совета Министерст</w:t>
      </w:r>
      <w:r>
        <w:rPr>
          <w:sz w:val="28"/>
          <w:szCs w:val="28"/>
        </w:rPr>
        <w:t xml:space="preserve">ва образования и науки Пермского края и приказа Министерства образования и науки Пермского края.»;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1.10.6. в пункте 3.1.2 сноску «**»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«** С учетом индексации должностных окладов на 9,5 % с 01 апреля 20</w:t>
      </w:r>
      <w:r>
        <w:rPr>
          <w:sz w:val="28"/>
          <w:szCs w:val="28"/>
        </w:rPr>
        <w:t xml:space="preserve">25 г. (к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2026 г.).»;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в приложении 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1.11.1. абзац шестой пункта 2.4 после слова «Федерации» дополнить словами «, Министерства просвещения Российской Федерации, Министерства науки </w:t>
      </w:r>
      <w:r>
        <w:rPr>
          <w:sz w:val="28"/>
          <w:szCs w:val="28"/>
        </w:rPr>
        <w:br/>
        <w:t xml:space="preserve">и высшего образования Российской Федерации»;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1.11.2. абзац шестой пункта 2.6 после слова «Федерации» дополнить с</w:t>
      </w:r>
      <w:r>
        <w:rPr>
          <w:sz w:val="28"/>
          <w:szCs w:val="28"/>
        </w:rPr>
        <w:t xml:space="preserve">ловами «, Министерства просвещения Российской Федерации, Министерства науки </w:t>
      </w:r>
      <w:r>
        <w:rPr>
          <w:sz w:val="28"/>
          <w:szCs w:val="28"/>
        </w:rPr>
        <w:br/>
        <w:t xml:space="preserve">и высшего образования Российской Федерации»;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1.11.3. в пункте 3.1.2 сноску «**»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«** С учетом индексации должностных окладов </w:t>
      </w:r>
      <w:r>
        <w:rPr>
          <w:sz w:val="28"/>
          <w:szCs w:val="28"/>
        </w:rPr>
        <w:t xml:space="preserve">на 9,5 % с 01 апреля 2025 г. (к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2026 г.).».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</w:t>
      </w:r>
      <w:r>
        <w:rPr>
          <w:sz w:val="28"/>
          <w:szCs w:val="28"/>
        </w:rPr>
        <w:t xml:space="preserve">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br/>
        <w:t xml:space="preserve">и распространяет свое действие на правоотношения,</w:t>
      </w:r>
      <w:r>
        <w:rPr>
          <w:sz w:val="28"/>
          <w:szCs w:val="28"/>
        </w:rPr>
        <w:t xml:space="preserve"> возникшие с 01 апреля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Управлению по общим вопросам администрации города Перми обеспечить обнародование настоящего постановления посредством официального опубликования в печатном средстве массовой информации «Официальный бюллетень органов местно</w:t>
      </w:r>
      <w:r>
        <w:rPr>
          <w:sz w:val="28"/>
          <w:szCs w:val="28"/>
        </w:rPr>
        <w:t xml:space="preserve">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</w:t>
      </w:r>
      <w:r>
        <w:rPr>
          <w:sz w:val="28"/>
          <w:szCs w:val="28"/>
        </w:rPr>
        <w:t xml:space="preserve">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Глава города Перми                                                      </w:t>
      </w:r>
      <w:r>
        <w:rPr>
          <w:sz w:val="28"/>
          <w:szCs w:val="28"/>
        </w:rPr>
        <w:t xml:space="preserve">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19955172"/>
      <w:docPartObj>
        <w:docPartGallery w:val="Page Numbers (Top of Page)"/>
        <w:docPartUnique w:val="true"/>
      </w:docPartObj>
      <w:rPr/>
    </w:sdtPr>
    <w:sdtContent>
      <w:p>
        <w:pPr>
          <w:pStyle w:val="89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8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multiLevelType w:val="hybridMultilevel"/>
    <w:lvl w:ilvl="0">
      <w:start w:val="2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34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725"/>
    <w:link w:val="716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725"/>
    <w:link w:val="717"/>
    <w:uiPriority w:val="9"/>
    <w:rPr>
      <w:rFonts w:ascii="Arial" w:hAnsi="Arial" w:eastAsia="Arial" w:cs="Arial"/>
      <w:sz w:val="34"/>
    </w:rPr>
  </w:style>
  <w:style w:type="character" w:styleId="702">
    <w:name w:val="Heading 3 Char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703">
    <w:name w:val="Heading 4 Char"/>
    <w:basedOn w:val="725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04">
    <w:name w:val="Heading 5 Char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05">
    <w:name w:val="Heading 6 Char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06">
    <w:name w:val="Heading 7 Char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8 Char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08">
    <w:name w:val="Heading 9 Char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09">
    <w:name w:val="Title Char"/>
    <w:basedOn w:val="725"/>
    <w:link w:val="738"/>
    <w:uiPriority w:val="10"/>
    <w:rPr>
      <w:sz w:val="48"/>
      <w:szCs w:val="48"/>
    </w:rPr>
  </w:style>
  <w:style w:type="character" w:styleId="710">
    <w:name w:val="Subtitle Char"/>
    <w:basedOn w:val="725"/>
    <w:link w:val="740"/>
    <w:uiPriority w:val="11"/>
    <w:rPr>
      <w:sz w:val="24"/>
      <w:szCs w:val="24"/>
    </w:rPr>
  </w:style>
  <w:style w:type="character" w:styleId="711">
    <w:name w:val="Quote Char"/>
    <w:link w:val="742"/>
    <w:uiPriority w:val="29"/>
    <w:rPr>
      <w:i/>
    </w:rPr>
  </w:style>
  <w:style w:type="character" w:styleId="712">
    <w:name w:val="Intense Quote Char"/>
    <w:link w:val="744"/>
    <w:uiPriority w:val="30"/>
    <w:rPr>
      <w:i/>
    </w:rPr>
  </w:style>
  <w:style w:type="character" w:styleId="713">
    <w:name w:val="Footnote Text Char"/>
    <w:link w:val="875"/>
    <w:uiPriority w:val="99"/>
    <w:rPr>
      <w:sz w:val="18"/>
    </w:rPr>
  </w:style>
  <w:style w:type="character" w:styleId="714">
    <w:name w:val="Endnote Text Char"/>
    <w:link w:val="878"/>
    <w:uiPriority w:val="99"/>
    <w:rPr>
      <w:sz w:val="20"/>
    </w:rPr>
  </w:style>
  <w:style w:type="paragraph" w:styleId="715" w:default="1">
    <w:name w:val="Normal"/>
    <w:qFormat/>
  </w:style>
  <w:style w:type="paragraph" w:styleId="716">
    <w:name w:val="Heading 1"/>
    <w:basedOn w:val="715"/>
    <w:next w:val="715"/>
    <w:link w:val="728"/>
    <w:qFormat/>
    <w:pPr>
      <w:ind w:right="-1" w:firstLine="709"/>
      <w:jc w:val="both"/>
      <w:keepNext/>
      <w:outlineLvl w:val="0"/>
    </w:pPr>
    <w:rPr>
      <w:sz w:val="24"/>
    </w:rPr>
  </w:style>
  <w:style w:type="paragraph" w:styleId="717">
    <w:name w:val="Heading 2"/>
    <w:basedOn w:val="715"/>
    <w:next w:val="715"/>
    <w:link w:val="729"/>
    <w:qFormat/>
    <w:pPr>
      <w:ind w:right="-1"/>
      <w:jc w:val="both"/>
      <w:keepNext/>
      <w:outlineLvl w:val="1"/>
    </w:pPr>
    <w:rPr>
      <w:sz w:val="24"/>
    </w:rPr>
  </w:style>
  <w:style w:type="paragraph" w:styleId="718">
    <w:name w:val="Heading 3"/>
    <w:basedOn w:val="715"/>
    <w:next w:val="715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9">
    <w:name w:val="Heading 4"/>
    <w:basedOn w:val="715"/>
    <w:next w:val="715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715"/>
    <w:next w:val="715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715"/>
    <w:next w:val="715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715"/>
    <w:next w:val="715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715"/>
    <w:next w:val="715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715"/>
    <w:next w:val="715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character" w:styleId="728" w:customStyle="1">
    <w:name w:val="Заголовок 1 Знак"/>
    <w:basedOn w:val="725"/>
    <w:link w:val="716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Заголовок 2 Знак"/>
    <w:basedOn w:val="725"/>
    <w:link w:val="717"/>
    <w:uiPriority w:val="9"/>
    <w:rPr>
      <w:rFonts w:ascii="Arial" w:hAnsi="Arial" w:eastAsia="Arial" w:cs="Arial"/>
      <w:sz w:val="34"/>
    </w:rPr>
  </w:style>
  <w:style w:type="character" w:styleId="730" w:customStyle="1">
    <w:name w:val="Заголовок 3 Знак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Заголовок 4 Знак"/>
    <w:basedOn w:val="725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Заголовок 5 Знак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Заголовок 6 Знак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No Spacing"/>
    <w:uiPriority w:val="1"/>
    <w:qFormat/>
  </w:style>
  <w:style w:type="paragraph" w:styleId="738">
    <w:name w:val="Title"/>
    <w:basedOn w:val="715"/>
    <w:next w:val="715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 w:customStyle="1">
    <w:name w:val="Название Знак"/>
    <w:basedOn w:val="725"/>
    <w:link w:val="738"/>
    <w:uiPriority w:val="10"/>
    <w:rPr>
      <w:sz w:val="48"/>
      <w:szCs w:val="48"/>
    </w:rPr>
  </w:style>
  <w:style w:type="paragraph" w:styleId="740">
    <w:name w:val="Subtitle"/>
    <w:basedOn w:val="715"/>
    <w:next w:val="715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 w:customStyle="1">
    <w:name w:val="Подзаголовок Знак"/>
    <w:basedOn w:val="725"/>
    <w:link w:val="740"/>
    <w:uiPriority w:val="11"/>
    <w:rPr>
      <w:sz w:val="24"/>
      <w:szCs w:val="24"/>
    </w:rPr>
  </w:style>
  <w:style w:type="paragraph" w:styleId="742">
    <w:name w:val="Quote"/>
    <w:basedOn w:val="715"/>
    <w:next w:val="715"/>
    <w:link w:val="743"/>
    <w:uiPriority w:val="29"/>
    <w:qFormat/>
    <w:pPr>
      <w:ind w:left="720" w:right="720"/>
    </w:pPr>
    <w:rPr>
      <w:i/>
    </w:rPr>
  </w:style>
  <w:style w:type="character" w:styleId="743" w:customStyle="1">
    <w:name w:val="Цитата 2 Знак"/>
    <w:link w:val="742"/>
    <w:uiPriority w:val="29"/>
    <w:rPr>
      <w:i/>
    </w:rPr>
  </w:style>
  <w:style w:type="paragraph" w:styleId="744">
    <w:name w:val="Intense Quote"/>
    <w:basedOn w:val="715"/>
    <w:next w:val="715"/>
    <w:link w:val="7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 w:customStyle="1">
    <w:name w:val="Выделенная цитата Знак"/>
    <w:link w:val="744"/>
    <w:uiPriority w:val="30"/>
    <w:rPr>
      <w:i/>
    </w:rPr>
  </w:style>
  <w:style w:type="character" w:styleId="746" w:customStyle="1">
    <w:name w:val="Header Char"/>
    <w:basedOn w:val="725"/>
    <w:uiPriority w:val="99"/>
  </w:style>
  <w:style w:type="character" w:styleId="747" w:customStyle="1">
    <w:name w:val="Footer Char"/>
    <w:basedOn w:val="725"/>
    <w:uiPriority w:val="99"/>
  </w:style>
  <w:style w:type="character" w:styleId="748" w:customStyle="1">
    <w:name w:val="Caption Char"/>
    <w:uiPriority w:val="99"/>
  </w:style>
  <w:style w:type="table" w:styleId="749" w:customStyle="1">
    <w:name w:val="Table Grid Light"/>
    <w:basedOn w:val="72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0">
    <w:name w:val="Plain Table 1"/>
    <w:basedOn w:val="72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72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7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7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72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72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basedOn w:val="72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basedOn w:val="72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basedOn w:val="72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basedOn w:val="72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basedOn w:val="72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basedOn w:val="72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72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basedOn w:val="72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basedOn w:val="72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basedOn w:val="72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basedOn w:val="72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basedOn w:val="72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basedOn w:val="72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72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basedOn w:val="72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basedOn w:val="72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basedOn w:val="72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basedOn w:val="72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basedOn w:val="72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basedOn w:val="72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72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basedOn w:val="72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8" w:customStyle="1">
    <w:name w:val="Grid Table 4 - Accent 2"/>
    <w:basedOn w:val="72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9" w:customStyle="1">
    <w:name w:val="Grid Table 4 - Accent 3"/>
    <w:basedOn w:val="72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0" w:customStyle="1">
    <w:name w:val="Grid Table 4 - Accent 4"/>
    <w:basedOn w:val="72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1" w:customStyle="1">
    <w:name w:val="Grid Table 4 - Accent 5"/>
    <w:basedOn w:val="72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2" w:customStyle="1">
    <w:name w:val="Grid Table 4 - Accent 6"/>
    <w:basedOn w:val="72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3">
    <w:name w:val="Grid Table 5 Dark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0">
    <w:name w:val="Grid Table 6 Colorful"/>
    <w:basedOn w:val="72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Grid Table 6 Colorful - Accent 1"/>
    <w:basedOn w:val="72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2" w:customStyle="1">
    <w:name w:val="Grid Table 6 Colorful - Accent 2"/>
    <w:basedOn w:val="72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3" w:customStyle="1">
    <w:name w:val="Grid Table 6 Colorful - Accent 3"/>
    <w:basedOn w:val="72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4" w:customStyle="1">
    <w:name w:val="Grid Table 6 Colorful - Accent 4"/>
    <w:basedOn w:val="72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5" w:customStyle="1">
    <w:name w:val="Grid Table 6 Colorful - Accent 5"/>
    <w:basedOn w:val="72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 w:customStyle="1">
    <w:name w:val="Grid Table 6 Colorful - Accent 6"/>
    <w:basedOn w:val="72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>
    <w:name w:val="Grid Table 7 Colorful"/>
    <w:basedOn w:val="72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1"/>
    <w:basedOn w:val="72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2"/>
    <w:basedOn w:val="72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3"/>
    <w:basedOn w:val="72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4"/>
    <w:basedOn w:val="72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5"/>
    <w:basedOn w:val="72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6"/>
    <w:basedOn w:val="72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72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basedOn w:val="726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basedOn w:val="726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basedOn w:val="726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basedOn w:val="726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basedOn w:val="726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basedOn w:val="726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72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basedOn w:val="72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basedOn w:val="72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basedOn w:val="72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basedOn w:val="72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basedOn w:val="72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basedOn w:val="72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72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basedOn w:val="72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basedOn w:val="72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basedOn w:val="72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basedOn w:val="72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basedOn w:val="72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basedOn w:val="72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72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basedOn w:val="72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basedOn w:val="72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basedOn w:val="72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basedOn w:val="72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basedOn w:val="72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basedOn w:val="72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72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1"/>
    <w:basedOn w:val="72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2"/>
    <w:basedOn w:val="72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3"/>
    <w:basedOn w:val="72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4"/>
    <w:basedOn w:val="72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5"/>
    <w:basedOn w:val="72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6"/>
    <w:basedOn w:val="72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>
    <w:name w:val="List Table 6 Colorful"/>
    <w:basedOn w:val="72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List Table 6 Colorful - Accent 1"/>
    <w:basedOn w:val="72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1" w:customStyle="1">
    <w:name w:val="List Table 6 Colorful - Accent 2"/>
    <w:basedOn w:val="72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2" w:customStyle="1">
    <w:name w:val="List Table 6 Colorful - Accent 3"/>
    <w:basedOn w:val="72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3" w:customStyle="1">
    <w:name w:val="List Table 6 Colorful - Accent 4"/>
    <w:basedOn w:val="72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4" w:customStyle="1">
    <w:name w:val="List Table 6 Colorful - Accent 5"/>
    <w:basedOn w:val="72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5" w:customStyle="1">
    <w:name w:val="List Table 6 Colorful - Accent 6"/>
    <w:basedOn w:val="72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6">
    <w:name w:val="List Table 7 Colorful"/>
    <w:basedOn w:val="72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1"/>
    <w:basedOn w:val="72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2"/>
    <w:basedOn w:val="72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3"/>
    <w:basedOn w:val="72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4"/>
    <w:basedOn w:val="72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5"/>
    <w:basedOn w:val="72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6"/>
    <w:basedOn w:val="72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ned - Accent"/>
    <w:basedOn w:val="7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Lined - Accent 1"/>
    <w:basedOn w:val="7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Lined - Accent 2"/>
    <w:basedOn w:val="7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Lined - Accent 3"/>
    <w:basedOn w:val="7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Lined - Accent 4"/>
    <w:basedOn w:val="7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Lined - Accent 5"/>
    <w:basedOn w:val="7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Lined - Accent 6"/>
    <w:basedOn w:val="72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 &amp; Lined - Accent"/>
    <w:basedOn w:val="72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Bordered &amp; Lined - Accent 1"/>
    <w:basedOn w:val="726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Bordered &amp; Lined - Accent 2"/>
    <w:basedOn w:val="726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Bordered &amp; Lined - Accent 3"/>
    <w:basedOn w:val="726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Bordered &amp; Lined - Accent 4"/>
    <w:basedOn w:val="726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Bordered &amp; Lined - Accent 5"/>
    <w:basedOn w:val="726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Bordered &amp; Lined - Accent 6"/>
    <w:basedOn w:val="726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"/>
    <w:basedOn w:val="72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8" w:customStyle="1">
    <w:name w:val="Bordered - Accent 1"/>
    <w:basedOn w:val="72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9" w:customStyle="1">
    <w:name w:val="Bordered - Accent 2"/>
    <w:basedOn w:val="72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0" w:customStyle="1">
    <w:name w:val="Bordered - Accent 3"/>
    <w:basedOn w:val="72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1" w:customStyle="1">
    <w:name w:val="Bordered - Accent 4"/>
    <w:basedOn w:val="72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2" w:customStyle="1">
    <w:name w:val="Bordered - Accent 5"/>
    <w:basedOn w:val="72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3" w:customStyle="1">
    <w:name w:val="Bordered - Accent 6"/>
    <w:basedOn w:val="72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715"/>
    <w:link w:val="876"/>
    <w:uiPriority w:val="99"/>
    <w:semiHidden/>
    <w:unhideWhenUsed/>
    <w:pPr>
      <w:spacing w:after="40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basedOn w:val="725"/>
    <w:uiPriority w:val="99"/>
    <w:unhideWhenUsed/>
    <w:rPr>
      <w:vertAlign w:val="superscript"/>
    </w:rPr>
  </w:style>
  <w:style w:type="paragraph" w:styleId="878">
    <w:name w:val="endnote text"/>
    <w:basedOn w:val="715"/>
    <w:link w:val="879"/>
    <w:uiPriority w:val="99"/>
    <w:semiHidden/>
    <w:unhideWhenUsed/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basedOn w:val="725"/>
    <w:uiPriority w:val="99"/>
    <w:semiHidden/>
    <w:unhideWhenUsed/>
    <w:rPr>
      <w:vertAlign w:val="superscript"/>
    </w:rPr>
  </w:style>
  <w:style w:type="paragraph" w:styleId="881">
    <w:name w:val="toc 1"/>
    <w:basedOn w:val="715"/>
    <w:next w:val="715"/>
    <w:uiPriority w:val="39"/>
    <w:unhideWhenUsed/>
    <w:pPr>
      <w:spacing w:after="57"/>
    </w:pPr>
  </w:style>
  <w:style w:type="paragraph" w:styleId="882">
    <w:name w:val="toc 2"/>
    <w:basedOn w:val="715"/>
    <w:next w:val="715"/>
    <w:uiPriority w:val="39"/>
    <w:unhideWhenUsed/>
    <w:pPr>
      <w:ind w:left="283"/>
      <w:spacing w:after="57"/>
    </w:pPr>
  </w:style>
  <w:style w:type="paragraph" w:styleId="883">
    <w:name w:val="toc 3"/>
    <w:basedOn w:val="715"/>
    <w:next w:val="715"/>
    <w:uiPriority w:val="39"/>
    <w:unhideWhenUsed/>
    <w:pPr>
      <w:ind w:left="567"/>
      <w:spacing w:after="57"/>
    </w:pPr>
  </w:style>
  <w:style w:type="paragraph" w:styleId="884">
    <w:name w:val="toc 4"/>
    <w:basedOn w:val="715"/>
    <w:next w:val="715"/>
    <w:uiPriority w:val="39"/>
    <w:unhideWhenUsed/>
    <w:pPr>
      <w:ind w:left="850"/>
      <w:spacing w:after="57"/>
    </w:pPr>
  </w:style>
  <w:style w:type="paragraph" w:styleId="885">
    <w:name w:val="toc 5"/>
    <w:basedOn w:val="715"/>
    <w:next w:val="715"/>
    <w:uiPriority w:val="39"/>
    <w:unhideWhenUsed/>
    <w:pPr>
      <w:ind w:left="1134"/>
      <w:spacing w:after="57"/>
    </w:pPr>
  </w:style>
  <w:style w:type="paragraph" w:styleId="886">
    <w:name w:val="toc 6"/>
    <w:basedOn w:val="715"/>
    <w:next w:val="715"/>
    <w:uiPriority w:val="39"/>
    <w:unhideWhenUsed/>
    <w:pPr>
      <w:ind w:left="1417"/>
      <w:spacing w:after="57"/>
    </w:pPr>
  </w:style>
  <w:style w:type="paragraph" w:styleId="887">
    <w:name w:val="toc 7"/>
    <w:basedOn w:val="715"/>
    <w:next w:val="715"/>
    <w:uiPriority w:val="39"/>
    <w:unhideWhenUsed/>
    <w:pPr>
      <w:ind w:left="1701"/>
      <w:spacing w:after="57"/>
    </w:pPr>
  </w:style>
  <w:style w:type="paragraph" w:styleId="888">
    <w:name w:val="toc 8"/>
    <w:basedOn w:val="715"/>
    <w:next w:val="715"/>
    <w:uiPriority w:val="39"/>
    <w:unhideWhenUsed/>
    <w:pPr>
      <w:ind w:left="1984"/>
      <w:spacing w:after="57"/>
    </w:pPr>
  </w:style>
  <w:style w:type="paragraph" w:styleId="889">
    <w:name w:val="toc 9"/>
    <w:basedOn w:val="715"/>
    <w:next w:val="715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715"/>
    <w:next w:val="715"/>
    <w:uiPriority w:val="99"/>
    <w:unhideWhenUsed/>
  </w:style>
  <w:style w:type="paragraph" w:styleId="892">
    <w:name w:val="Caption"/>
    <w:basedOn w:val="715"/>
    <w:next w:val="71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3">
    <w:name w:val="Body Text"/>
    <w:basedOn w:val="715"/>
    <w:link w:val="902"/>
    <w:pPr>
      <w:ind w:right="3117"/>
    </w:pPr>
    <w:rPr>
      <w:rFonts w:ascii="Courier New" w:hAnsi="Courier New"/>
      <w:sz w:val="26"/>
    </w:rPr>
  </w:style>
  <w:style w:type="paragraph" w:styleId="894">
    <w:name w:val="Body Text Indent"/>
    <w:basedOn w:val="715"/>
    <w:pPr>
      <w:ind w:right="-1"/>
      <w:jc w:val="both"/>
    </w:pPr>
    <w:rPr>
      <w:sz w:val="26"/>
    </w:rPr>
  </w:style>
  <w:style w:type="paragraph" w:styleId="895">
    <w:name w:val="Footer"/>
    <w:basedOn w:val="715"/>
    <w:link w:val="905"/>
    <w:uiPriority w:val="99"/>
    <w:pPr>
      <w:tabs>
        <w:tab w:val="center" w:pos="4153" w:leader="none"/>
        <w:tab w:val="right" w:pos="8306" w:leader="none"/>
      </w:tabs>
    </w:pPr>
  </w:style>
  <w:style w:type="character" w:styleId="896">
    <w:name w:val="page number"/>
    <w:basedOn w:val="725"/>
  </w:style>
  <w:style w:type="paragraph" w:styleId="897">
    <w:name w:val="Header"/>
    <w:basedOn w:val="715"/>
    <w:link w:val="900"/>
    <w:uiPriority w:val="99"/>
    <w:pPr>
      <w:tabs>
        <w:tab w:val="center" w:pos="4153" w:leader="none"/>
        <w:tab w:val="right" w:pos="8306" w:leader="none"/>
      </w:tabs>
    </w:pPr>
  </w:style>
  <w:style w:type="paragraph" w:styleId="898">
    <w:name w:val="Balloon Text"/>
    <w:basedOn w:val="715"/>
    <w:link w:val="899"/>
    <w:rPr>
      <w:rFonts w:ascii="Segoe UI" w:hAnsi="Segoe UI"/>
      <w:sz w:val="18"/>
      <w:szCs w:val="18"/>
    </w:rPr>
  </w:style>
  <w:style w:type="character" w:styleId="899" w:customStyle="1">
    <w:name w:val="Текст выноски Знак"/>
    <w:link w:val="898"/>
    <w:rPr>
      <w:rFonts w:ascii="Segoe UI" w:hAnsi="Segoe UI" w:cs="Segoe UI"/>
      <w:sz w:val="18"/>
      <w:szCs w:val="18"/>
    </w:rPr>
  </w:style>
  <w:style w:type="character" w:styleId="900" w:customStyle="1">
    <w:name w:val="Верхний колонтитул Знак"/>
    <w:link w:val="897"/>
    <w:uiPriority w:val="99"/>
  </w:style>
  <w:style w:type="paragraph" w:styleId="901" w:customStyle="1">
    <w:name w:val="Форма"/>
    <w:rPr>
      <w:sz w:val="28"/>
      <w:szCs w:val="28"/>
    </w:rPr>
  </w:style>
  <w:style w:type="character" w:styleId="902" w:customStyle="1">
    <w:name w:val="Основной текст Знак"/>
    <w:link w:val="893"/>
    <w:rPr>
      <w:rFonts w:ascii="Courier New" w:hAnsi="Courier New"/>
      <w:sz w:val="26"/>
    </w:rPr>
  </w:style>
  <w:style w:type="paragraph" w:styleId="903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</w:rPr>
  </w:style>
  <w:style w:type="paragraph" w:styleId="904" w:customStyle="1">
    <w:name w:val="ConsPlusNormal"/>
    <w:pPr>
      <w:ind w:firstLine="720"/>
      <w:widowControl w:val="off"/>
    </w:pPr>
    <w:rPr>
      <w:rFonts w:ascii="Arial" w:hAnsi="Arial" w:cs="Arial"/>
    </w:rPr>
  </w:style>
  <w:style w:type="character" w:styleId="905" w:customStyle="1">
    <w:name w:val="Нижний колонтитул Знак"/>
    <w:basedOn w:val="725"/>
    <w:link w:val="895"/>
    <w:uiPriority w:val="99"/>
  </w:style>
  <w:style w:type="table" w:styleId="906">
    <w:name w:val="Table Grid"/>
    <w:basedOn w:val="726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07">
    <w:name w:val="Table Web 1"/>
    <w:basedOn w:val="726"/>
    <w:tblPr>
      <w:tblCellSpacing w:w="2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908">
    <w:name w:val="Table Subtle 2"/>
    <w:basedOn w:val="726"/>
    <w:tblPr>
      <w:tblBorders>
        <w:left w:val="single" w:color="000000" w:sz="6" w:space="0"/>
        <w:right w:val="single" w:color="000000" w:sz="6" w:space="0"/>
      </w:tblBorders>
    </w:tblPr>
    <w:tblStylePr w:type="firstCol">
      <w:tcPr>
        <w:shd w:val="pct25" w:color="008000" w:fill="ffffff"/>
        <w:tcBorders>
          <w:right w:val="single" w:color="000000" w:sz="12" w:space="0"/>
        </w:tcBorders>
      </w:tcPr>
    </w:tblStylePr>
    <w:tblStylePr w:type="firstRow">
      <w:tcPr>
        <w:tcBorders>
          <w:bottom w:val="single" w:color="000000" w:sz="12" w:space="0"/>
        </w:tcBorders>
      </w:tcPr>
    </w:tblStylePr>
    <w:tblStylePr w:type="lastCol">
      <w:tcPr>
        <w:shd w:val="pct25" w:color="808000" w:fill="ffffff"/>
        <w:tcBorders>
          <w:left w:val="single" w:color="000000" w:sz="12" w:space="0"/>
        </w:tcBorders>
      </w:tcPr>
    </w:tblStylePr>
    <w:tblStylePr w:type="lastRow">
      <w:tcPr>
        <w:tcBorders>
          <w:top w:val="single" w:color="000000" w:sz="12" w:space="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909">
    <w:name w:val="Table Classic 1"/>
    <w:basedOn w:val="726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Col">
      <w:tcPr>
        <w:tcBorders>
          <w:right w:val="single" w:color="000000" w:sz="6" w:space="0"/>
        </w:tcBorders>
      </w:tcPr>
    </w:tblStylePr>
    <w:tblStylePr w:type="firstRow">
      <w:rPr>
        <w:i/>
        <w:iCs/>
      </w:rPr>
      <w:tcPr>
        <w:tcBorders>
          <w:bottom w:val="single" w:color="000000" w:sz="6" w:space="0"/>
        </w:tcBorders>
      </w:tcPr>
    </w:tblStylePr>
    <w:tblStylePr w:type="lastRow">
      <w:rPr>
        <w:color w:val="auto"/>
      </w:rPr>
      <w:tcPr>
        <w:tcBorders>
          <w:top w:val="single" w:color="000000" w:sz="6" w:space="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paragraph" w:styleId="910">
    <w:name w:val="List Paragraph"/>
    <w:basedOn w:val="715"/>
    <w:uiPriority w:val="34"/>
    <w:qFormat/>
    <w:pPr>
      <w:contextualSpacing/>
      <w:ind w:left="720"/>
    </w:pPr>
  </w:style>
  <w:style w:type="paragraph" w:styleId="911">
    <w:name w:val="Normal (Web)"/>
    <w:basedOn w:val="715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5759F-2902-4B8A-9182-9B3ED3AE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17</cp:revision>
  <dcterms:created xsi:type="dcterms:W3CDTF">2025-05-14T14:24:00Z</dcterms:created>
  <dcterms:modified xsi:type="dcterms:W3CDTF">2025-07-08T09:47:09Z</dcterms:modified>
</cp:coreProperties>
</file>