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448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448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889"/>
        <w:ind w:right="5243"/>
        <w:spacing w:line="240" w:lineRule="exact"/>
        <w:tabs>
          <w:tab w:val="left" w:pos="2844" w:leader="none"/>
        </w:tabs>
        <w:rPr>
          <w:b/>
        </w:rPr>
      </w:pPr>
      <w:r/>
      <w:bookmarkStart w:id="0" w:name="_Hlk200037310"/>
      <w:r>
        <w:rPr>
          <w:b/>
        </w:rPr>
        <w:t xml:space="preserve">О внесении изменений в Порядок определения объема и условий предос</w:t>
      </w:r>
      <w:r>
        <w:rPr>
          <w:b/>
        </w:rPr>
        <w:t xml:space="preserve">тавления субсидий на иные цели бюджетным и автономным учреждениям на предоставление мер социальной поддержки семьям, имеющим детей, по обеспечению питанием обучающихся общеобразовательных организаций, утвержденный постановлением администрации города Перми </w:t>
      </w:r>
      <w:r>
        <w:rPr>
          <w:b/>
        </w:rPr>
        <w:br/>
        <w:t xml:space="preserve">от 16.10.2020 № 996</w:t>
      </w:r>
      <w:bookmarkEnd w:id="0"/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89"/>
        <w:ind w:right="524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Порядок </w:t>
      </w:r>
      <w:r>
        <w:rPr>
          <w:sz w:val="28"/>
          <w:szCs w:val="28"/>
        </w:rPr>
        <w:t xml:space="preserve">определения объема и условий предоставления субсидий на иные цели бюджетным и автономным учреждениям </w:t>
      </w:r>
      <w:r>
        <w:rPr>
          <w:sz w:val="28"/>
          <w:szCs w:val="28"/>
        </w:rPr>
        <w:br/>
        <w:t xml:space="preserve">на предоставление мер социальной поддержки семьям, имеющим детей, </w:t>
      </w:r>
      <w:r>
        <w:rPr>
          <w:sz w:val="28"/>
          <w:szCs w:val="28"/>
        </w:rPr>
        <w:br/>
        <w:t xml:space="preserve">по обеспечению питанием обучающихся общеобразовательных организаций, утвержденный постановлением администрации города Перми от 16 октября </w:t>
      </w:r>
      <w:r>
        <w:rPr>
          <w:sz w:val="28"/>
          <w:szCs w:val="28"/>
        </w:rPr>
        <w:br/>
        <w:t xml:space="preserve">2020 г. № 996 (в ред. от 10.03.2021 № 144, от 28.04.2021 № 314, от 15.10.2021 </w:t>
      </w:r>
      <w:r>
        <w:rPr>
          <w:sz w:val="28"/>
          <w:szCs w:val="28"/>
        </w:rPr>
        <w:br/>
        <w:t xml:space="preserve">№ 873, от 16.12.2021 № 1155, от 28.12.2021 № 1252, от 25.01.2022 № 37, </w:t>
      </w:r>
      <w:r>
        <w:rPr>
          <w:sz w:val="28"/>
          <w:szCs w:val="28"/>
        </w:rPr>
        <w:br/>
        <w:t xml:space="preserve">от 16.05.2022 № 364, от 29.07.2022 № 640, от 20.10.2022 № 1045, от 27.12.2022 </w:t>
      </w:r>
      <w:r>
        <w:rPr>
          <w:sz w:val="28"/>
          <w:szCs w:val="28"/>
        </w:rPr>
        <w:br/>
        <w:t xml:space="preserve">№ 1391, от 20.10.2023 № 1137, от 25.12.2023 № 1465, от 16.01.2024 № 19, </w:t>
      </w:r>
      <w:r>
        <w:rPr>
          <w:sz w:val="28"/>
          <w:szCs w:val="28"/>
        </w:rPr>
        <w:br/>
        <w:t xml:space="preserve">от 14.03.2024 № 186, от 21.06.2024 № 527, от 02.09.2024 № 717, от 21.10.2024 </w:t>
      </w:r>
      <w:r>
        <w:rPr>
          <w:sz w:val="28"/>
          <w:szCs w:val="28"/>
        </w:rPr>
        <w:br/>
        <w:t xml:space="preserve">№ 991, от 13.12.2024 № 1233), следующие изменения: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абзац первый пункта 2.2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На дату, предшествующую дате представления документов, указанных в пункте 2.1 настоящего Порядка, не более чем на 1 месяц, Учреждения должны соответствовать следующим требованиям:»;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«2.3. Для рассмотрения и оценки документов, представляемых Учреждениями Департаменту для получения субсидии на иные цели, создается комиссия, состоящая из числа муниципальных служащих Департамента </w:t>
      </w:r>
      <w:r>
        <w:rPr>
          <w:rFonts w:ascii="Times New Roman" w:hAnsi="Times New Roman" w:cs="Times New Roman"/>
          <w:sz w:val="28"/>
        </w:rPr>
        <w:br/>
        <w:t xml:space="preserve">и директора муниципального казенного учреждения «Центр бухгалтерского учета и отчетности в сфере образования» города Перми (далее – Комиссия). Положение о комиссии и ее состав утверждаются приказом Департамента.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Рассмотрение и оценка документов на полноту их представления </w:t>
      </w:r>
      <w:r>
        <w:rPr>
          <w:rFonts w:ascii="Times New Roman" w:hAnsi="Times New Roman" w:cs="Times New Roman"/>
          <w:sz w:val="28"/>
        </w:rPr>
        <w:br/>
        <w:t xml:space="preserve">в соответствии с пунктом 2.1 настоящего Порядка осуществляются Комиссией </w:t>
      </w:r>
      <w:r>
        <w:rPr>
          <w:rFonts w:ascii="Times New Roman" w:hAnsi="Times New Roman" w:cs="Times New Roman"/>
          <w:sz w:val="28"/>
        </w:rPr>
        <w:br/>
        <w:t xml:space="preserve">в течение 20 рабочих дней с даты их представления.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Комиссия со дня рассмотрения документов, указанных в пункте 2.1 настоящего Порядка, принимает решение о предоставлении субсидий </w:t>
      </w:r>
      <w:r>
        <w:rPr>
          <w:rFonts w:ascii="Times New Roman" w:hAnsi="Times New Roman" w:cs="Times New Roman"/>
          <w:sz w:val="28"/>
        </w:rPr>
        <w:br/>
        <w:t xml:space="preserve">или об отказе в предоставлении субсидий либо необходимости представления Учреждением недостающих документов.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Комиссия после принятия решения о предоставлении субсидии: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определяет размер субсидии для Учреждений в соответствии </w:t>
      </w:r>
      <w:r>
        <w:rPr>
          <w:rFonts w:ascii="Times New Roman" w:hAnsi="Times New Roman" w:cs="Times New Roman"/>
          <w:sz w:val="28"/>
        </w:rPr>
        <w:br/>
        <w:t xml:space="preserve">с представленными документами;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оформляет протокол, который подписывается всеми членами Комиссии </w:t>
      </w:r>
      <w:r>
        <w:rPr>
          <w:rFonts w:ascii="Times New Roman" w:hAnsi="Times New Roman" w:cs="Times New Roman"/>
          <w:sz w:val="28"/>
        </w:rPr>
        <w:br/>
        <w:t xml:space="preserve">в день принятия решения (далее – протокол).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Департамент в течение 10 рабочих дней со дня подписания протокола обеспечивает подготовку и подписание приказа, устанавливающего размер субсидии для Учреждений в соответствии с указанным протоколом </w:t>
      </w:r>
      <w:r>
        <w:rPr>
          <w:rFonts w:ascii="Times New Roman" w:hAnsi="Times New Roman" w:cs="Times New Roman"/>
          <w:sz w:val="28"/>
        </w:rPr>
        <w:br/>
        <w:t xml:space="preserve">(далее – Приказ об утверждении размера субсидии).»;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пункт 2.5 дополнить абзацем следующего содержания: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</w:t>
      </w:r>
      <w:r>
        <w:rPr>
          <w:bCs/>
          <w:sz w:val="28"/>
        </w:rPr>
        <w:t xml:space="preserve">При необходимости изменения размера субсидии на иные цели в течение года учитывается фактическая численность обучающихся и фактическое количество дней питания в текущем году на дату внесения изменений.</w:t>
      </w:r>
      <w:r>
        <w:rPr>
          <w:sz w:val="28"/>
        </w:rPr>
        <w:t xml:space="preserve">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1.4. пункт 2.7 изложить в следующей редакции: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 В случае изменения численности обучающихся из семей, имеющих детей, и количества учебных дней в году Учреждения представляют документы </w:t>
      </w:r>
      <w:r>
        <w:rPr>
          <w:sz w:val="28"/>
          <w:szCs w:val="28"/>
        </w:rPr>
        <w:br/>
        <w:t xml:space="preserve">в соответствии с пунктом 2.1 настоящего Порядка ежеквартально до 30 числа месяца, следующего за кварталом, за исключением </w:t>
      </w: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 квартала.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стоимости обеспечения питанием обучающихся, установленной подпунктом 2 пункта 1 статьи 18 Закона № 533-83, размера индексации, предусмотренного абзацем третьим статьи 21.1 Закона № 533-83, </w:t>
      </w:r>
      <w:r>
        <w:rPr>
          <w:sz w:val="28"/>
          <w:szCs w:val="28"/>
        </w:rPr>
        <w:br/>
        <w:t xml:space="preserve">без изменения численности обучающ</w:t>
      </w:r>
      <w:r>
        <w:rPr>
          <w:sz w:val="28"/>
          <w:szCs w:val="28"/>
        </w:rPr>
        <w:t xml:space="preserve">ихся из семей, имеющих детей, и количества учебных дней в году решение о предоставлении субсидии оформляется внесением изменений в Приказ об утверждении размера субсидии без представления Учреждениями документов, указанных в пункте 2.1 настоящего Порядка, </w:t>
      </w:r>
      <w:r>
        <w:rPr>
          <w:sz w:val="28"/>
          <w:szCs w:val="28"/>
        </w:rPr>
        <w:br/>
        <w:t xml:space="preserve">и проведения заседания Комиссии.»;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пункт 2.7</w:t>
      </w:r>
      <w:r>
        <w:rPr>
          <w:bCs/>
          <w:sz w:val="28"/>
          <w:szCs w:val="28"/>
          <w:vertAlign w:val="superscript"/>
        </w:rPr>
        <w:t xml:space="preserve">1</w:t>
      </w:r>
      <w:r>
        <w:rPr>
          <w:bCs/>
          <w:sz w:val="28"/>
          <w:szCs w:val="28"/>
        </w:rPr>
        <w:t xml:space="preserve"> признать утратившим силу;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 в пункте 2.8 слова «решения Пермской городской Думы о бюджете города Перми на очередной финансовый год и плановый период» заменить словами «Приказа об утверждении размера субсидии»;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. абзац второй пункта 2.10 после слов «сводную бюджетную роспись,» дополнить словами «Приказ об утверждении размера субсидии,»;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1.</w:t>
      </w:r>
      <w:r>
        <w:rPr>
          <w:bCs/>
          <w:sz w:val="28"/>
        </w:rPr>
        <w:t xml:space="preserve">8</w:t>
      </w:r>
      <w:r>
        <w:rPr>
          <w:bCs/>
          <w:sz w:val="28"/>
        </w:rPr>
        <w:t xml:space="preserve">. </w:t>
      </w:r>
      <w:r>
        <w:rPr>
          <w:bCs/>
          <w:sz w:val="28"/>
          <w:szCs w:val="28"/>
        </w:rPr>
        <w:t xml:space="preserve">раздел 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III. Требования к отчетности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Учреждения представляют в Департамент следующую отчетность (далее </w:t>
      </w:r>
      <w:r>
        <w:rPr>
          <w:sz w:val="28"/>
        </w:rPr>
        <w:t xml:space="preserve">–</w:t>
      </w:r>
      <w:r>
        <w:rPr>
          <w:sz w:val="28"/>
          <w:szCs w:val="28"/>
        </w:rPr>
        <w:t xml:space="preserve"> 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ежеквартально до 15 числа месяца (за год до 25 числа месяца), следующего за отчетным, по форме, установленной типовой формой: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</w:t>
      </w:r>
      <w:r>
        <w:rPr>
          <w:sz w:val="28"/>
          <w:szCs w:val="28"/>
        </w:rPr>
        <w:br/>
        <w:t xml:space="preserve">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ежеквартально до 10 числа месяца, следующего за отчетным, </w:t>
      </w:r>
      <w:r>
        <w:rPr>
          <w:sz w:val="28"/>
          <w:szCs w:val="28"/>
        </w:rPr>
        <w:br/>
        <w:t xml:space="preserve">и не позднее 10 рабочего дня после достижения конечного значения результата предоставления субсидии по форме, установленной приложением 3 к Порядку проведения мониторинга достижения результатов предоставления субсидий, </w:t>
      </w:r>
      <w:r>
        <w:rPr>
          <w:sz w:val="28"/>
          <w:szCs w:val="28"/>
        </w:rPr>
        <w:br/>
        <w:t xml:space="preserve">в том числе грантов в форме субсидий, юридическим лицам, </w:t>
      </w:r>
      <w:r>
        <w:rPr>
          <w:sz w:val="28"/>
          <w:szCs w:val="28"/>
        </w:rPr>
        <w:br/>
        <w:t xml:space="preserve">в том числе бюджетным 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 </w:t>
      </w:r>
      <w:r>
        <w:rPr>
          <w:sz w:val="28"/>
          <w:szCs w:val="28"/>
        </w:rPr>
        <w:br/>
        <w:t xml:space="preserve">от 27 апреля 2024 г. № 53н: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результата предоставления субсидий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Ответственность за своевременность представления Отчетов </w:t>
      </w:r>
      <w:r>
        <w:rPr>
          <w:sz w:val="28"/>
          <w:szCs w:val="28"/>
        </w:rPr>
        <w:br/>
        <w:t xml:space="preserve">и достоверность отчетных данных возлагается на руководителей Учреждений.».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720"/>
        <w:rPr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2108569"/>
      <w:docPartObj>
        <w:docPartGallery w:val="Page Numbers (Top of Page)"/>
        <w:docPartUnique w:val="true"/>
      </w:docPartObj>
      <w:rPr/>
    </w:sdtPr>
    <w:sdtContent>
      <w:p>
        <w:pPr>
          <w:pStyle w:val="88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5">
    <w:name w:val="Heading 3 Char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686">
    <w:name w:val="Heading 4 Char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basedOn w:val="708"/>
    <w:link w:val="722"/>
    <w:uiPriority w:val="10"/>
    <w:rPr>
      <w:sz w:val="48"/>
      <w:szCs w:val="48"/>
    </w:rPr>
  </w:style>
  <w:style w:type="character" w:styleId="693">
    <w:name w:val="Subtitle Char"/>
    <w:basedOn w:val="708"/>
    <w:link w:val="724"/>
    <w:uiPriority w:val="11"/>
    <w:rPr>
      <w:sz w:val="24"/>
      <w:szCs w:val="24"/>
    </w:rPr>
  </w:style>
  <w:style w:type="character" w:styleId="694">
    <w:name w:val="Quote Char"/>
    <w:link w:val="726"/>
    <w:uiPriority w:val="29"/>
    <w:rPr>
      <w:i/>
    </w:rPr>
  </w:style>
  <w:style w:type="character" w:styleId="695">
    <w:name w:val="Intense Quote Char"/>
    <w:link w:val="728"/>
    <w:uiPriority w:val="30"/>
    <w:rPr>
      <w:i/>
    </w:rPr>
  </w:style>
  <w:style w:type="character" w:styleId="696">
    <w:name w:val="Footnote Text Char"/>
    <w:link w:val="858"/>
    <w:uiPriority w:val="99"/>
    <w:rPr>
      <w:sz w:val="18"/>
    </w:rPr>
  </w:style>
  <w:style w:type="character" w:styleId="697">
    <w:name w:val="Endnote Text Char"/>
    <w:link w:val="861"/>
    <w:uiPriority w:val="99"/>
    <w:rPr>
      <w:sz w:val="20"/>
    </w:rPr>
  </w:style>
  <w:style w:type="paragraph" w:styleId="698" w:default="1">
    <w:name w:val="Normal"/>
    <w:qFormat/>
  </w:style>
  <w:style w:type="paragraph" w:styleId="699">
    <w:name w:val="Heading 1"/>
    <w:basedOn w:val="698"/>
    <w:next w:val="698"/>
    <w:link w:val="875"/>
    <w:qFormat/>
    <w:pPr>
      <w:ind w:right="-1" w:firstLine="709"/>
      <w:jc w:val="both"/>
      <w:keepNext/>
      <w:outlineLvl w:val="0"/>
    </w:pPr>
    <w:rPr>
      <w:sz w:val="24"/>
    </w:rPr>
  </w:style>
  <w:style w:type="paragraph" w:styleId="700">
    <w:name w:val="Heading 2"/>
    <w:basedOn w:val="698"/>
    <w:next w:val="698"/>
    <w:link w:val="876"/>
    <w:qFormat/>
    <w:pPr>
      <w:ind w:right="-1"/>
      <w:jc w:val="both"/>
      <w:keepNext/>
      <w:outlineLvl w:val="1"/>
    </w:pPr>
    <w:rPr>
      <w:sz w:val="24"/>
    </w:rPr>
  </w:style>
  <w:style w:type="paragraph" w:styleId="701">
    <w:name w:val="Heading 3"/>
    <w:basedOn w:val="698"/>
    <w:next w:val="698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698"/>
    <w:next w:val="698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698"/>
    <w:next w:val="698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698"/>
    <w:next w:val="698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698"/>
    <w:next w:val="698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Heading 1 Char"/>
    <w:basedOn w:val="708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Heading 2 Char"/>
    <w:basedOn w:val="708"/>
    <w:uiPriority w:val="9"/>
    <w:rPr>
      <w:rFonts w:ascii="Arial" w:hAnsi="Arial" w:eastAsia="Arial" w:cs="Arial"/>
      <w:sz w:val="34"/>
    </w:rPr>
  </w:style>
  <w:style w:type="character" w:styleId="713" w:customStyle="1">
    <w:name w:val="Заголовок 3 Знак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698"/>
    <w:uiPriority w:val="34"/>
    <w:qFormat/>
    <w:pPr>
      <w:contextualSpacing/>
      <w:ind w:left="720"/>
    </w:pPr>
  </w:style>
  <w:style w:type="paragraph" w:styleId="721">
    <w:name w:val="No Spacing"/>
    <w:uiPriority w:val="1"/>
    <w:qFormat/>
  </w:style>
  <w:style w:type="paragraph" w:styleId="722">
    <w:name w:val="Title"/>
    <w:basedOn w:val="698"/>
    <w:next w:val="698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 w:customStyle="1">
    <w:name w:val="Заголовок Знак"/>
    <w:basedOn w:val="708"/>
    <w:link w:val="722"/>
    <w:uiPriority w:val="10"/>
    <w:rPr>
      <w:sz w:val="48"/>
      <w:szCs w:val="48"/>
    </w:rPr>
  </w:style>
  <w:style w:type="paragraph" w:styleId="724">
    <w:name w:val="Subtitle"/>
    <w:basedOn w:val="698"/>
    <w:next w:val="698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 w:customStyle="1">
    <w:name w:val="Подзаголовок Знак"/>
    <w:basedOn w:val="708"/>
    <w:link w:val="724"/>
    <w:uiPriority w:val="11"/>
    <w:rPr>
      <w:sz w:val="24"/>
      <w:szCs w:val="24"/>
    </w:rPr>
  </w:style>
  <w:style w:type="paragraph" w:styleId="726">
    <w:name w:val="Quote"/>
    <w:basedOn w:val="698"/>
    <w:next w:val="698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698"/>
    <w:next w:val="698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character" w:styleId="730" w:customStyle="1">
    <w:name w:val="Header Char"/>
    <w:basedOn w:val="708"/>
    <w:uiPriority w:val="99"/>
  </w:style>
  <w:style w:type="character" w:styleId="731" w:customStyle="1">
    <w:name w:val="Footer Char"/>
    <w:basedOn w:val="708"/>
    <w:uiPriority w:val="99"/>
  </w:style>
  <w:style w:type="character" w:styleId="732" w:customStyle="1">
    <w:name w:val="Caption Char"/>
    <w:uiPriority w:val="99"/>
  </w:style>
  <w:style w:type="table" w:styleId="733" w:customStyle="1">
    <w:name w:val="Table Grid Light"/>
    <w:basedOn w:val="70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4">
    <w:name w:val="Plain Table 1"/>
    <w:basedOn w:val="70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0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0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70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70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70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70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70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70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0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70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70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70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0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70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70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70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0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70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2" w:customStyle="1">
    <w:name w:val="Grid Table 4 - Accent 2"/>
    <w:basedOn w:val="70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3" w:customStyle="1">
    <w:name w:val="Grid Table 4 - Accent 3"/>
    <w:basedOn w:val="70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4" w:customStyle="1">
    <w:name w:val="Grid Table 4 - Accent 4"/>
    <w:basedOn w:val="70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5" w:customStyle="1">
    <w:name w:val="Grid Table 4 - Accent 5"/>
    <w:basedOn w:val="70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6" w:customStyle="1">
    <w:name w:val="Grid Table 4 - Accent 6"/>
    <w:basedOn w:val="70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7">
    <w:name w:val="Grid Table 5 Dark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4">
    <w:name w:val="Grid Table 6 Colorful"/>
    <w:basedOn w:val="70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70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6" w:customStyle="1">
    <w:name w:val="Grid Table 6 Colorful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7" w:customStyle="1">
    <w:name w:val="Grid Table 6 Colorful - Accent 3"/>
    <w:basedOn w:val="70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8" w:customStyle="1">
    <w:name w:val="Grid Table 6 Colorful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9" w:customStyle="1">
    <w:name w:val="Grid Table 6 Colorful - Accent 5"/>
    <w:basedOn w:val="70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0" w:customStyle="1">
    <w:name w:val="Grid Table 6 Colorful - Accent 6"/>
    <w:basedOn w:val="70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>
    <w:name w:val="Grid Table 7 Colorful"/>
    <w:basedOn w:val="70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1"/>
    <w:basedOn w:val="70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2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3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4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5"/>
    <w:basedOn w:val="70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6"/>
    <w:basedOn w:val="70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0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70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70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70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70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70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70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0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70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70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70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70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70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70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0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70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70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70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70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0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70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70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70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70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70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70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0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70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70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70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70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>
    <w:name w:val="List Table 6 Colorful"/>
    <w:basedOn w:val="70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70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5" w:customStyle="1">
    <w:name w:val="List Table 6 Colorful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6" w:customStyle="1">
    <w:name w:val="List Table 6 Colorful - Accent 3"/>
    <w:basedOn w:val="70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7" w:customStyle="1">
    <w:name w:val="List Table 6 Colorful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8" w:customStyle="1">
    <w:name w:val="List Table 6 Colorful - Accent 5"/>
    <w:basedOn w:val="70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9" w:customStyle="1">
    <w:name w:val="List Table 6 Colorful - Accent 6"/>
    <w:basedOn w:val="70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0">
    <w:name w:val="List Table 7 Colorful"/>
    <w:basedOn w:val="70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1"/>
    <w:basedOn w:val="70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2"/>
    <w:basedOn w:val="70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3"/>
    <w:basedOn w:val="70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4"/>
    <w:basedOn w:val="70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5"/>
    <w:basedOn w:val="70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6"/>
    <w:basedOn w:val="70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ned - Accent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Lined - Accent 2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Lined - Accent 3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Lined - Accent 4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Lined - Accent 5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Lined - Accent 6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 &amp; Lined - Accent"/>
    <w:basedOn w:val="70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70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Bordered &amp; Lined - Accent 2"/>
    <w:basedOn w:val="70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Bordered &amp; Lined - Accent 3"/>
    <w:basedOn w:val="70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Bordered &amp; Lined - Accent 4"/>
    <w:basedOn w:val="70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Bordered &amp; Lined - Accent 5"/>
    <w:basedOn w:val="70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Bordered &amp; Lined - Accent 6"/>
    <w:basedOn w:val="70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"/>
    <w:basedOn w:val="70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70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3" w:customStyle="1">
    <w:name w:val="Bordered - Accent 2"/>
    <w:basedOn w:val="70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4" w:customStyle="1">
    <w:name w:val="Bordered - Accent 3"/>
    <w:basedOn w:val="70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5" w:customStyle="1">
    <w:name w:val="Bordered - Accent 4"/>
    <w:basedOn w:val="70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6" w:customStyle="1">
    <w:name w:val="Bordered - Accent 5"/>
    <w:basedOn w:val="70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7" w:customStyle="1">
    <w:name w:val="Bordered - Accent 6"/>
    <w:basedOn w:val="70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8">
    <w:name w:val="footnote text"/>
    <w:basedOn w:val="698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basedOn w:val="708"/>
    <w:uiPriority w:val="99"/>
    <w:unhideWhenUsed/>
    <w:rPr>
      <w:vertAlign w:val="superscript"/>
    </w:rPr>
  </w:style>
  <w:style w:type="paragraph" w:styleId="861">
    <w:name w:val="endnote text"/>
    <w:basedOn w:val="698"/>
    <w:link w:val="862"/>
    <w:uiPriority w:val="99"/>
    <w:semiHidden/>
    <w:unhideWhenUsed/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708"/>
    <w:uiPriority w:val="99"/>
    <w:semiHidden/>
    <w:unhideWhenUsed/>
    <w:rPr>
      <w:vertAlign w:val="superscript"/>
    </w:rPr>
  </w:style>
  <w:style w:type="paragraph" w:styleId="864">
    <w:name w:val="toc 1"/>
    <w:basedOn w:val="698"/>
    <w:next w:val="698"/>
    <w:uiPriority w:val="39"/>
    <w:unhideWhenUsed/>
    <w:pPr>
      <w:spacing w:after="57"/>
    </w:pPr>
  </w:style>
  <w:style w:type="paragraph" w:styleId="865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66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67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68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69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70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71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72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98"/>
    <w:next w:val="698"/>
    <w:uiPriority w:val="99"/>
    <w:unhideWhenUsed/>
  </w:style>
  <w:style w:type="character" w:styleId="875" w:customStyle="1">
    <w:name w:val="Заголовок 1 Знак"/>
    <w:link w:val="699"/>
    <w:rPr>
      <w:sz w:val="24"/>
    </w:rPr>
  </w:style>
  <w:style w:type="character" w:styleId="876" w:customStyle="1">
    <w:name w:val="Заголовок 2 Знак"/>
    <w:link w:val="700"/>
    <w:rPr>
      <w:sz w:val="24"/>
    </w:rPr>
  </w:style>
  <w:style w:type="paragraph" w:styleId="877">
    <w:name w:val="Caption"/>
    <w:basedOn w:val="698"/>
    <w:next w:val="69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8">
    <w:name w:val="Body Text"/>
    <w:basedOn w:val="698"/>
    <w:link w:val="879"/>
    <w:pPr>
      <w:ind w:right="3117"/>
    </w:pPr>
    <w:rPr>
      <w:rFonts w:ascii="Courier New" w:hAnsi="Courier New"/>
      <w:sz w:val="26"/>
    </w:rPr>
  </w:style>
  <w:style w:type="character" w:styleId="879" w:customStyle="1">
    <w:name w:val="Основной текст Знак"/>
    <w:link w:val="878"/>
    <w:rPr>
      <w:rFonts w:ascii="Courier New" w:hAnsi="Courier New"/>
      <w:sz w:val="26"/>
    </w:rPr>
  </w:style>
  <w:style w:type="paragraph" w:styleId="880">
    <w:name w:val="Body Text Indent"/>
    <w:basedOn w:val="698"/>
    <w:link w:val="881"/>
    <w:pPr>
      <w:ind w:right="-1"/>
      <w:jc w:val="both"/>
    </w:pPr>
    <w:rPr>
      <w:sz w:val="26"/>
    </w:rPr>
  </w:style>
  <w:style w:type="character" w:styleId="881" w:customStyle="1">
    <w:name w:val="Основной текст с отступом Знак"/>
    <w:link w:val="880"/>
    <w:rPr>
      <w:sz w:val="26"/>
    </w:rPr>
  </w:style>
  <w:style w:type="paragraph" w:styleId="882">
    <w:name w:val="Footer"/>
    <w:basedOn w:val="698"/>
    <w:link w:val="883"/>
    <w:uiPriority w:val="99"/>
    <w:pPr>
      <w:tabs>
        <w:tab w:val="center" w:pos="4153" w:leader="none"/>
        <w:tab w:val="right" w:pos="8306" w:leader="none"/>
      </w:tabs>
    </w:pPr>
  </w:style>
  <w:style w:type="character" w:styleId="883" w:customStyle="1">
    <w:name w:val="Нижний колонтитул Знак"/>
    <w:basedOn w:val="708"/>
    <w:link w:val="882"/>
    <w:uiPriority w:val="99"/>
  </w:style>
  <w:style w:type="character" w:styleId="884">
    <w:name w:val="page number"/>
    <w:basedOn w:val="708"/>
  </w:style>
  <w:style w:type="paragraph" w:styleId="885">
    <w:name w:val="Header"/>
    <w:basedOn w:val="698"/>
    <w:link w:val="886"/>
    <w:uiPriority w:val="99"/>
    <w:pPr>
      <w:tabs>
        <w:tab w:val="center" w:pos="4153" w:leader="none"/>
        <w:tab w:val="right" w:pos="8306" w:leader="none"/>
      </w:tabs>
    </w:pPr>
  </w:style>
  <w:style w:type="character" w:styleId="886" w:customStyle="1">
    <w:name w:val="Верхний колонтитул Знак"/>
    <w:link w:val="885"/>
    <w:uiPriority w:val="99"/>
  </w:style>
  <w:style w:type="paragraph" w:styleId="887">
    <w:name w:val="Balloon Text"/>
    <w:basedOn w:val="698"/>
    <w:link w:val="888"/>
    <w:rPr>
      <w:rFonts w:ascii="Segoe UI" w:hAnsi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paragraph" w:styleId="889" w:customStyle="1">
    <w:name w:val="Форма"/>
    <w:rPr>
      <w:sz w:val="28"/>
      <w:szCs w:val="28"/>
    </w:rPr>
  </w:style>
  <w:style w:type="paragraph" w:styleId="890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91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92">
    <w:name w:val="Hyperlink"/>
    <w:uiPriority w:val="99"/>
    <w:unhideWhenUsed/>
    <w:rPr>
      <w:color w:val="0000ff"/>
      <w:u w:val="single"/>
    </w:rPr>
  </w:style>
  <w:style w:type="table" w:styleId="893">
    <w:name w:val="Table Grid"/>
    <w:basedOn w:val="70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4">
    <w:name w:val="Placeholder Text"/>
    <w:basedOn w:val="708"/>
    <w:uiPriority w:val="99"/>
    <w:semiHidden/>
    <w:rPr>
      <w:color w:val="808080"/>
    </w:rPr>
  </w:style>
  <w:style w:type="paragraph" w:styleId="895">
    <w:name w:val="Normal (Web)"/>
    <w:basedOn w:val="698"/>
    <w:semiHidden/>
    <w:unhideWhenUsed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5A96-2B83-42FC-99CE-239D06B8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49</cp:revision>
  <dcterms:created xsi:type="dcterms:W3CDTF">2024-12-24T06:08:00Z</dcterms:created>
  <dcterms:modified xsi:type="dcterms:W3CDTF">2025-07-08T10:25:10Z</dcterms:modified>
</cp:coreProperties>
</file>