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3890623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-495300</wp:posOffset>
                </wp:positionV>
                <wp:extent cx="6285865" cy="1658620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58619"/>
                          <a:chOff x="0" y="0"/>
                          <a:chExt cx="6285864" cy="16586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7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2094" y="1297940"/>
                            <a:ext cx="1536064" cy="360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33949" y="1301115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461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1.10pt;mso-position-horizontal:absolute;mso-position-vertical-relative:text;margin-top:-39.00pt;mso-position-vertical:absolute;width:494.95pt;height:130.60pt;mso-wrap-distance-left:9.00pt;mso-wrap-distance-top:0.00pt;mso-wrap-distance-right:9.00pt;mso-wrap-distance-bottom:0.00pt;" coordorigin="0,0" coordsize="62858,16586">
                <v:shape id="shape 2" o:spid="_x0000_s2" o:spt="202" type="#_x0000_t202" style="position:absolute;left:0;top:0;width:62858;height:16586;visibility:visible;" fillcolor="#FFFFFF" stroked="f">
                  <v:textbox inset="0,0,0,0">
                    <w:txbxContent>
                      <w:p>
                        <w:pPr>
                          <w:pStyle w:val="7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7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20;top:12979;width:15360;height:360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339;top:13011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461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4534"/>
        <w:spacing w:line="240" w:lineRule="exact"/>
        <w:rPr>
          <w:b/>
        </w:rPr>
      </w:pPr>
      <w:r>
        <w:rPr>
          <w:b/>
        </w:rPr>
        <w:t xml:space="preserve">О внесении изменений в </w:t>
      </w:r>
      <w:r>
        <w:rPr>
          <w:b/>
        </w:rPr>
        <w:t xml:space="preserve">муниципальную программу </w:t>
      </w:r>
      <w:bookmarkStart w:id="0" w:name="_GoBack"/>
      <w:r/>
      <w:bookmarkEnd w:id="0"/>
      <w:r>
        <w:rPr>
          <w:b/>
        </w:rPr>
        <w:t xml:space="preserve">«Организация регулярных перевозок общественным транспортом </w:t>
      </w:r>
      <w:r>
        <w:rPr>
          <w:b/>
        </w:rPr>
      </w:r>
      <w:r>
        <w:rPr>
          <w:b/>
        </w:rPr>
      </w:r>
    </w:p>
    <w:p>
      <w:pPr>
        <w:pStyle w:val="933"/>
        <w:ind w:right="5243"/>
        <w:spacing w:line="240" w:lineRule="exact"/>
        <w:rPr>
          <w:b/>
          <w:bCs/>
        </w:rPr>
      </w:pPr>
      <w:r>
        <w:rPr>
          <w:b/>
        </w:rPr>
        <w:t xml:space="preserve">в городе Перми»</w:t>
      </w:r>
      <w:r>
        <w:rPr>
          <w:b/>
          <w:bCs/>
        </w:rPr>
        <w:t xml:space="preserve">, утвержденную постановлением администрации города Перми от 18.10.2024 № 963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5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со статьей 179 Бюджетного кодекса Российской Федерации,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Федеральными законами от 06 октября 2003 г. № 131-ФЗ «Об общих принципах организации местного самоуправления в Российской Федерации», от 20 марта 2025 г. № 33-Ф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 «Об общих принципах организации местного самоуправления </w:t>
        <w:br/>
        <w:t xml:space="preserve">в единой системе публичной власти»</w:t>
      </w:r>
      <w:r>
        <w:rPr>
          <w:sz w:val="28"/>
          <w:szCs w:val="28"/>
          <w:highlight w:val="white"/>
        </w:rPr>
        <w:t xml:space="preserve">, статьей 57 Устава города Перми, решением Пермской городской Думы от 25 июня 2019 г. </w:t>
      </w:r>
      <w:r>
        <w:rPr>
          <w:sz w:val="28"/>
          <w:szCs w:val="28"/>
          <w:highlight w:val="white"/>
        </w:rPr>
        <w:t xml:space="preserve">№ 141 «О департам</w:t>
      </w:r>
      <w:r>
        <w:rPr>
          <w:sz w:val="28"/>
          <w:szCs w:val="28"/>
          <w:highlight w:val="white"/>
        </w:rPr>
        <w:t xml:space="preserve">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Думы», постановлением администрации города Перми от 02 сентября 2024 г. № 715 </w:t>
      </w:r>
      <w:r>
        <w:rPr>
          <w:sz w:val="28"/>
          <w:szCs w:val="28"/>
          <w:highlight w:val="white"/>
        </w:rPr>
        <w:t xml:space="preserve">«Об утверждении Порядка разработки, реализации и оценки эффективности муниципальных программ города Перми»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Утвердить прилагаемые изменения в муниципальную программу «Организация регулярных перевозок общественным транспортом в городе Перми», утвержденную постановлением администрации города Перми </w:t>
      </w:r>
      <w:r>
        <w:rPr>
          <w:sz w:val="28"/>
          <w:szCs w:val="28"/>
          <w:highlight w:val="white"/>
        </w:rPr>
        <w:br/>
        <w:t xml:space="preserve">от 18 октября 2024 г. № 963 (в ред. от 14.01.2025 № 9, от 22.05.2025 № 345).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  <w:highlight w:val="white"/>
        </w:rPr>
        <w:br w:type="textWrapping" w:clear="all"/>
        <w:t xml:space="preserve">на заместителя главы администрации города Перми Галиханова Д.К.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ind w:firstLine="720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tabs>
          <w:tab w:val="left" w:pos="6521" w:leader="none"/>
          <w:tab w:val="left" w:pos="10490" w:leader="none"/>
        </w:tabs>
        <w:rPr>
          <w:sz w:val="28"/>
          <w:szCs w:val="28"/>
          <w:highlight w:val="whit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9639"/>
        <w:spacing w:line="240" w:lineRule="exact"/>
        <w:rPr>
          <w:bCs/>
          <w:iCs/>
          <w:sz w:val="28"/>
          <w:highlight w:val="white"/>
        </w:rPr>
      </w:pPr>
      <w:r>
        <w:rPr>
          <w:bCs/>
          <w:iCs/>
          <w:sz w:val="28"/>
          <w:highlight w:val="white"/>
        </w:rPr>
        <w:t xml:space="preserve">УТВЕРЖДЕНЫ</w:t>
      </w:r>
      <w:r>
        <w:rPr>
          <w:bCs/>
          <w:iCs/>
          <w:sz w:val="28"/>
          <w:highlight w:val="white"/>
        </w:rPr>
      </w:r>
      <w:r>
        <w:rPr>
          <w:bCs/>
          <w:iCs/>
          <w:sz w:val="28"/>
          <w:highlight w:val="white"/>
        </w:rPr>
      </w:r>
    </w:p>
    <w:p>
      <w:pPr>
        <w:ind w:firstLine="9639"/>
        <w:spacing w:line="240" w:lineRule="exact"/>
        <w:rPr>
          <w:bCs/>
          <w:iCs/>
          <w:sz w:val="28"/>
          <w:highlight w:val="white"/>
        </w:rPr>
      </w:pPr>
      <w:r>
        <w:rPr>
          <w:bCs/>
          <w:iCs/>
          <w:sz w:val="28"/>
          <w:highlight w:val="white"/>
        </w:rPr>
        <w:t xml:space="preserve">постановлением администрации</w:t>
      </w:r>
      <w:r>
        <w:rPr>
          <w:bCs/>
          <w:iCs/>
          <w:sz w:val="28"/>
          <w:highlight w:val="white"/>
        </w:rPr>
      </w:r>
      <w:r>
        <w:rPr>
          <w:bCs/>
          <w:iCs/>
          <w:sz w:val="28"/>
          <w:highlight w:val="white"/>
        </w:rPr>
      </w:r>
    </w:p>
    <w:p>
      <w:pPr>
        <w:ind w:firstLine="9639"/>
        <w:spacing w:line="240" w:lineRule="exact"/>
        <w:rPr>
          <w:bCs/>
          <w:iCs/>
          <w:sz w:val="28"/>
          <w:highlight w:val="white"/>
        </w:rPr>
      </w:pPr>
      <w:r>
        <w:rPr>
          <w:bCs/>
          <w:iCs/>
          <w:sz w:val="28"/>
          <w:highlight w:val="white"/>
        </w:rPr>
        <w:t xml:space="preserve">города Перми</w:t>
      </w:r>
      <w:r>
        <w:rPr>
          <w:bCs/>
          <w:iCs/>
          <w:sz w:val="28"/>
          <w:highlight w:val="white"/>
        </w:rPr>
      </w:r>
      <w:r>
        <w:rPr>
          <w:bCs/>
          <w:iCs/>
          <w:sz w:val="28"/>
          <w:highlight w:val="white"/>
        </w:rPr>
      </w:r>
    </w:p>
    <w:p>
      <w:pPr>
        <w:ind w:firstLine="9639"/>
        <w:spacing w:line="240" w:lineRule="exact"/>
        <w:rPr>
          <w:bCs/>
          <w:iCs/>
          <w:sz w:val="28"/>
          <w:highlight w:val="white"/>
        </w:rPr>
      </w:pPr>
      <w:r>
        <w:rPr>
          <w:bCs/>
          <w:iCs/>
          <w:sz w:val="28"/>
          <w:highlight w:val="white"/>
        </w:rPr>
        <w:t xml:space="preserve">от </w:t>
      </w:r>
      <w:r>
        <w:rPr>
          <w:bCs/>
          <w:iCs/>
          <w:sz w:val="28"/>
          <w:highlight w:val="none"/>
        </w:rPr>
        <w:t xml:space="preserve">14.07.2025 № 461</w:t>
      </w:r>
      <w:r>
        <w:rPr>
          <w:bCs/>
          <w:iCs/>
          <w:sz w:val="28"/>
          <w:highlight w:val="white"/>
        </w:rPr>
      </w:r>
      <w:r>
        <w:rPr>
          <w:bCs/>
          <w:iCs/>
          <w:sz w:val="28"/>
          <w:highlight w:val="white"/>
        </w:rPr>
      </w:r>
    </w:p>
    <w:p>
      <w:pPr>
        <w:ind w:firstLine="9639"/>
        <w:spacing w:line="240" w:lineRule="exact"/>
        <w:rPr>
          <w:bCs/>
          <w:iCs/>
          <w:sz w:val="28"/>
          <w:highlight w:val="white"/>
        </w:rPr>
      </w:pPr>
      <w:r>
        <w:rPr>
          <w:bCs/>
          <w:iCs/>
          <w:sz w:val="28"/>
          <w:highlight w:val="white"/>
        </w:rPr>
      </w:r>
      <w:r>
        <w:rPr>
          <w:bCs/>
          <w:iCs/>
          <w:sz w:val="28"/>
          <w:highlight w:val="white"/>
        </w:rPr>
      </w:r>
      <w:r>
        <w:rPr>
          <w:bCs/>
          <w:iCs/>
          <w:sz w:val="28"/>
          <w:highlight w:val="white"/>
        </w:rPr>
      </w:r>
    </w:p>
    <w:p>
      <w:pPr>
        <w:ind w:firstLine="9639"/>
        <w:spacing w:line="240" w:lineRule="exact"/>
        <w:rPr>
          <w:iCs/>
          <w:sz w:val="28"/>
          <w:szCs w:val="28"/>
          <w:highlight w:val="white"/>
        </w:rPr>
      </w:pPr>
      <w:r>
        <w:rPr>
          <w:bCs/>
          <w:iCs/>
          <w:sz w:val="28"/>
          <w:highlight w:val="white"/>
        </w:rPr>
      </w:r>
      <w:r>
        <w:rPr>
          <w:iCs/>
          <w:sz w:val="28"/>
          <w:szCs w:val="28"/>
          <w:highlight w:val="white"/>
        </w:rPr>
      </w:r>
      <w:r>
        <w:rPr>
          <w:iCs/>
          <w:sz w:val="28"/>
          <w:szCs w:val="28"/>
          <w:highlight w:val="white"/>
        </w:rPr>
      </w:r>
    </w:p>
    <w:p>
      <w:pPr>
        <w:ind w:firstLine="9639"/>
        <w:rPr>
          <w:bCs/>
          <w:iCs/>
          <w:sz w:val="28"/>
          <w:highlight w:val="white"/>
        </w:rPr>
      </w:pPr>
      <w:r>
        <w:rPr>
          <w:bCs/>
          <w:iCs/>
          <w:sz w:val="28"/>
          <w:highlight w:val="white"/>
        </w:rPr>
      </w:r>
      <w:r>
        <w:rPr>
          <w:bCs/>
          <w:iCs/>
          <w:sz w:val="28"/>
          <w:highlight w:val="white"/>
        </w:rPr>
      </w:r>
      <w:r>
        <w:rPr>
          <w:bCs/>
          <w:iCs/>
          <w:sz w:val="28"/>
          <w:highlight w:val="white"/>
        </w:rPr>
      </w:r>
    </w:p>
    <w:p>
      <w:pPr>
        <w:jc w:val="center"/>
        <w:spacing w:line="238" w:lineRule="exact"/>
        <w:rPr>
          <w:b/>
          <w:bCs/>
          <w:iCs/>
          <w:sz w:val="28"/>
          <w:szCs w:val="28"/>
          <w:highlight w:val="white"/>
        </w:rPr>
      </w:pPr>
      <w:r>
        <w:rPr>
          <w:b/>
          <w:bCs/>
          <w:iCs/>
          <w:sz w:val="28"/>
          <w:highlight w:val="white"/>
        </w:rPr>
        <w:t xml:space="preserve">ИЗМЕНЕНИЯ </w:t>
      </w:r>
      <w:r>
        <w:rPr>
          <w:b/>
          <w:bCs/>
          <w:iCs/>
          <w:sz w:val="28"/>
          <w:szCs w:val="28"/>
          <w:highlight w:val="white"/>
        </w:rPr>
      </w:r>
      <w:r>
        <w:rPr>
          <w:b/>
          <w:bCs/>
          <w:iCs/>
          <w:sz w:val="28"/>
          <w:szCs w:val="28"/>
          <w:highlight w:val="white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iCs/>
          <w:sz w:val="28"/>
          <w:highlight w:val="white"/>
        </w:rPr>
        <w:t xml:space="preserve">в муниципальную программу «Организация регулярных перевозок общественным транспортом в городе Перми»,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38" w:lineRule="exact"/>
        <w:rPr>
          <w:b/>
          <w:bCs/>
          <w:iCs/>
          <w:sz w:val="28"/>
          <w:highlight w:val="white"/>
        </w:rPr>
      </w:pPr>
      <w:r>
        <w:rPr>
          <w:b/>
          <w:bCs/>
          <w:iCs/>
          <w:sz w:val="28"/>
          <w:highlight w:val="white"/>
        </w:rPr>
        <w:t xml:space="preserve">утвержденную постановлением администрации города Перми от 18 октября 2024 г. № 963</w:t>
      </w:r>
      <w:r>
        <w:rPr>
          <w:b/>
          <w:bCs/>
          <w:iCs/>
          <w:sz w:val="28"/>
          <w:highlight w:val="white"/>
        </w:rPr>
      </w:r>
      <w:r>
        <w:rPr>
          <w:b/>
          <w:bCs/>
          <w:iCs/>
          <w:sz w:val="28"/>
          <w:highlight w:val="white"/>
        </w:rPr>
      </w:r>
    </w:p>
    <w:p>
      <w:pPr>
        <w:spacing w:line="240" w:lineRule="exact"/>
        <w:rPr>
          <w:sz w:val="28"/>
          <w:szCs w:val="28"/>
          <w:highlight w:val="white"/>
        </w:rPr>
      </w:pPr>
      <w:r>
        <w:rPr>
          <w:bCs/>
          <w:iCs/>
          <w:sz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40" w:lineRule="exact"/>
        <w:rPr>
          <w:iCs/>
          <w:sz w:val="28"/>
          <w:szCs w:val="28"/>
          <w:highlight w:val="white"/>
        </w:rPr>
      </w:pPr>
      <w:r>
        <w:rPr>
          <w:bCs/>
          <w:iCs/>
          <w:sz w:val="28"/>
          <w:highlight w:val="white"/>
        </w:rPr>
      </w:r>
      <w:r>
        <w:rPr>
          <w:iCs/>
          <w:sz w:val="28"/>
          <w:szCs w:val="28"/>
          <w:highlight w:val="white"/>
        </w:rPr>
      </w:r>
      <w:r>
        <w:rPr>
          <w:iCs/>
          <w:sz w:val="28"/>
          <w:szCs w:val="28"/>
          <w:highlight w:val="white"/>
        </w:rPr>
      </w:r>
    </w:p>
    <w:p>
      <w:pPr>
        <w:numPr>
          <w:ilvl w:val="0"/>
          <w:numId w:val="24"/>
        </w:numPr>
        <w:ind w:firstLine="720"/>
        <w:jc w:val="both"/>
        <w:tabs>
          <w:tab w:val="left" w:pos="993" w:leader="none"/>
        </w:tabs>
        <w:rPr>
          <w:iCs/>
          <w:sz w:val="28"/>
          <w:szCs w:val="28"/>
          <w:highlight w:val="white"/>
        </w:rPr>
      </w:pPr>
      <w:r>
        <w:rPr>
          <w:bCs/>
          <w:iCs/>
          <w:sz w:val="28"/>
          <w:highlight w:val="none"/>
        </w:rPr>
        <w:t xml:space="preserve"> </w:t>
      </w:r>
      <w:r>
        <w:rPr>
          <w:bCs/>
          <w:iCs/>
          <w:sz w:val="28"/>
          <w:highlight w:val="white"/>
        </w:rPr>
        <w:t xml:space="preserve">Раздел «Паспорт муниципальной программы «Организация регулярных перевозок общественным транспортом </w:t>
      </w:r>
      <w:r>
        <w:rPr>
          <w:bCs/>
          <w:iCs/>
          <w:sz w:val="28"/>
          <w:highlight w:val="white"/>
        </w:rPr>
        <w:br/>
        <w:t xml:space="preserve">в городе Перми» изложить в следующей редакции:</w:t>
      </w:r>
      <w:r>
        <w:rPr>
          <w:iCs/>
          <w:sz w:val="28"/>
          <w:szCs w:val="28"/>
          <w:highlight w:val="white"/>
        </w:rPr>
      </w:r>
      <w:r>
        <w:rPr>
          <w:iCs/>
          <w:sz w:val="28"/>
          <w:szCs w:val="28"/>
          <w:highlight w:val="white"/>
        </w:rPr>
      </w:r>
    </w:p>
    <w:p>
      <w:pPr>
        <w:ind w:left="720" w:firstLine="0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iCs/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720"/>
        <w:jc w:val="center"/>
        <w:spacing w:line="238" w:lineRule="exact"/>
        <w:tabs>
          <w:tab w:val="left" w:pos="993" w:leader="none"/>
        </w:tabs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720"/>
        <w:jc w:val="center"/>
        <w:spacing w:line="238" w:lineRule="exact"/>
        <w:tabs>
          <w:tab w:val="left" w:pos="993" w:leader="none"/>
        </w:tabs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муниципальной программы «Организация регулярных перевозок общественным транспортом в городе Перми»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720"/>
        <w:jc w:val="center"/>
        <w:tabs>
          <w:tab w:val="left" w:pos="993" w:leader="none"/>
        </w:tabs>
        <w:rPr>
          <w:sz w:val="40"/>
          <w:szCs w:val="40"/>
          <w:highlight w:val="white"/>
        </w:rPr>
      </w:pPr>
      <w:r>
        <w:rPr>
          <w:sz w:val="40"/>
          <w:szCs w:val="40"/>
          <w:highlight w:val="white"/>
        </w:rPr>
      </w:r>
      <w:r>
        <w:rPr>
          <w:sz w:val="40"/>
          <w:szCs w:val="40"/>
          <w:highlight w:val="white"/>
        </w:rPr>
      </w:r>
      <w:r>
        <w:rPr>
          <w:sz w:val="40"/>
          <w:szCs w:val="40"/>
          <w:highlight w:val="white"/>
        </w:rPr>
      </w:r>
    </w:p>
    <w:tbl>
      <w:tblPr>
        <w:tblW w:w="15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9"/>
        <w:gridCol w:w="425"/>
        <w:gridCol w:w="3402"/>
        <w:gridCol w:w="567"/>
        <w:gridCol w:w="1701"/>
        <w:gridCol w:w="1701"/>
        <w:gridCol w:w="1701"/>
        <w:gridCol w:w="1559"/>
        <w:gridCol w:w="1415"/>
      </w:tblGrid>
      <w:tr>
        <w:tblPrEx/>
        <w:trPr>
          <w:trHeight w:val="501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Куратор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программы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8"/>
            <w:tcMar>
              <w:left w:w="7" w:type="dxa"/>
              <w:top w:w="12" w:type="dxa"/>
              <w:right w:w="7" w:type="dxa"/>
              <w:bottom w:w="12" w:type="dxa"/>
            </w:tcMar>
            <w:tcW w:w="12471" w:type="dxa"/>
            <w:textDirection w:val="lrTb"/>
            <w:noWrap w:val="false"/>
          </w:tcPr>
          <w:p>
            <w:pPr>
              <w:pStyle w:val="768"/>
              <w:ind w:left="113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Галиханов Д.К., заместитель главы администрации города Перми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Ответственный исполнитель программы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8"/>
            <w:tcMar>
              <w:left w:w="7" w:type="dxa"/>
              <w:top w:w="12" w:type="dxa"/>
              <w:right w:w="7" w:type="dxa"/>
              <w:bottom w:w="12" w:type="dxa"/>
            </w:tcMar>
            <w:tcW w:w="12471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Путин А.А., начальник департамента транспорта администрации города Перми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77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Период реализации программы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8"/>
            <w:tcMar>
              <w:left w:w="7" w:type="dxa"/>
              <w:top w:w="12" w:type="dxa"/>
              <w:right w:w="7" w:type="dxa"/>
              <w:bottom w:w="12" w:type="dxa"/>
            </w:tcMar>
            <w:tcW w:w="12471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2025-2029 годы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58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Цели программы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8"/>
            <w:tcMar>
              <w:left w:w="7" w:type="dxa"/>
              <w:top w:w="12" w:type="dxa"/>
              <w:right w:w="7" w:type="dxa"/>
              <w:bottom w:w="12" w:type="dxa"/>
            </w:tcMar>
            <w:tcW w:w="12471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обеспечение стабильной реализации транспортных корреспонденций жителей города Перми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186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vMerge w:val="restart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Целевые показатели программы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№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целевого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показателя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 изм.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5"/>
            <w:tcMar>
              <w:left w:w="7" w:type="dxa"/>
              <w:top w:w="12" w:type="dxa"/>
              <w:right w:w="7" w:type="dxa"/>
              <w:bottom w:w="12" w:type="dxa"/>
            </w:tcMar>
            <w:tcW w:w="807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Значения целевых показателей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2025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2026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2027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2029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3402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перевезенных пассажиров на муниципальных маршрутах регулярных перевозок города Перми, в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млн. чел.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88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3402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</w:rPr>
            </w:r>
            <w:bookmarkStart w:id="1" w:name="_Hlk175472071"/>
            <w:r>
              <w:rPr>
                <w:sz w:val="20"/>
                <w:szCs w:val="20"/>
                <w:highlight w:val="white"/>
              </w:rPr>
              <w:t xml:space="preserve">Доля отклонений оплативших проезд пассажиров от общего количества человек, вошедших в транспортное средство</w:t>
            </w:r>
            <w:bookmarkEnd w:id="1"/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15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9"/>
        <w:gridCol w:w="4392"/>
        <w:gridCol w:w="1278"/>
        <w:gridCol w:w="1276"/>
        <w:gridCol w:w="1275"/>
        <w:gridCol w:w="1276"/>
        <w:gridCol w:w="1276"/>
        <w:gridCol w:w="1698"/>
      </w:tblGrid>
      <w:tr>
        <w:tblPrEx/>
        <w:trPr>
          <w:trHeight w:val="2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vMerge w:val="restart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Объемы и источники </w:t>
            </w:r>
            <w:r>
              <w:rPr>
                <w:highlight w:val="white"/>
              </w:rPr>
              <w:t xml:space="preserve">финансового обеспечения программы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Источники финансового обеспечения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6"/>
            <w:tcMar>
              <w:left w:w="7" w:type="dxa"/>
              <w:top w:w="12" w:type="dxa"/>
              <w:right w:w="7" w:type="dxa"/>
              <w:bottom w:w="12" w:type="dxa"/>
            </w:tcMar>
            <w:tcW w:w="807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Расходы (тыс. руб.)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2026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2027</w:t>
            </w:r>
            <w:r>
              <w:rPr>
                <w:highlight w:val="white"/>
              </w:rPr>
              <w:br w:type="textWrapping" w:clear="all"/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2028</w:t>
            </w:r>
            <w:r>
              <w:rPr>
                <w:highlight w:val="white"/>
              </w:rPr>
              <w:br w:type="textWrapping" w:clear="all"/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2029</w:t>
            </w:r>
            <w:r>
              <w:rPr>
                <w:highlight w:val="white"/>
              </w:rPr>
              <w:br w:type="textWrapping" w:clear="all"/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итого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6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Всего,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10 731 571,7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10 744 117,5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11 444 804,5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9 933 122,6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9 903 248,7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52 756 865,0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6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9 514 756,0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9 641 392,7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10 364 080,8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9 933 122,6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9 903 248,7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49 356 600,8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2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бюджет Пермского края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860 608,4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1 102 724,8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1 080 723,7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3 044 056,9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81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356 207,3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356 207,3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09"/>
        <w:rPr>
          <w:bCs/>
          <w:iCs/>
          <w:sz w:val="28"/>
          <w:highlight w:val="white"/>
        </w:rPr>
      </w:pPr>
      <w:r>
        <w:rPr>
          <w:bCs/>
          <w:iCs/>
          <w:sz w:val="28"/>
          <w:highlight w:val="white"/>
        </w:rPr>
      </w:r>
      <w:r>
        <w:rPr>
          <w:bCs/>
          <w:iCs/>
          <w:sz w:val="28"/>
          <w:highlight w:val="white"/>
        </w:rPr>
      </w:r>
      <w:r>
        <w:rPr>
          <w:bCs/>
          <w:iCs/>
          <w:sz w:val="28"/>
          <w:highlight w:val="white"/>
        </w:rPr>
      </w:r>
    </w:p>
    <w:p>
      <w:pPr>
        <w:pStyle w:val="1033"/>
        <w:ind w:firstLine="720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2. Раздел «Паспорт комплекса процессных мероприятий 1 «Приоритетное развитие общественного транспорта </w:t>
      </w:r>
      <w:r>
        <w:rPr>
          <w:sz w:val="28"/>
          <w:szCs w:val="28"/>
          <w:highlight w:val="white"/>
        </w:rPr>
        <w:br/>
        <w:t xml:space="preserve">в городе Перми»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3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33"/>
        <w:ind w:firstLine="72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1033"/>
        <w:ind w:firstLine="72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комплекса процессных мероприятий 1 «Приоритетное развитие общественного транспорта в городе Перми»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103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520"/>
        <w:gridCol w:w="2450"/>
        <w:gridCol w:w="535"/>
        <w:gridCol w:w="1738"/>
        <w:gridCol w:w="1374"/>
        <w:gridCol w:w="685"/>
        <w:gridCol w:w="905"/>
        <w:gridCol w:w="1431"/>
        <w:gridCol w:w="1560"/>
        <w:gridCol w:w="1557"/>
      </w:tblGrid>
      <w:tr>
        <w:tblPrEx/>
        <w:trPr>
          <w:trHeight w:val="276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2132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Ответственный исполнитель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10"/>
            <w:tcMar>
              <w:left w:w="4" w:type="dxa"/>
              <w:top w:w="6" w:type="dxa"/>
              <w:right w:w="4" w:type="dxa"/>
              <w:bottom w:w="6" w:type="dxa"/>
            </w:tcMar>
            <w:tcW w:w="12755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Департамент транспорта администрации города Перми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(Путин А.А., начальник департамента транспорта администрации города Перми)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89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2132" w:type="dxa"/>
            <w:vMerge w:val="restart"/>
            <w:textDirection w:val="lrTb"/>
            <w:noWrap w:val="false"/>
          </w:tcPr>
          <w:p>
            <w:pPr>
              <w:ind w:left="113"/>
              <w:rPr>
                <w:highlight w:val="white"/>
                <w:vertAlign w:val="superscript"/>
              </w:rPr>
            </w:pPr>
            <w:r>
              <w:rPr>
                <w:highlight w:val="white"/>
              </w:rPr>
              <w:t xml:space="preserve">Показатели комплекса процессных мероприятий</w:t>
            </w:r>
            <w:r>
              <w:rPr>
                <w:highlight w:val="white"/>
                <w:vertAlign w:val="superscript"/>
              </w:rPr>
            </w:r>
            <w:r>
              <w:rPr>
                <w:highlight w:val="white"/>
                <w:vertAlign w:val="superscript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№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показателя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 изм.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7"/>
            <w:tcMar>
              <w:left w:w="4" w:type="dxa"/>
              <w:top w:w="6" w:type="dxa"/>
              <w:right w:w="4" w:type="dxa"/>
              <w:bottom w:w="6" w:type="dxa"/>
            </w:tcMar>
            <w:tcW w:w="92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Значения показателей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98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2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4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3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2027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доля безналичной оплаты проезда в структуре платы за проезд и провоз багажа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объем транспортной работы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млн.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56,9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56,5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коэффициент дублирования муниципальных маршрутов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выполнение рейсов общественного транспорта по видам: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автобус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97,0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трамвай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97,0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количество остановочных пунктов, обустроенных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в соответствии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с нормативными требованиями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в том числе вновь обустроенные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590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количество остановочных пунктов (включающих посадочные площадки, площадки ожидания, урны для мусора), находящихся на содержании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и подлежащих ремонту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1 266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1 274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1 289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1 303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1 318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доля остановочных пунктов, оборудованных остановочными павильонами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и остановочными навесами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с навигационным элементом, включающим дополнительное оборудование, от общего числа остановочных пунктов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64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2132" w:type="dxa"/>
            <w:vMerge w:val="restart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Объемы </w:t>
            </w:r>
            <w:r>
              <w:rPr>
                <w:highlight w:val="white"/>
              </w:rPr>
              <w:br w:type="textWrapping" w:clear="all"/>
              <w:t xml:space="preserve">и источники финансового обеспечения комплекса процессных мероприятий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350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Источники финансового обеспечения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7"/>
            <w:tcMar>
              <w:left w:w="4" w:type="dxa"/>
              <w:top w:w="6" w:type="dxa"/>
              <w:right w:w="4" w:type="dxa"/>
              <w:bottom w:w="6" w:type="dxa"/>
            </w:tcMar>
            <w:tcW w:w="92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Расходы (тыс. руб.)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98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35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37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159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3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итого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66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3505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Всего,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9 284 183,3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37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9 142 606,4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9 887 295,5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3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9 094 610,6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9 086 737,8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46 495 433,6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8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3505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8 881 327,7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37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8 739 750,8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9 484 439,9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3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9 094 610,6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9 086 737,8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45 286 866,8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8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3505" w:type="dxa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бюджет Пермского края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402 855,6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37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402 855,6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402 855,6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3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1 208 566,8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1033"/>
        <w:jc w:val="both"/>
        <w:spacing w:before="0" w:beforeAutospacing="0" w:after="0" w:afterAutospacing="0" w:line="288" w:lineRule="atLeast"/>
        <w:tabs>
          <w:tab w:val="left" w:pos="85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33"/>
        <w:ind w:left="0"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Раздел «Паспорт комплекса процессных мероприятий 2 «Обеспечение деятельности департамента транспорта администрации города Перми и подведомственного ему учреждения» изложить в следующей редакции: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67"/>
        <w:spacing w:line="240" w:lineRule="exact"/>
        <w:rPr>
          <w:rFonts w:ascii="Times New Roman" w:hAnsi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bCs w:val="0"/>
          <w:iCs/>
          <w:sz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</w:p>
    <w:p>
      <w:pPr>
        <w:pStyle w:val="767"/>
        <w:spacing w:line="240" w:lineRule="exact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iCs/>
          <w:sz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767"/>
        <w:spacing w:line="240" w:lineRule="exact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767"/>
        <w:spacing w:line="240" w:lineRule="exact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767"/>
        <w:spacing w:line="240" w:lineRule="exact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iCs/>
          <w:sz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767"/>
        <w:spacing w:line="240" w:lineRule="exact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iCs/>
          <w:sz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767"/>
        <w:spacing w:line="240" w:lineRule="exact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iCs/>
          <w:sz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767"/>
        <w:spacing w:line="240" w:lineRule="exact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iCs/>
          <w:sz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767"/>
        <w:spacing w:line="240" w:lineRule="exact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iCs/>
          <w:sz w:val="28"/>
          <w:highlight w:val="white"/>
        </w:rPr>
        <w:t xml:space="preserve">«</w:t>
      </w:r>
      <w:r>
        <w:rPr>
          <w:rFonts w:ascii="Times New Roman" w:hAnsi="Times New Roman"/>
          <w:b/>
          <w:bCs/>
          <w:iCs/>
          <w:sz w:val="28"/>
          <w:highlight w:val="white"/>
        </w:rPr>
        <w:t xml:space="preserve">ПАСПОРТ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767"/>
        <w:spacing w:line="240" w:lineRule="exact"/>
        <w:rPr>
          <w:rFonts w:ascii="Times New Roman" w:hAnsi="Times New Roman"/>
          <w:b/>
          <w:bCs/>
          <w:iCs/>
          <w:sz w:val="28"/>
          <w:highlight w:val="white"/>
        </w:rPr>
      </w:pPr>
      <w:r>
        <w:rPr>
          <w:rFonts w:ascii="Times New Roman" w:hAnsi="Times New Roman"/>
          <w:b/>
          <w:bCs/>
          <w:iCs/>
          <w:sz w:val="28"/>
          <w:highlight w:val="white"/>
        </w:rPr>
        <w:t xml:space="preserve">комплекса процессных мероприятий 2 </w:t>
      </w:r>
      <w:r>
        <w:rPr>
          <w:rFonts w:ascii="Times New Roman" w:hAnsi="Times New Roman"/>
          <w:b/>
          <w:bCs/>
          <w:iCs/>
          <w:sz w:val="28"/>
          <w:szCs w:val="28"/>
          <w:highlight w:val="white"/>
        </w:rPr>
        <w:t xml:space="preserve">«Обеспечение</w:t>
      </w:r>
      <w:r>
        <w:rPr>
          <w:rFonts w:ascii="Times New Roman" w:hAnsi="Times New Roman"/>
          <w:b/>
          <w:bCs/>
          <w:iCs/>
          <w:sz w:val="28"/>
          <w:highlight w:val="white"/>
        </w:rPr>
        <w:t xml:space="preserve"> деятельности департамента транспорта администрации города Перми и подведомственного ему учреждения»</w:t>
      </w:r>
      <w:r>
        <w:rPr>
          <w:rFonts w:ascii="Times New Roman" w:hAnsi="Times New Roman"/>
          <w:b/>
          <w:bCs/>
          <w:iCs/>
          <w:sz w:val="28"/>
          <w:highlight w:val="white"/>
        </w:rPr>
      </w:r>
      <w:r>
        <w:rPr>
          <w:rFonts w:ascii="Times New Roman" w:hAnsi="Times New Roman"/>
          <w:b/>
          <w:bCs/>
          <w:iCs/>
          <w:sz w:val="28"/>
          <w:highlight w:val="white"/>
        </w:rPr>
      </w:r>
    </w:p>
    <w:p>
      <w:pPr>
        <w:spacing w:line="240" w:lineRule="exac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tbl>
      <w:tblPr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3466"/>
        <w:gridCol w:w="1440"/>
        <w:gridCol w:w="1672"/>
        <w:gridCol w:w="1590"/>
        <w:gridCol w:w="1521"/>
        <w:gridCol w:w="1614"/>
        <w:gridCol w:w="1554"/>
      </w:tblGrid>
      <w:tr>
        <w:tblPrEx/>
        <w:trPr>
          <w:trHeight w:val="276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723" w:type="pct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Ответственный исполнитель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7"/>
            <w:tcMar>
              <w:left w:w="4" w:type="dxa"/>
              <w:top w:w="6" w:type="dxa"/>
              <w:right w:w="4" w:type="dxa"/>
              <w:bottom w:w="6" w:type="dxa"/>
            </w:tcMar>
            <w:tcW w:w="4277" w:type="pct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Департамент транспорта администрации города Перми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(Путин А.А., начальник департамента транспорта администрации города Перми)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4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723" w:type="pct"/>
            <w:vMerge w:val="restart"/>
            <w:textDirection w:val="lrTb"/>
            <w:noWrap w:val="false"/>
          </w:tcPr>
          <w:p>
            <w:pPr>
              <w:ind w:left="113"/>
              <w:rPr>
                <w:highlight w:val="white"/>
                <w:vertAlign w:val="superscript"/>
              </w:rPr>
            </w:pPr>
            <w:r>
              <w:rPr>
                <w:highlight w:val="white"/>
              </w:rPr>
              <w:t xml:space="preserve">Объемы </w:t>
            </w:r>
            <w:r>
              <w:rPr>
                <w:highlight w:val="white"/>
              </w:rPr>
              <w:br w:type="textWrapping" w:clear="all"/>
              <w:t xml:space="preserve">и источники финансового обеспечения комплекса процессных мероприятий</w:t>
            </w:r>
            <w:r>
              <w:rPr>
                <w:highlight w:val="white"/>
                <w:vertAlign w:val="superscript"/>
              </w:rPr>
            </w:r>
            <w:r>
              <w:rPr>
                <w:highlight w:val="white"/>
                <w:vertAlign w:val="superscript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53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Источники финансового обеспечения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6"/>
            <w:tcMar>
              <w:left w:w="4" w:type="dxa"/>
              <w:top w:w="6" w:type="dxa"/>
              <w:right w:w="4" w:type="dxa"/>
              <w:bottom w:w="6" w:type="dxa"/>
            </w:tcMar>
            <w:tcW w:w="3124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Расходы (тыс. руб.)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98"/>
        </w:trPr>
        <w:tc>
          <w:tcPr>
            <w:tcW w:w="723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53" w:type="pct"/>
            <w:vAlign w:val="center"/>
            <w:vMerge w:val="continue"/>
            <w:textDirection w:val="lrTb"/>
            <w:noWrap w:val="false"/>
          </w:tcPr>
          <w:p>
            <w:pPr>
              <w:ind w:left="113"/>
            </w:pPr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7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5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0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итого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66"/>
        </w:trPr>
        <w:tc>
          <w:tcPr>
            <w:tcW w:w="723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53" w:type="pct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Всего,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7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193 838,3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5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201 772,7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201 772,7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0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182 645,0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182 645,0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1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962 673,7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5"/>
        </w:trPr>
        <w:tc>
          <w:tcPr>
            <w:tcW w:w="723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53" w:type="pct"/>
            <w:textDirection w:val="lrTb"/>
            <w:noWrap w:val="false"/>
          </w:tcPr>
          <w:p>
            <w:pPr>
              <w:ind w:left="113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7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193 838,3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5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201 772,7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201 772,7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0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182 645,0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182 645,0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1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962 673,7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1033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33"/>
        <w:ind w:firstLine="720"/>
        <w:jc w:val="both"/>
        <w:spacing w:before="0" w:beforeAutospacing="0" w:after="0" w:afterAutospacing="0" w:line="288" w:lineRule="atLeast"/>
        <w:tabs>
          <w:tab w:val="left" w:pos="8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4. </w:t>
      </w:r>
      <w:r>
        <w:rPr>
          <w:sz w:val="28"/>
          <w:szCs w:val="28"/>
          <w:highlight w:val="white"/>
        </w:rPr>
        <w:t xml:space="preserve">Раздел «Перечень целевых показателей программы, показателей структурных элементов муниципальной программы «Организация регулярных перевозок общественным транспортом в городе Перми»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33"/>
        <w:ind w:firstLine="720"/>
        <w:jc w:val="both"/>
        <w:spacing w:before="0" w:beforeAutospacing="0" w:after="0" w:afterAutospacing="0" w:line="288" w:lineRule="atLeast"/>
        <w:tabs>
          <w:tab w:val="left" w:pos="85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33"/>
        <w:ind w:firstLine="720"/>
        <w:jc w:val="center"/>
        <w:spacing w:before="0" w:beforeAutospacing="0" w:after="0" w:afterAutospacing="0" w:line="238" w:lineRule="exact"/>
        <w:tabs>
          <w:tab w:val="left" w:pos="851" w:leader="none"/>
        </w:tabs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ПЕРЕЧЕНЬ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1033"/>
        <w:ind w:firstLine="720"/>
        <w:jc w:val="center"/>
        <w:spacing w:before="0" w:beforeAutospacing="0" w:after="0" w:afterAutospacing="0" w:line="238" w:lineRule="exact"/>
        <w:tabs>
          <w:tab w:val="left" w:pos="851" w:leader="none"/>
        </w:tabs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целевых показателей программы, показателей структурных элементов муниципальной программы «Организация регулярных перевозок общественным транспортом в городе Перми»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1033"/>
        <w:ind w:firstLine="720"/>
        <w:jc w:val="center"/>
        <w:spacing w:before="0" w:beforeAutospacing="0" w:after="0" w:afterAutospacing="0" w:line="288" w:lineRule="atLeast"/>
        <w:tabs>
          <w:tab w:val="left" w:pos="85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4968" w:type="pct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2"/>
        <w:gridCol w:w="1133"/>
        <w:gridCol w:w="992"/>
        <w:gridCol w:w="1559"/>
        <w:gridCol w:w="1559"/>
        <w:gridCol w:w="1984"/>
        <w:gridCol w:w="1843"/>
        <w:gridCol w:w="1843"/>
      </w:tblGrid>
      <w:tr>
        <w:tblPrEx/>
        <w:trPr>
          <w:tblHeader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№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целевого показателя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 программы, показателей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структурных элементов программы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Единица измерения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-24"/>
              <w:jc w:val="center"/>
              <w:widowControl w:val="off"/>
              <w:rPr>
                <w:highlight w:val="white"/>
                <w:vertAlign w:val="superscript"/>
              </w:rPr>
            </w:pPr>
            <w:r>
              <w:rPr>
                <w:highlight w:val="white"/>
              </w:rPr>
              <w:t xml:space="preserve">ФО (ФП) </w:t>
            </w:r>
            <w:r>
              <w:rPr>
                <w:highlight w:val="white"/>
                <w:vertAlign w:val="superscript"/>
              </w:rPr>
            </w:r>
            <w:r>
              <w:rPr>
                <w:highlight w:val="white"/>
                <w:vertAlign w:val="superscript"/>
              </w:rPr>
            </w:r>
          </w:p>
        </w:tc>
        <w:tc>
          <w:tcPr>
            <w:gridSpan w:val="5"/>
            <w:tcW w:w="878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Значения показателей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3"/>
          <w:tblHeader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2027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2028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2029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4968" w:type="pct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1"/>
        <w:gridCol w:w="1134"/>
        <w:gridCol w:w="992"/>
        <w:gridCol w:w="1559"/>
        <w:gridCol w:w="1559"/>
        <w:gridCol w:w="1984"/>
        <w:gridCol w:w="1843"/>
        <w:gridCol w:w="1843"/>
      </w:tblGrid>
      <w:tr>
        <w:tblPrEx/>
        <w:trPr>
          <w:trHeight w:val="205"/>
          <w:tblHeader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9"/>
            <w:tcW w:w="14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Муниципальная программа «Организация регулярных перевозок общественным транспортом в городе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69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перевезенных пассажиров на муниципальных маршрутах регулярных перевозок города Перми, в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млн. чел.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69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Доля отклонений оплативших проезд пассажиров от общего количества человек, вошедших в транспортное средство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91"/>
        </w:trPr>
        <w:tc>
          <w:tcPr>
            <w:gridSpan w:val="9"/>
            <w:tcW w:w="14881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Муниципальные проекты в рамках</w:t>
            </w:r>
            <w:r>
              <w:rPr>
                <w:rFonts w:eastAsia="Calibri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национальных проектов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85"/>
        </w:trPr>
        <w:tc>
          <w:tcPr>
            <w:gridSpan w:val="9"/>
            <w:tcW w:w="14881" w:type="dxa"/>
            <w:textDirection w:val="lrTb"/>
            <w:noWrap w:val="false"/>
          </w:tcPr>
          <w:p>
            <w:pPr>
              <w:spacing w:line="240" w:lineRule="exact"/>
              <w:rPr>
                <w:highlight w:val="white"/>
              </w:rPr>
            </w:pPr>
            <w:r>
              <w:rPr>
                <w:highlight w:val="white"/>
              </w:rPr>
            </w:r>
            <w:bookmarkStart w:id="2" w:name="_Hlk175472295"/>
            <w:r>
              <w:rPr>
                <w:highlight w:val="white"/>
              </w:rPr>
              <w:t xml:space="preserve">Муниципальный проект 1 «Развитие общественного транспорта»</w:t>
            </w:r>
            <w:bookmarkEnd w:id="2"/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69"/>
        </w:trPr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401" w:type="dxa"/>
            <w:vAlign w:val="center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highlight w:val="white"/>
              </w:rPr>
            </w:r>
            <w:bookmarkStart w:id="3" w:name="_Hlk175472339"/>
            <w:r>
              <w:rPr>
                <w:color w:val="000000"/>
                <w:highlight w:val="white"/>
              </w:rPr>
              <w:t xml:space="preserve">Протяженность реконструированных трамвайных путей городского наземного электрического транспорта</w:t>
            </w:r>
            <w:bookmarkEnd w:id="3"/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км одиночного пути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03"/>
        </w:trPr>
        <w:tc>
          <w:tcPr>
            <w:gridSpan w:val="9"/>
            <w:tcW w:w="14881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Муниципальные проекты в рамках</w:t>
            </w:r>
            <w:r>
              <w:rPr>
                <w:rFonts w:eastAsia="Calibri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региональных проектов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9"/>
            <w:tcW w:w="14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Муниципальный проект 2 «Обустройство объектов инфраструктуры общественного транспорта»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69"/>
        </w:trPr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401" w:type="dxa"/>
            <w:vAlign w:val="center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Количество реконструированных трамвайных депо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9"/>
            <w:tcW w:w="14881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Комплексы процессных мероприятий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70"/>
        </w:trPr>
        <w:tc>
          <w:tcPr>
            <w:gridSpan w:val="9"/>
            <w:tcW w:w="14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bookmarkStart w:id="4" w:name="_Hlk175472581"/>
            <w:r>
              <w:rPr>
                <w:highlight w:val="white"/>
              </w:rPr>
              <w:t xml:space="preserve">Комплекс процессных мероприятий 1 «Приоритетное развитие общественного транспорта в городе Перми»</w:t>
            </w:r>
            <w:bookmarkEnd w:id="4"/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bookmarkStart w:id="5" w:name="_Hlk175473005"/>
            <w:r>
              <w:rPr>
                <w:highlight w:val="white"/>
              </w:rPr>
              <w:t xml:space="preserve">Доля безналичной оплаты проезда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 структуре платы за проезд и провоз багажа</w:t>
            </w:r>
            <w:bookmarkEnd w:id="5"/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Объем транспортной работы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млн.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56,9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56,5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</w:rPr>
            </w:r>
            <w:bookmarkStart w:id="6" w:name="_Hlk175473197"/>
            <w:r>
              <w:rPr>
                <w:sz w:val="20"/>
                <w:szCs w:val="20"/>
                <w:highlight w:val="white"/>
              </w:rPr>
              <w:t xml:space="preserve">Коэффициент дублирования муниципальных маршрутов </w:t>
            </w:r>
            <w:bookmarkEnd w:id="6"/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</w:rPr>
            </w:r>
            <w:bookmarkStart w:id="7" w:name="_Hlk175473258"/>
            <w:r>
              <w:rPr>
                <w:sz w:val="20"/>
                <w:szCs w:val="20"/>
                <w:highlight w:val="white"/>
              </w:rPr>
              <w:t xml:space="preserve">Выполнение рейсов общественного </w:t>
            </w:r>
            <w:r>
              <w:rPr>
                <w:sz w:val="20"/>
                <w:szCs w:val="20"/>
                <w:highlight w:val="white"/>
              </w:rPr>
              <w:t xml:space="preserve">транспорта по видам:</w:t>
            </w:r>
            <w:bookmarkEnd w:id="7"/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автобус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97,0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трамвай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97,0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</w:rPr>
            </w:r>
            <w:bookmarkStart w:id="8" w:name="_Hlk175473860"/>
            <w:r>
              <w:rPr>
                <w:sz w:val="20"/>
                <w:szCs w:val="20"/>
                <w:highlight w:val="white"/>
              </w:rPr>
              <w:t xml:space="preserve">Количество остановочных пунктов, обустроенных в соответствии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с нормативными требованиями</w:t>
            </w:r>
            <w:bookmarkEnd w:id="8"/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в том числе вновь обустроенные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</w:rPr>
            </w:r>
            <w:bookmarkStart w:id="9" w:name="_Hlk175473947"/>
            <w:r>
              <w:rPr>
                <w:sz w:val="20"/>
                <w:szCs w:val="20"/>
                <w:highlight w:val="white"/>
              </w:rPr>
              <w:t xml:space="preserve">Количество посадочных площадок, площадок ожидания, урн для мусора, находящихся на содержании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и подлежащих ремонту</w:t>
            </w:r>
            <w:bookmarkEnd w:id="9"/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ДДБ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1 266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1 274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1 289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1 303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1 318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ind w:left="0" w:right="0" w:firstLine="0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none"/>
              </w:rPr>
              <w:t xml:space="preserve">Д</w:t>
            </w:r>
            <w:r>
              <w:rPr>
                <w:sz w:val="20"/>
                <w:szCs w:val="20"/>
                <w:highlight w:val="white"/>
              </w:rPr>
              <w:t xml:space="preserve">оля остановочных пунктов, оборудованных остановочными павильонами </w:t>
            </w:r>
            <w:r>
              <w:rPr>
                <w:sz w:val="20"/>
                <w:szCs w:val="20"/>
                <w:highlight w:val="white"/>
              </w:rPr>
              <w:t xml:space="preserve">и остановочными навесами </w:t>
            </w:r>
            <w:r>
              <w:rPr>
                <w:sz w:val="20"/>
                <w:szCs w:val="20"/>
                <w:highlight w:val="white"/>
              </w:rPr>
              <w:t xml:space="preserve">с навигационным элементом, включающим дополнительное оборудование, от общего числа остановочных пунктов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5. Раздел «Финансовое обеспечение реализации муниципальной программы «Организация регулярных перевозок общественным транспортом в городе Перми»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center"/>
        <w:spacing w:line="238" w:lineRule="exact"/>
        <w:widowControl w:val="off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ФИНАНСОВОЕ ОБЕСПЕЧЕНИЕ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20"/>
        <w:jc w:val="center"/>
        <w:spacing w:line="238" w:lineRule="exact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реализации муниципальной программы «Организация регулярных перевозок общественным транспортом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20"/>
        <w:jc w:val="center"/>
        <w:spacing w:line="238" w:lineRule="exact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городе Перми»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498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75"/>
        <w:gridCol w:w="982"/>
        <w:gridCol w:w="2440"/>
        <w:gridCol w:w="1417"/>
        <w:gridCol w:w="1417"/>
        <w:gridCol w:w="1276"/>
        <w:gridCol w:w="1417"/>
        <w:gridCol w:w="1559"/>
        <w:gridCol w:w="1561"/>
      </w:tblGrid>
      <w:tr>
        <w:tblPrEx/>
        <w:trPr/>
        <w:tc>
          <w:tcPr>
            <w:tcW w:w="287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программы, структурного элемента программы, направления расходов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  <w:vertAlign w:val="superscript"/>
              </w:rPr>
            </w:pPr>
            <w:r>
              <w:rPr>
                <w:highlight w:val="white"/>
              </w:rPr>
              <w:t xml:space="preserve">ФО (ФП)</w:t>
            </w:r>
            <w:r>
              <w:rPr>
                <w:highlight w:val="white"/>
                <w:vertAlign w:val="superscript"/>
              </w:rPr>
            </w:r>
            <w:r>
              <w:rPr>
                <w:highlight w:val="white"/>
                <w:vertAlign w:val="superscript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Источники финансового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обеспечения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6"/>
            <w:tcW w:w="8647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Расходы, тыс. руб.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720"/>
        </w:trPr>
        <w:tc>
          <w:tcPr>
            <w:tcW w:w="2875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982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2440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2027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2029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sz w:val="6"/>
          <w:szCs w:val="6"/>
          <w:highlight w:val="white"/>
        </w:rPr>
      </w:pPr>
      <w:r>
        <w:rPr>
          <w:sz w:val="6"/>
          <w:szCs w:val="6"/>
          <w:highlight w:val="white"/>
        </w:rPr>
      </w:r>
      <w:r>
        <w:rPr>
          <w:sz w:val="6"/>
          <w:szCs w:val="6"/>
          <w:highlight w:val="white"/>
        </w:rPr>
      </w:r>
      <w:r>
        <w:rPr>
          <w:sz w:val="6"/>
          <w:szCs w:val="6"/>
          <w:highlight w:val="white"/>
        </w:rPr>
      </w:r>
    </w:p>
    <w:tbl>
      <w:tblPr>
        <w:tblW w:w="498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56"/>
        <w:gridCol w:w="979"/>
        <w:gridCol w:w="2465"/>
        <w:gridCol w:w="1462"/>
        <w:gridCol w:w="1310"/>
        <w:gridCol w:w="1307"/>
        <w:gridCol w:w="1408"/>
        <w:gridCol w:w="1644"/>
        <w:gridCol w:w="1480"/>
        <w:gridCol w:w="9"/>
      </w:tblGrid>
      <w:tr>
        <w:tblPrEx/>
        <w:trPr>
          <w:gridAfter w:val="1"/>
          <w:trHeight w:val="164"/>
          <w:tblHeader/>
        </w:trPr>
        <w:tc>
          <w:tcPr>
            <w:tcW w:w="957" w:type="pc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Муниципальная программа «Организация регулярных перевозок общественным транспортом в городе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Всего,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10 731 571,7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10 744 117,5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11 444 804,5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9 933 122,6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9 903 248,7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52 756 865,0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outlineLvl w:val="0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9 514 756,0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9 641 392,7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10 364 080,8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9 933 122,6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9 903 248,7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49 356 600,8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  <w:trHeight w:val="169"/>
        </w:trPr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outlineLvl w:val="0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Пермского края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860 608,4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1 102 724,8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1 080 723,7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3 044 056,9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  <w:trHeight w:val="233"/>
        </w:trPr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outlineLvl w:val="0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356 207,3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356 207,3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10"/>
            <w:tcW w:w="5000" w:type="pc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Муниципальные проекты в рамках национальных проектов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highlight w:val="white"/>
              </w:rPr>
            </w:pPr>
            <w:r>
              <w:rPr>
                <w:highlight w:val="white"/>
              </w:rPr>
            </w:r>
            <w:bookmarkStart w:id="11" w:name="OLE_LINK1"/>
            <w:r>
              <w:rPr>
                <w:highlight w:val="white"/>
              </w:rPr>
              <w:t xml:space="preserve">Муниципальный проект 1 </w:t>
            </w:r>
            <w:r>
              <w:rPr>
                <w:highlight w:val="white"/>
              </w:rPr>
              <w:t xml:space="preserve">«Развитие общественного транспорта»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Всего,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371 049,3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371 049,3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371,1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371,1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  <w:trHeight w:val="180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Пермского края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14 470,9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14 470,9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 </w:t>
            </w:r>
            <w:bookmarkEnd w:id="11"/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356 207,3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356 207,3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1.1 «Реализация инфраструктурного проекта, направленного на комплексное развитие городского наземного электрического транспорта, выполнение работ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по освещению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и благоустройству территорий, а также на закупку автобусов, приводимых в движение электрической энергией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от батареи, заряжаемой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от внешнего источника (электробусов),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и объектов зарядной инфраструктуры для них»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Всего,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371 049,3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371 049,3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371,1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371,1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Пермского края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14 470,9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14 470,9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356 207,3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356 207,3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gridSpan w:val="10"/>
            <w:tcW w:w="5000" w:type="pc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Муниципальные проекты в рамках региональных проектов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  <w:trHeight w:val="307"/>
        </w:trPr>
        <w:tc>
          <w:tcPr>
            <w:tcW w:w="957" w:type="pct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Муниципальный</w:t>
            </w:r>
            <w:r>
              <w:rPr>
                <w:highlight w:val="white"/>
              </w:rPr>
              <w:br w:type="textWrapping" w:clear="all"/>
              <w:t xml:space="preserve">проект 2 «Обустройство объектов инфраструктуры общественного транспорта»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Всего,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882 500,8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1 399 738,4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1 355 736,3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655 867,0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633 865,9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4 927 708,4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439 218,9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699 869,2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677 868,2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655 867,0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633 865,9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3 106 689,2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Пермского края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443 281,9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699 869,2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677 868,1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1 821 019,2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2.1 «Плата концедента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по концессионному соглашению, объектом которого являются объекты транспортной инфраструктуры и технологически связанные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с ними транспортные средства, обеспечивающие деятельность, связанную с перевозками пассажиров транспортом общего пользования»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Всего,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882 500,8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1 399 738,4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1 355 736,3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655 867,0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633 865,9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4 927 708,4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439 218,9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699 869,2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677 868,2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655 867,0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633 865,9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3 106 689,2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Пермского края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443 281,9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699 869,2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677 868,1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1 821 019,2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10"/>
            <w:tcW w:w="5000" w:type="pct"/>
            <w:textDirection w:val="lrTb"/>
            <w:noWrap w:val="false"/>
          </w:tcPr>
          <w:p>
            <w:pPr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Комплексы процессных мероприятий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  <w:trHeight w:val="231"/>
        </w:trPr>
        <w:tc>
          <w:tcPr>
            <w:tcW w:w="95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Комплекс процессных мероприятий 1 «Приоритетное </w:t>
            </w:r>
            <w:r>
              <w:rPr>
                <w:highlight w:val="white"/>
              </w:rPr>
              <w:t xml:space="preserve">развитие общественного транспорта в городе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Всего,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9 284 183,3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9 142 606,4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9 887 295,5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9 094 610,6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9 086 737,8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46 495 433,6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  <w:trHeight w:val="205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8 881 327,7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8 739 750,8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9 484 439,9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9 094 610,6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9 086 737,8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45 286 866,8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  <w:trHeight w:val="205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Пермского края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402 855,6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402 855,6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402 855,6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1 208 566,8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  <w:trHeight w:val="170"/>
        </w:trPr>
        <w:tc>
          <w:tcPr>
            <w:tcW w:w="957" w:type="pc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1.1 «Мероприятия по обеспечению транспортного обслуживания»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190 335,0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117 464,9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118 300,4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103 988,2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100 131,5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630 220,0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  <w:trHeight w:val="170"/>
        </w:trPr>
        <w:tc>
          <w:tcPr>
            <w:tcW w:w="957" w:type="pc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1.2 «Осуществление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7 921 817,1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7 825 198,0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8 576 743,0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8 276 437,1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8 286 064,3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40 886 259,5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  <w:trHeight w:val="170"/>
        </w:trPr>
        <w:tc>
          <w:tcPr>
            <w:tcW w:w="957" w:type="pc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1.3 «Повышение привлекательности профессии водителя»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13 544,3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13 544,3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  <w:trHeight w:val="170"/>
        </w:trPr>
        <w:tc>
          <w:tcPr>
            <w:tcW w:w="957" w:type="pct"/>
            <w:vAlign w:val="center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Направление расходов 1.4 «Возмещение затрат, связанных с организацией перевозки отдельных категорий граждан 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 использованием электронных социальных проездных документов, а также недополученных доходов юридическим лицам, индивидуальным предпринимателям 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от перевозки отдельных категорий граждан 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 использованием электронных социальных проездных документов»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ДТ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бюджет Пермского края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402 855,6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402 855,6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402 855,6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1 208 566,8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Align w:val="center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Направление расходов 1.5 «Плата концедента 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по концессионному соглашению в части </w:t>
            </w:r>
            <w:r>
              <w:rPr>
                <w:color w:val="000000"/>
                <w:highlight w:val="white"/>
              </w:rPr>
              <w:t xml:space="preserve">эксплуатационного платежа»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ДТ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153 898,5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320 108,8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332 913,2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346 229,7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360 078,9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1 513 229,1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  <w:trHeight w:val="170"/>
        </w:trPr>
        <w:tc>
          <w:tcPr>
            <w:tcW w:w="957" w:type="pc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bookmarkStart w:id="12" w:name="_Hlk175477441"/>
            <w:r>
              <w:rPr>
                <w:highlight w:val="white"/>
              </w:rPr>
              <w:t xml:space="preserve">Направление расходов 1.6 «Возмещение затрат, связанных с уплатой лизинговых платежей по договорам финансовой аренды (лизинга)»</w:t>
            </w:r>
            <w:bookmarkEnd w:id="12"/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182 854,9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159 892,4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123 149,0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34 621,3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7 128,8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507 646,4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1.7 «Обустройство остановочных пунктов, используемых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 регулярных перевозках пассажиров»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220 579,4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215 814,0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232 061,6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232 061,6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232 061,6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1 132 578,2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1.8 «Содержание и ремонт остановочных пунктов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с элементами благоустройства»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328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Всего,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92 298,5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101 272,7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101 272,7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101 272,7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101 272,7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497 389,3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32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</w:tcBorders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83 254,6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94 151,9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95 033,8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95 033,8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95 033,8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462 507,9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ДДБ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9 043,9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7 120,8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6 238,9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6 238,9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6 238,9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34 881,4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285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Направление расходов 1.9 «Приобретение подвижного состава (автобусов) для перевозки пассажиров автомобильным транспортом на муниципальных маршрутах г.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7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26" w:type="pct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Всего,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106 000,0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106 000,0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28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106 000,0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106 000,0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Пермского края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Комплекс процессных мероприятий 2 «Обеспечение деятельности департамента транспорта администрации города Перми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и подведомственного ему учреждения»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193 838,3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201 772,7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201 772,7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182 645,0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182 645,0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962 673,7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2.1 «Содержание муниципальных органов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36 633,9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38 661,1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38 661,1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33 207,0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33 207,0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180 370,1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2.2 «Обеспечение деятельности (оказание услуг, выполнение работ) муниципальных учреждений (организаций)»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157 204,4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163 111,6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163 111,6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149 438,0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149 438,0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782 303,6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25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2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1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00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"/>
      <w:lvlJc w:val="left"/>
      <w:pPr>
        <w:ind w:left="1129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6">
    <w:multiLevelType w:val="hybridMultilevel"/>
    <w:lvl w:ilvl="0">
      <w:start w:val="44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356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8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83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18">
    <w:multiLevelType w:val="hybridMultilevel"/>
    <w:lvl w:ilvl="0">
      <w:start w:val="356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1">
    <w:multiLevelType w:val="hybridMultilevel"/>
    <w:lvl w:ilvl="0">
      <w:start w:val="35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3"/>
      <w:numFmt w:val="decimal"/>
      <w:isLgl w:val="false"/>
      <w:suff w:val="tab"/>
      <w:lvlText w:val="%1.%2"/>
      <w:lvlJc w:val="left"/>
      <w:pPr>
        <w:ind w:left="216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429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644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82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3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17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32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6472" w:hanging="216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356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9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2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1"/>
  </w:num>
  <w:num w:numId="5">
    <w:abstractNumId w:val="13"/>
  </w:num>
  <w:num w:numId="6">
    <w:abstractNumId w:val="10"/>
  </w:num>
  <w:num w:numId="7">
    <w:abstractNumId w:val="16"/>
  </w:num>
  <w:num w:numId="8">
    <w:abstractNumId w:val="25"/>
  </w:num>
  <w:num w:numId="9">
    <w:abstractNumId w:val="15"/>
  </w:num>
  <w:num w:numId="10">
    <w:abstractNumId w:val="20"/>
  </w:num>
  <w:num w:numId="11">
    <w:abstractNumId w:val="28"/>
  </w:num>
  <w:num w:numId="12">
    <w:abstractNumId w:val="0"/>
  </w:num>
  <w:num w:numId="13">
    <w:abstractNumId w:val="3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17"/>
  </w:num>
  <w:num w:numId="18">
    <w:abstractNumId w:val="19"/>
  </w:num>
  <w:num w:numId="19">
    <w:abstractNumId w:val="21"/>
  </w:num>
  <w:num w:numId="20">
    <w:abstractNumId w:val="5"/>
  </w:num>
  <w:num w:numId="21">
    <w:abstractNumId w:val="6"/>
  </w:num>
  <w:num w:numId="22">
    <w:abstractNumId w:val="9"/>
  </w:num>
  <w:num w:numId="23">
    <w:abstractNumId w:val="1"/>
  </w:num>
  <w:num w:numId="24">
    <w:abstractNumId w:val="2"/>
  </w:num>
  <w:num w:numId="25">
    <w:abstractNumId w:val="22"/>
  </w:num>
  <w:num w:numId="26">
    <w:abstractNumId w:val="27"/>
  </w:num>
  <w:num w:numId="27">
    <w:abstractNumId w:val="7"/>
  </w:num>
  <w:num w:numId="28">
    <w:abstractNumId w:va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 w:default="1">
    <w:name w:val="Normal"/>
    <w:qFormat/>
    <w:rPr>
      <w:lang w:eastAsia="ru-RU"/>
    </w:rPr>
  </w:style>
  <w:style w:type="paragraph" w:styleId="733">
    <w:name w:val="Heading 1"/>
    <w:basedOn w:val="732"/>
    <w:next w:val="732"/>
    <w:link w:val="939"/>
    <w:qFormat/>
    <w:pPr>
      <w:ind w:right="-1" w:firstLine="709"/>
      <w:jc w:val="both"/>
      <w:keepNext/>
      <w:outlineLvl w:val="0"/>
    </w:pPr>
    <w:rPr>
      <w:sz w:val="24"/>
    </w:rPr>
  </w:style>
  <w:style w:type="paragraph" w:styleId="734">
    <w:name w:val="Heading 2"/>
    <w:basedOn w:val="732"/>
    <w:next w:val="732"/>
    <w:link w:val="940"/>
    <w:qFormat/>
    <w:pPr>
      <w:ind w:right="-1"/>
      <w:jc w:val="both"/>
      <w:keepNext/>
      <w:outlineLvl w:val="1"/>
    </w:pPr>
    <w:rPr>
      <w:sz w:val="24"/>
    </w:rPr>
  </w:style>
  <w:style w:type="paragraph" w:styleId="735">
    <w:name w:val="Heading 3"/>
    <w:basedOn w:val="732"/>
    <w:next w:val="732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6">
    <w:name w:val="Heading 4"/>
    <w:basedOn w:val="732"/>
    <w:next w:val="7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732"/>
    <w:next w:val="732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732"/>
    <w:next w:val="732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732"/>
    <w:next w:val="732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732"/>
    <w:next w:val="732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1">
    <w:name w:val="Heading 9"/>
    <w:basedOn w:val="732"/>
    <w:next w:val="732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 w:default="1">
    <w:name w:val="Default Paragraph Font"/>
    <w:uiPriority w:val="1"/>
    <w:semiHidden/>
    <w:unhideWhenUsed/>
  </w:style>
  <w:style w:type="table" w:styleId="7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4" w:default="1">
    <w:name w:val="No List"/>
    <w:uiPriority w:val="99"/>
    <w:semiHidden/>
    <w:unhideWhenUsed/>
  </w:style>
  <w:style w:type="character" w:styleId="745" w:customStyle="1">
    <w:name w:val="Caption Char"/>
    <w:basedOn w:val="742"/>
    <w:uiPriority w:val="35"/>
    <w:rPr>
      <w:b/>
      <w:bCs/>
      <w:color w:val="4f81bd" w:themeColor="accent1"/>
      <w:sz w:val="18"/>
      <w:szCs w:val="18"/>
    </w:rPr>
  </w:style>
  <w:style w:type="character" w:styleId="746" w:customStyle="1">
    <w:name w:val="Heading 3 Char"/>
    <w:basedOn w:val="742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Heading 4 Char"/>
    <w:basedOn w:val="742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Heading 5 Char"/>
    <w:basedOn w:val="742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Heading 6 Char"/>
    <w:basedOn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Heading 7 Char"/>
    <w:basedOn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Heading 8 Char"/>
    <w:basedOn w:val="742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Heading 9 Char"/>
    <w:basedOn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53" w:customStyle="1">
    <w:name w:val="Title Char"/>
    <w:basedOn w:val="742"/>
    <w:uiPriority w:val="10"/>
    <w:rPr>
      <w:sz w:val="48"/>
      <w:szCs w:val="48"/>
    </w:rPr>
  </w:style>
  <w:style w:type="character" w:styleId="754" w:customStyle="1">
    <w:name w:val="Subtitle Char"/>
    <w:basedOn w:val="742"/>
    <w:uiPriority w:val="11"/>
    <w:rPr>
      <w:sz w:val="24"/>
      <w:szCs w:val="24"/>
    </w:rPr>
  </w:style>
  <w:style w:type="character" w:styleId="755" w:customStyle="1">
    <w:name w:val="Quote Char"/>
    <w:uiPriority w:val="29"/>
    <w:rPr>
      <w:i/>
    </w:rPr>
  </w:style>
  <w:style w:type="character" w:styleId="756" w:customStyle="1">
    <w:name w:val="Intense Quote Char"/>
    <w:uiPriority w:val="30"/>
    <w:rPr>
      <w:i/>
    </w:rPr>
  </w:style>
  <w:style w:type="character" w:styleId="757" w:customStyle="1">
    <w:name w:val="Endnote Text Char"/>
    <w:uiPriority w:val="99"/>
    <w:rPr>
      <w:sz w:val="20"/>
    </w:rPr>
  </w:style>
  <w:style w:type="character" w:styleId="75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9" w:customStyle="1">
    <w:name w:val="Heading 2 Char"/>
    <w:uiPriority w:val="9"/>
    <w:rPr>
      <w:rFonts w:ascii="Arial" w:hAnsi="Arial" w:eastAsia="Arial" w:cs="Arial"/>
      <w:sz w:val="34"/>
    </w:rPr>
  </w:style>
  <w:style w:type="character" w:styleId="760" w:customStyle="1">
    <w:name w:val="Заголовок 3 Знак"/>
    <w:link w:val="735"/>
    <w:uiPriority w:val="9"/>
    <w:rPr>
      <w:rFonts w:ascii="Arial" w:hAnsi="Arial" w:eastAsia="Arial" w:cs="Arial"/>
      <w:sz w:val="30"/>
      <w:szCs w:val="30"/>
    </w:rPr>
  </w:style>
  <w:style w:type="character" w:styleId="761" w:customStyle="1">
    <w:name w:val="Заголовок 4 Знак"/>
    <w:link w:val="736"/>
    <w:uiPriority w:val="9"/>
    <w:rPr>
      <w:rFonts w:ascii="Arial" w:hAnsi="Arial" w:eastAsia="Arial" w:cs="Arial"/>
      <w:b/>
      <w:bCs/>
      <w:sz w:val="26"/>
      <w:szCs w:val="26"/>
    </w:rPr>
  </w:style>
  <w:style w:type="character" w:styleId="762" w:customStyle="1">
    <w:name w:val="Заголовок 5 Знак"/>
    <w:link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Заголовок 6 Знак"/>
    <w:link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link w:val="740"/>
    <w:uiPriority w:val="9"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List Paragraph"/>
    <w:basedOn w:val="732"/>
    <w:uiPriority w:val="34"/>
    <w:qFormat/>
    <w:pPr>
      <w:contextualSpacing/>
      <w:ind w:left="720"/>
      <w:jc w:val="center"/>
      <w:spacing w:after="160" w:line="252" w:lineRule="auto"/>
      <w:tabs>
        <w:tab w:val="left" w:pos="6521" w:leader="none"/>
        <w:tab w:val="left" w:pos="10490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768">
    <w:name w:val="No Spacing"/>
    <w:link w:val="1034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9">
    <w:name w:val="Title"/>
    <w:basedOn w:val="732"/>
    <w:next w:val="732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 w:customStyle="1">
    <w:name w:val="Заголовок Знак"/>
    <w:link w:val="769"/>
    <w:uiPriority w:val="10"/>
    <w:rPr>
      <w:sz w:val="48"/>
      <w:szCs w:val="48"/>
    </w:rPr>
  </w:style>
  <w:style w:type="paragraph" w:styleId="771">
    <w:name w:val="Subtitle"/>
    <w:basedOn w:val="732"/>
    <w:next w:val="732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 w:customStyle="1">
    <w:name w:val="Подзаголовок Знак"/>
    <w:link w:val="771"/>
    <w:uiPriority w:val="11"/>
    <w:rPr>
      <w:sz w:val="24"/>
      <w:szCs w:val="24"/>
    </w:rPr>
  </w:style>
  <w:style w:type="paragraph" w:styleId="773">
    <w:name w:val="Quote"/>
    <w:basedOn w:val="732"/>
    <w:next w:val="732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32"/>
    <w:next w:val="732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paragraph" w:styleId="777">
    <w:name w:val="Header"/>
    <w:basedOn w:val="732"/>
    <w:link w:val="932"/>
    <w:uiPriority w:val="99"/>
    <w:pPr>
      <w:tabs>
        <w:tab w:val="center" w:pos="4153" w:leader="none"/>
        <w:tab w:val="right" w:pos="8306" w:leader="none"/>
      </w:tabs>
    </w:pPr>
  </w:style>
  <w:style w:type="character" w:styleId="778" w:customStyle="1">
    <w:name w:val="Header Char"/>
    <w:uiPriority w:val="99"/>
  </w:style>
  <w:style w:type="paragraph" w:styleId="779">
    <w:name w:val="Footer"/>
    <w:basedOn w:val="732"/>
    <w:link w:val="944"/>
    <w:uiPriority w:val="99"/>
    <w:pPr>
      <w:tabs>
        <w:tab w:val="center" w:pos="4153" w:leader="none"/>
        <w:tab w:val="right" w:pos="8306" w:leader="none"/>
      </w:tabs>
    </w:pPr>
  </w:style>
  <w:style w:type="character" w:styleId="780" w:customStyle="1">
    <w:name w:val="Footer Char"/>
    <w:uiPriority w:val="99"/>
  </w:style>
  <w:style w:type="paragraph" w:styleId="781">
    <w:name w:val="Caption"/>
    <w:basedOn w:val="732"/>
    <w:next w:val="732"/>
    <w:link w:val="782"/>
    <w:uiPriority w:val="3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2" w:customStyle="1">
    <w:name w:val="Название объекта Знак"/>
    <w:link w:val="781"/>
    <w:uiPriority w:val="99"/>
  </w:style>
  <w:style w:type="table" w:styleId="783">
    <w:name w:val="Table Grid"/>
    <w:basedOn w:val="743"/>
    <w:uiPriority w:val="59"/>
    <w:rPr>
      <w:rFonts w:ascii="Calibri" w:hAnsi="Calibri" w:eastAsia="Calibri"/>
    </w:rPr>
    <w:tblPr/>
  </w:style>
  <w:style w:type="table" w:styleId="78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9">
    <w:name w:val="Hyperlink"/>
    <w:rPr>
      <w:color w:val="0000ff"/>
      <w:u w:val="single"/>
    </w:rPr>
  </w:style>
  <w:style w:type="paragraph" w:styleId="910">
    <w:name w:val="footnote text"/>
    <w:basedOn w:val="732"/>
    <w:link w:val="1032"/>
  </w:style>
  <w:style w:type="character" w:styleId="911" w:customStyle="1">
    <w:name w:val="Footnote Text Char"/>
    <w:uiPriority w:val="99"/>
    <w:rPr>
      <w:sz w:val="18"/>
    </w:rPr>
  </w:style>
  <w:style w:type="character" w:styleId="912">
    <w:name w:val="footnote reference"/>
    <w:rPr>
      <w:vertAlign w:val="superscript"/>
    </w:rPr>
  </w:style>
  <w:style w:type="paragraph" w:styleId="913">
    <w:name w:val="endnote text"/>
    <w:basedOn w:val="732"/>
    <w:link w:val="914"/>
    <w:uiPriority w:val="99"/>
    <w:semiHidden/>
    <w:unhideWhenUsed/>
  </w:style>
  <w:style w:type="character" w:styleId="914" w:customStyle="1">
    <w:name w:val="Текст концевой сноски Знак"/>
    <w:link w:val="913"/>
    <w:uiPriority w:val="99"/>
    <w:rPr>
      <w:sz w:val="20"/>
    </w:rPr>
  </w:style>
  <w:style w:type="character" w:styleId="915">
    <w:name w:val="endnote reference"/>
    <w:uiPriority w:val="99"/>
    <w:semiHidden/>
    <w:unhideWhenUsed/>
    <w:rPr>
      <w:vertAlign w:val="superscript"/>
    </w:rPr>
  </w:style>
  <w:style w:type="paragraph" w:styleId="916">
    <w:name w:val="toc 1"/>
    <w:basedOn w:val="732"/>
    <w:next w:val="732"/>
    <w:uiPriority w:val="39"/>
    <w:unhideWhenUsed/>
    <w:pPr>
      <w:spacing w:after="57"/>
    </w:pPr>
  </w:style>
  <w:style w:type="paragraph" w:styleId="917">
    <w:name w:val="toc 2"/>
    <w:basedOn w:val="732"/>
    <w:next w:val="732"/>
    <w:uiPriority w:val="39"/>
    <w:unhideWhenUsed/>
    <w:pPr>
      <w:ind w:left="283"/>
      <w:spacing w:after="57"/>
    </w:pPr>
  </w:style>
  <w:style w:type="paragraph" w:styleId="918">
    <w:name w:val="toc 3"/>
    <w:basedOn w:val="732"/>
    <w:next w:val="732"/>
    <w:uiPriority w:val="39"/>
    <w:unhideWhenUsed/>
    <w:pPr>
      <w:ind w:left="567"/>
      <w:spacing w:after="57"/>
    </w:pPr>
  </w:style>
  <w:style w:type="paragraph" w:styleId="919">
    <w:name w:val="toc 4"/>
    <w:basedOn w:val="732"/>
    <w:next w:val="732"/>
    <w:uiPriority w:val="39"/>
    <w:unhideWhenUsed/>
    <w:pPr>
      <w:ind w:left="850"/>
      <w:spacing w:after="57"/>
    </w:pPr>
  </w:style>
  <w:style w:type="paragraph" w:styleId="920">
    <w:name w:val="toc 5"/>
    <w:basedOn w:val="732"/>
    <w:next w:val="732"/>
    <w:uiPriority w:val="39"/>
    <w:unhideWhenUsed/>
    <w:pPr>
      <w:ind w:left="1134"/>
      <w:spacing w:after="57"/>
    </w:pPr>
  </w:style>
  <w:style w:type="paragraph" w:styleId="921">
    <w:name w:val="toc 6"/>
    <w:basedOn w:val="732"/>
    <w:next w:val="732"/>
    <w:uiPriority w:val="39"/>
    <w:unhideWhenUsed/>
    <w:pPr>
      <w:ind w:left="1417"/>
      <w:spacing w:after="57"/>
    </w:pPr>
  </w:style>
  <w:style w:type="paragraph" w:styleId="922">
    <w:name w:val="toc 7"/>
    <w:basedOn w:val="732"/>
    <w:next w:val="732"/>
    <w:uiPriority w:val="39"/>
    <w:unhideWhenUsed/>
    <w:pPr>
      <w:ind w:left="1701"/>
      <w:spacing w:after="57"/>
    </w:pPr>
  </w:style>
  <w:style w:type="paragraph" w:styleId="923">
    <w:name w:val="toc 8"/>
    <w:basedOn w:val="732"/>
    <w:next w:val="732"/>
    <w:uiPriority w:val="39"/>
    <w:unhideWhenUsed/>
    <w:pPr>
      <w:ind w:left="1984"/>
      <w:spacing w:after="57"/>
    </w:pPr>
  </w:style>
  <w:style w:type="paragraph" w:styleId="924">
    <w:name w:val="toc 9"/>
    <w:basedOn w:val="732"/>
    <w:next w:val="732"/>
    <w:uiPriority w:val="39"/>
    <w:unhideWhenUsed/>
    <w:pPr>
      <w:ind w:left="2268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732"/>
    <w:next w:val="732"/>
    <w:uiPriority w:val="99"/>
    <w:unhideWhenUsed/>
  </w:style>
  <w:style w:type="paragraph" w:styleId="927">
    <w:name w:val="Body Text"/>
    <w:basedOn w:val="732"/>
    <w:link w:val="942"/>
    <w:pPr>
      <w:ind w:right="3117"/>
    </w:pPr>
    <w:rPr>
      <w:rFonts w:ascii="Courier New" w:hAnsi="Courier New"/>
      <w:sz w:val="26"/>
    </w:rPr>
  </w:style>
  <w:style w:type="paragraph" w:styleId="928">
    <w:name w:val="Body Text Indent"/>
    <w:basedOn w:val="732"/>
    <w:link w:val="943"/>
    <w:pPr>
      <w:ind w:right="-1"/>
      <w:jc w:val="both"/>
    </w:pPr>
    <w:rPr>
      <w:sz w:val="26"/>
    </w:rPr>
  </w:style>
  <w:style w:type="character" w:styleId="929">
    <w:name w:val="page number"/>
    <w:basedOn w:val="742"/>
  </w:style>
  <w:style w:type="paragraph" w:styleId="930">
    <w:name w:val="Balloon Text"/>
    <w:basedOn w:val="732"/>
    <w:link w:val="931"/>
    <w:uiPriority w:val="99"/>
    <w:rPr>
      <w:rFonts w:ascii="Segoe UI" w:hAnsi="Segoe UI" w:cs="Segoe UI"/>
      <w:sz w:val="18"/>
      <w:szCs w:val="18"/>
    </w:rPr>
  </w:style>
  <w:style w:type="character" w:styleId="931" w:customStyle="1">
    <w:name w:val="Текст выноски Знак"/>
    <w:link w:val="930"/>
    <w:uiPriority w:val="99"/>
    <w:rPr>
      <w:rFonts w:ascii="Segoe UI" w:hAnsi="Segoe UI" w:cs="Segoe UI"/>
      <w:sz w:val="18"/>
      <w:szCs w:val="18"/>
    </w:rPr>
  </w:style>
  <w:style w:type="character" w:styleId="932" w:customStyle="1">
    <w:name w:val="Верхний колонтитул Знак"/>
    <w:link w:val="777"/>
    <w:uiPriority w:val="99"/>
  </w:style>
  <w:style w:type="paragraph" w:styleId="933" w:customStyle="1">
    <w:name w:val="Форма"/>
    <w:rPr>
      <w:sz w:val="28"/>
      <w:szCs w:val="28"/>
      <w:lang w:eastAsia="ru-RU"/>
    </w:rPr>
  </w:style>
  <w:style w:type="numbering" w:styleId="934" w:customStyle="1">
    <w:name w:val="Нет списка1"/>
    <w:next w:val="744"/>
    <w:semiHidden/>
  </w:style>
  <w:style w:type="paragraph" w:styleId="935" w:customStyle="1">
    <w:name w:val="Приложение"/>
    <w:basedOn w:val="92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36" w:customStyle="1">
    <w:name w:val="Подпись на  бланке должностного лица"/>
    <w:basedOn w:val="732"/>
    <w:next w:val="927"/>
    <w:pPr>
      <w:ind w:left="7088"/>
      <w:spacing w:before="480" w:line="240" w:lineRule="exact"/>
    </w:pPr>
    <w:rPr>
      <w:sz w:val="28"/>
    </w:rPr>
  </w:style>
  <w:style w:type="paragraph" w:styleId="937">
    <w:name w:val="Signature"/>
    <w:basedOn w:val="732"/>
    <w:next w:val="927"/>
    <w:link w:val="93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38" w:customStyle="1">
    <w:name w:val="Подпись Знак"/>
    <w:link w:val="937"/>
    <w:rPr>
      <w:sz w:val="28"/>
    </w:rPr>
  </w:style>
  <w:style w:type="character" w:styleId="939" w:customStyle="1">
    <w:name w:val="Заголовок 1 Знак"/>
    <w:link w:val="733"/>
    <w:rPr>
      <w:sz w:val="24"/>
    </w:rPr>
  </w:style>
  <w:style w:type="character" w:styleId="940" w:customStyle="1">
    <w:name w:val="Заголовок 2 Знак"/>
    <w:link w:val="734"/>
    <w:rPr>
      <w:sz w:val="24"/>
    </w:rPr>
  </w:style>
  <w:style w:type="numbering" w:styleId="941" w:customStyle="1">
    <w:name w:val="Нет списка11"/>
    <w:next w:val="744"/>
    <w:semiHidden/>
    <w:unhideWhenUsed/>
  </w:style>
  <w:style w:type="character" w:styleId="942" w:customStyle="1">
    <w:name w:val="Основной текст Знак"/>
    <w:link w:val="927"/>
    <w:rPr>
      <w:rFonts w:ascii="Courier New" w:hAnsi="Courier New"/>
      <w:sz w:val="26"/>
    </w:rPr>
  </w:style>
  <w:style w:type="character" w:styleId="943" w:customStyle="1">
    <w:name w:val="Основной текст с отступом Знак"/>
    <w:link w:val="928"/>
    <w:rPr>
      <w:sz w:val="26"/>
    </w:rPr>
  </w:style>
  <w:style w:type="character" w:styleId="944" w:customStyle="1">
    <w:name w:val="Нижний колонтитул Знак"/>
    <w:link w:val="779"/>
    <w:uiPriority w:val="99"/>
  </w:style>
  <w:style w:type="numbering" w:styleId="945" w:customStyle="1">
    <w:name w:val="Нет списка111"/>
    <w:next w:val="744"/>
    <w:semiHidden/>
    <w:unhideWhenUsed/>
  </w:style>
  <w:style w:type="numbering" w:styleId="946" w:customStyle="1">
    <w:name w:val="Нет списка1111"/>
    <w:next w:val="744"/>
    <w:semiHidden/>
    <w:unhideWhenUsed/>
  </w:style>
  <w:style w:type="paragraph" w:styleId="947" w:customStyle="1">
    <w:name w:val="ConsPlusNormal"/>
    <w:qFormat/>
    <w:pPr>
      <w:widowControl w:val="off"/>
    </w:pPr>
    <w:rPr>
      <w:rFonts w:ascii="Arial" w:hAnsi="Arial" w:cs="Arial"/>
      <w:lang w:eastAsia="ru-RU"/>
    </w:rPr>
  </w:style>
  <w:style w:type="numbering" w:styleId="948" w:customStyle="1">
    <w:name w:val="Нет списка11111"/>
    <w:next w:val="744"/>
    <w:semiHidden/>
  </w:style>
  <w:style w:type="numbering" w:styleId="949" w:customStyle="1">
    <w:name w:val="Нет списка111111"/>
    <w:next w:val="744"/>
    <w:uiPriority w:val="99"/>
    <w:semiHidden/>
    <w:unhideWhenUsed/>
  </w:style>
  <w:style w:type="paragraph" w:styleId="950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51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952" w:customStyle="1">
    <w:name w:val="ConsPlusCell"/>
    <w:uiPriority w:val="99"/>
    <w:pPr>
      <w:widowControl w:val="off"/>
    </w:pPr>
    <w:rPr>
      <w:rFonts w:ascii="Calibri" w:hAnsi="Calibri" w:cs="Calibri"/>
      <w:sz w:val="22"/>
      <w:szCs w:val="22"/>
      <w:lang w:eastAsia="ru-RU"/>
    </w:rPr>
  </w:style>
  <w:style w:type="numbering" w:styleId="953" w:customStyle="1">
    <w:name w:val="Нет списка2"/>
    <w:next w:val="744"/>
    <w:uiPriority w:val="99"/>
    <w:semiHidden/>
    <w:unhideWhenUsed/>
  </w:style>
  <w:style w:type="numbering" w:styleId="954" w:customStyle="1">
    <w:name w:val="Нет списка3"/>
    <w:next w:val="744"/>
    <w:semiHidden/>
    <w:unhideWhenUsed/>
  </w:style>
  <w:style w:type="numbering" w:styleId="955" w:customStyle="1">
    <w:name w:val="Нет списка12"/>
    <w:next w:val="744"/>
    <w:semiHidden/>
    <w:unhideWhenUsed/>
  </w:style>
  <w:style w:type="numbering" w:styleId="956" w:customStyle="1">
    <w:name w:val="Нет списка112"/>
    <w:next w:val="744"/>
    <w:uiPriority w:val="99"/>
    <w:semiHidden/>
  </w:style>
  <w:style w:type="numbering" w:styleId="957" w:customStyle="1">
    <w:name w:val="Нет списка1112"/>
    <w:next w:val="744"/>
    <w:uiPriority w:val="99"/>
    <w:semiHidden/>
    <w:unhideWhenUsed/>
  </w:style>
  <w:style w:type="paragraph" w:styleId="958" w:customStyle="1">
    <w:name w:val="ConsPlusDocLis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59" w:customStyle="1">
    <w:name w:val="ConsPlusTitlePage"/>
    <w:uiPriority w:val="99"/>
    <w:pPr>
      <w:widowControl w:val="off"/>
    </w:pPr>
    <w:rPr>
      <w:rFonts w:ascii="Tahoma" w:hAnsi="Tahoma" w:cs="Tahoma"/>
      <w:lang w:eastAsia="ru-RU"/>
    </w:rPr>
  </w:style>
  <w:style w:type="paragraph" w:styleId="960" w:customStyle="1">
    <w:name w:val="ConsPlusJurTerm"/>
    <w:uiPriority w:val="99"/>
    <w:pPr>
      <w:widowControl w:val="off"/>
    </w:pPr>
    <w:rPr>
      <w:rFonts w:ascii="Tahoma" w:hAnsi="Tahoma" w:cs="Tahoma"/>
      <w:lang w:eastAsia="ru-RU"/>
    </w:rPr>
  </w:style>
  <w:style w:type="numbering" w:styleId="961" w:customStyle="1">
    <w:name w:val="Нет списка21"/>
    <w:next w:val="744"/>
    <w:uiPriority w:val="99"/>
    <w:semiHidden/>
    <w:unhideWhenUsed/>
  </w:style>
  <w:style w:type="numbering" w:styleId="962" w:customStyle="1">
    <w:name w:val="Нет списка31"/>
    <w:next w:val="744"/>
    <w:uiPriority w:val="99"/>
    <w:semiHidden/>
  </w:style>
  <w:style w:type="numbering" w:styleId="963" w:customStyle="1">
    <w:name w:val="Нет списка121"/>
    <w:next w:val="744"/>
    <w:uiPriority w:val="99"/>
    <w:semiHidden/>
    <w:unhideWhenUsed/>
  </w:style>
  <w:style w:type="numbering" w:styleId="964" w:customStyle="1">
    <w:name w:val="Нет списка211"/>
    <w:next w:val="744"/>
    <w:uiPriority w:val="99"/>
    <w:semiHidden/>
    <w:unhideWhenUsed/>
  </w:style>
  <w:style w:type="numbering" w:styleId="965" w:customStyle="1">
    <w:name w:val="Нет списка4"/>
    <w:next w:val="744"/>
    <w:uiPriority w:val="99"/>
    <w:semiHidden/>
  </w:style>
  <w:style w:type="numbering" w:styleId="966" w:customStyle="1">
    <w:name w:val="Нет списка13"/>
    <w:next w:val="744"/>
    <w:uiPriority w:val="99"/>
    <w:semiHidden/>
    <w:unhideWhenUsed/>
  </w:style>
  <w:style w:type="numbering" w:styleId="967" w:customStyle="1">
    <w:name w:val="Нет списка22"/>
    <w:next w:val="744"/>
    <w:uiPriority w:val="99"/>
    <w:semiHidden/>
    <w:unhideWhenUsed/>
  </w:style>
  <w:style w:type="numbering" w:styleId="968" w:customStyle="1">
    <w:name w:val="Нет списка5"/>
    <w:next w:val="744"/>
    <w:uiPriority w:val="99"/>
    <w:semiHidden/>
  </w:style>
  <w:style w:type="numbering" w:styleId="969" w:customStyle="1">
    <w:name w:val="Нет списка14"/>
    <w:next w:val="744"/>
    <w:uiPriority w:val="99"/>
    <w:semiHidden/>
    <w:unhideWhenUsed/>
  </w:style>
  <w:style w:type="numbering" w:styleId="970" w:customStyle="1">
    <w:name w:val="Нет списка23"/>
    <w:next w:val="744"/>
    <w:uiPriority w:val="99"/>
    <w:semiHidden/>
    <w:unhideWhenUsed/>
  </w:style>
  <w:style w:type="numbering" w:styleId="971" w:customStyle="1">
    <w:name w:val="Нет списка6"/>
    <w:next w:val="744"/>
    <w:uiPriority w:val="99"/>
    <w:semiHidden/>
  </w:style>
  <w:style w:type="numbering" w:styleId="972" w:customStyle="1">
    <w:name w:val="Нет списка15"/>
    <w:next w:val="744"/>
    <w:uiPriority w:val="99"/>
    <w:semiHidden/>
    <w:unhideWhenUsed/>
  </w:style>
  <w:style w:type="numbering" w:styleId="973" w:customStyle="1">
    <w:name w:val="Нет списка24"/>
    <w:next w:val="744"/>
    <w:uiPriority w:val="99"/>
    <w:semiHidden/>
    <w:unhideWhenUsed/>
  </w:style>
  <w:style w:type="numbering" w:styleId="974" w:customStyle="1">
    <w:name w:val="Нет списка7"/>
    <w:next w:val="744"/>
    <w:uiPriority w:val="99"/>
    <w:semiHidden/>
  </w:style>
  <w:style w:type="numbering" w:styleId="975" w:customStyle="1">
    <w:name w:val="Нет списка16"/>
    <w:next w:val="744"/>
    <w:uiPriority w:val="99"/>
    <w:semiHidden/>
    <w:unhideWhenUsed/>
  </w:style>
  <w:style w:type="numbering" w:styleId="976" w:customStyle="1">
    <w:name w:val="Нет списка25"/>
    <w:next w:val="744"/>
    <w:uiPriority w:val="99"/>
    <w:semiHidden/>
    <w:unhideWhenUsed/>
  </w:style>
  <w:style w:type="numbering" w:styleId="977" w:customStyle="1">
    <w:name w:val="Нет списка8"/>
    <w:next w:val="744"/>
    <w:uiPriority w:val="99"/>
    <w:semiHidden/>
  </w:style>
  <w:style w:type="numbering" w:styleId="978" w:customStyle="1">
    <w:name w:val="Нет списка17"/>
    <w:next w:val="744"/>
    <w:uiPriority w:val="99"/>
    <w:semiHidden/>
    <w:unhideWhenUsed/>
  </w:style>
  <w:style w:type="numbering" w:styleId="979" w:customStyle="1">
    <w:name w:val="Нет списка26"/>
    <w:next w:val="744"/>
    <w:uiPriority w:val="99"/>
    <w:semiHidden/>
    <w:unhideWhenUsed/>
  </w:style>
  <w:style w:type="numbering" w:styleId="980" w:customStyle="1">
    <w:name w:val="Нет списка9"/>
    <w:next w:val="744"/>
    <w:uiPriority w:val="99"/>
    <w:semiHidden/>
    <w:unhideWhenUsed/>
  </w:style>
  <w:style w:type="paragraph" w:styleId="981" w:customStyle="1">
    <w:name w:val="ConsPlusTextList"/>
    <w:uiPriority w:val="99"/>
    <w:pPr>
      <w:widowControl w:val="off"/>
    </w:pPr>
    <w:rPr>
      <w:rFonts w:ascii="Arial" w:hAnsi="Arial" w:cs="Arial"/>
      <w:lang w:eastAsia="ru-RU"/>
    </w:rPr>
  </w:style>
  <w:style w:type="numbering" w:styleId="982" w:customStyle="1">
    <w:name w:val="Нет списка10"/>
    <w:next w:val="744"/>
    <w:uiPriority w:val="99"/>
    <w:semiHidden/>
    <w:unhideWhenUsed/>
  </w:style>
  <w:style w:type="numbering" w:styleId="983" w:customStyle="1">
    <w:name w:val="Нет списка18"/>
    <w:next w:val="744"/>
    <w:semiHidden/>
  </w:style>
  <w:style w:type="numbering" w:styleId="984" w:customStyle="1">
    <w:name w:val="Нет списка19"/>
    <w:next w:val="744"/>
    <w:semiHidden/>
    <w:unhideWhenUsed/>
  </w:style>
  <w:style w:type="numbering" w:styleId="985" w:customStyle="1">
    <w:name w:val="Нет списка1121"/>
    <w:next w:val="744"/>
    <w:uiPriority w:val="99"/>
    <w:semiHidden/>
  </w:style>
  <w:style w:type="numbering" w:styleId="986" w:customStyle="1">
    <w:name w:val="Нет списка11112"/>
    <w:next w:val="744"/>
    <w:uiPriority w:val="99"/>
    <w:semiHidden/>
    <w:unhideWhenUsed/>
  </w:style>
  <w:style w:type="numbering" w:styleId="987" w:customStyle="1">
    <w:name w:val="Нет списка27"/>
    <w:next w:val="744"/>
    <w:uiPriority w:val="99"/>
    <w:semiHidden/>
    <w:unhideWhenUsed/>
  </w:style>
  <w:style w:type="numbering" w:styleId="988" w:customStyle="1">
    <w:name w:val="Нет списка311"/>
    <w:next w:val="744"/>
    <w:uiPriority w:val="99"/>
    <w:semiHidden/>
  </w:style>
  <w:style w:type="numbering" w:styleId="989" w:customStyle="1">
    <w:name w:val="Нет списка1211"/>
    <w:next w:val="744"/>
    <w:uiPriority w:val="99"/>
    <w:semiHidden/>
    <w:unhideWhenUsed/>
  </w:style>
  <w:style w:type="numbering" w:styleId="990" w:customStyle="1">
    <w:name w:val="Нет списка2111"/>
    <w:next w:val="744"/>
    <w:uiPriority w:val="99"/>
    <w:semiHidden/>
    <w:unhideWhenUsed/>
  </w:style>
  <w:style w:type="numbering" w:styleId="991" w:customStyle="1">
    <w:name w:val="Нет списка41"/>
    <w:next w:val="744"/>
    <w:uiPriority w:val="99"/>
    <w:semiHidden/>
  </w:style>
  <w:style w:type="numbering" w:styleId="992" w:customStyle="1">
    <w:name w:val="Нет списка131"/>
    <w:next w:val="744"/>
    <w:uiPriority w:val="99"/>
    <w:semiHidden/>
    <w:unhideWhenUsed/>
  </w:style>
  <w:style w:type="numbering" w:styleId="993" w:customStyle="1">
    <w:name w:val="Нет списка221"/>
    <w:next w:val="744"/>
    <w:uiPriority w:val="99"/>
    <w:semiHidden/>
    <w:unhideWhenUsed/>
  </w:style>
  <w:style w:type="numbering" w:styleId="994" w:customStyle="1">
    <w:name w:val="Нет списка51"/>
    <w:next w:val="744"/>
    <w:uiPriority w:val="99"/>
    <w:semiHidden/>
  </w:style>
  <w:style w:type="numbering" w:styleId="995" w:customStyle="1">
    <w:name w:val="Нет списка141"/>
    <w:next w:val="744"/>
    <w:uiPriority w:val="99"/>
    <w:semiHidden/>
    <w:unhideWhenUsed/>
  </w:style>
  <w:style w:type="numbering" w:styleId="996" w:customStyle="1">
    <w:name w:val="Нет списка231"/>
    <w:next w:val="744"/>
    <w:uiPriority w:val="99"/>
    <w:semiHidden/>
    <w:unhideWhenUsed/>
  </w:style>
  <w:style w:type="numbering" w:styleId="997" w:customStyle="1">
    <w:name w:val="Нет списка61"/>
    <w:next w:val="744"/>
    <w:uiPriority w:val="99"/>
    <w:semiHidden/>
  </w:style>
  <w:style w:type="numbering" w:styleId="998" w:customStyle="1">
    <w:name w:val="Нет списка151"/>
    <w:next w:val="744"/>
    <w:uiPriority w:val="99"/>
    <w:semiHidden/>
    <w:unhideWhenUsed/>
  </w:style>
  <w:style w:type="numbering" w:styleId="999" w:customStyle="1">
    <w:name w:val="Нет списка241"/>
    <w:next w:val="744"/>
    <w:uiPriority w:val="99"/>
    <w:semiHidden/>
    <w:unhideWhenUsed/>
  </w:style>
  <w:style w:type="numbering" w:styleId="1000" w:customStyle="1">
    <w:name w:val="Нет списка71"/>
    <w:next w:val="744"/>
    <w:uiPriority w:val="99"/>
    <w:semiHidden/>
  </w:style>
  <w:style w:type="numbering" w:styleId="1001" w:customStyle="1">
    <w:name w:val="Нет списка161"/>
    <w:next w:val="744"/>
    <w:uiPriority w:val="99"/>
    <w:semiHidden/>
    <w:unhideWhenUsed/>
  </w:style>
  <w:style w:type="numbering" w:styleId="1002" w:customStyle="1">
    <w:name w:val="Нет списка251"/>
    <w:next w:val="744"/>
    <w:uiPriority w:val="99"/>
    <w:semiHidden/>
    <w:unhideWhenUsed/>
  </w:style>
  <w:style w:type="numbering" w:styleId="1003" w:customStyle="1">
    <w:name w:val="Нет списка81"/>
    <w:next w:val="744"/>
    <w:uiPriority w:val="99"/>
    <w:semiHidden/>
  </w:style>
  <w:style w:type="numbering" w:styleId="1004" w:customStyle="1">
    <w:name w:val="Нет списка171"/>
    <w:next w:val="744"/>
    <w:uiPriority w:val="99"/>
    <w:semiHidden/>
    <w:unhideWhenUsed/>
  </w:style>
  <w:style w:type="numbering" w:styleId="1005" w:customStyle="1">
    <w:name w:val="Нет списка261"/>
    <w:next w:val="744"/>
    <w:uiPriority w:val="99"/>
    <w:semiHidden/>
    <w:unhideWhenUsed/>
  </w:style>
  <w:style w:type="numbering" w:styleId="1006" w:customStyle="1">
    <w:name w:val="Нет списка91"/>
    <w:next w:val="744"/>
    <w:uiPriority w:val="99"/>
    <w:semiHidden/>
    <w:unhideWhenUsed/>
  </w:style>
  <w:style w:type="numbering" w:styleId="1007" w:customStyle="1">
    <w:name w:val="Нет списка101"/>
    <w:next w:val="744"/>
    <w:uiPriority w:val="99"/>
    <w:semiHidden/>
    <w:unhideWhenUsed/>
  </w:style>
  <w:style w:type="numbering" w:styleId="1008" w:customStyle="1">
    <w:name w:val="Нет списка181"/>
    <w:next w:val="744"/>
    <w:semiHidden/>
  </w:style>
  <w:style w:type="numbering" w:styleId="1009" w:customStyle="1">
    <w:name w:val="Нет списка191"/>
    <w:next w:val="744"/>
    <w:semiHidden/>
    <w:unhideWhenUsed/>
  </w:style>
  <w:style w:type="numbering" w:styleId="1010" w:customStyle="1">
    <w:name w:val="Нет списка11211"/>
    <w:next w:val="744"/>
    <w:semiHidden/>
  </w:style>
  <w:style w:type="numbering" w:styleId="1011" w:customStyle="1">
    <w:name w:val="Нет списка111112"/>
    <w:next w:val="744"/>
    <w:uiPriority w:val="99"/>
    <w:semiHidden/>
    <w:unhideWhenUsed/>
  </w:style>
  <w:style w:type="numbering" w:styleId="1012" w:customStyle="1">
    <w:name w:val="Нет списка271"/>
    <w:next w:val="744"/>
    <w:uiPriority w:val="99"/>
    <w:semiHidden/>
    <w:unhideWhenUsed/>
  </w:style>
  <w:style w:type="numbering" w:styleId="1013" w:customStyle="1">
    <w:name w:val="Нет списка20"/>
    <w:next w:val="744"/>
    <w:semiHidden/>
  </w:style>
  <w:style w:type="numbering" w:styleId="1014" w:customStyle="1">
    <w:name w:val="Нет списка110"/>
    <w:next w:val="744"/>
    <w:semiHidden/>
    <w:unhideWhenUsed/>
  </w:style>
  <w:style w:type="numbering" w:styleId="1015" w:customStyle="1">
    <w:name w:val="Нет списка113"/>
    <w:next w:val="744"/>
    <w:semiHidden/>
  </w:style>
  <w:style w:type="numbering" w:styleId="1016" w:customStyle="1">
    <w:name w:val="Нет списка11121"/>
    <w:next w:val="744"/>
    <w:uiPriority w:val="99"/>
    <w:semiHidden/>
    <w:unhideWhenUsed/>
  </w:style>
  <w:style w:type="numbering" w:styleId="1017" w:customStyle="1">
    <w:name w:val="Нет списка28"/>
    <w:next w:val="744"/>
    <w:uiPriority w:val="99"/>
    <w:semiHidden/>
    <w:unhideWhenUsed/>
  </w:style>
  <w:style w:type="numbering" w:styleId="1018" w:customStyle="1">
    <w:name w:val="Нет списка29"/>
    <w:next w:val="744"/>
    <w:semiHidden/>
  </w:style>
  <w:style w:type="numbering" w:styleId="1019" w:customStyle="1">
    <w:name w:val="Нет списка114"/>
    <w:next w:val="744"/>
    <w:semiHidden/>
    <w:unhideWhenUsed/>
  </w:style>
  <w:style w:type="numbering" w:styleId="1020" w:customStyle="1">
    <w:name w:val="Нет списка115"/>
    <w:next w:val="744"/>
    <w:semiHidden/>
  </w:style>
  <w:style w:type="numbering" w:styleId="1021" w:customStyle="1">
    <w:name w:val="Нет списка1113"/>
    <w:next w:val="744"/>
    <w:uiPriority w:val="99"/>
    <w:semiHidden/>
    <w:unhideWhenUsed/>
  </w:style>
  <w:style w:type="numbering" w:styleId="1022" w:customStyle="1">
    <w:name w:val="Нет списка210"/>
    <w:next w:val="744"/>
    <w:uiPriority w:val="99"/>
    <w:semiHidden/>
    <w:unhideWhenUsed/>
  </w:style>
  <w:style w:type="numbering" w:styleId="1023" w:customStyle="1">
    <w:name w:val="Нет списка30"/>
    <w:next w:val="744"/>
    <w:semiHidden/>
  </w:style>
  <w:style w:type="numbering" w:styleId="1024" w:customStyle="1">
    <w:name w:val="Нет списка116"/>
    <w:next w:val="744"/>
    <w:semiHidden/>
    <w:unhideWhenUsed/>
  </w:style>
  <w:style w:type="numbering" w:styleId="1025" w:customStyle="1">
    <w:name w:val="Нет списка117"/>
    <w:next w:val="744"/>
    <w:semiHidden/>
  </w:style>
  <w:style w:type="numbering" w:styleId="1026" w:customStyle="1">
    <w:name w:val="Нет списка1114"/>
    <w:next w:val="744"/>
    <w:uiPriority w:val="99"/>
    <w:semiHidden/>
    <w:unhideWhenUsed/>
  </w:style>
  <w:style w:type="numbering" w:styleId="1027" w:customStyle="1">
    <w:name w:val="Нет списка21111"/>
    <w:next w:val="744"/>
    <w:uiPriority w:val="99"/>
    <w:semiHidden/>
    <w:unhideWhenUsed/>
  </w:style>
  <w:style w:type="character" w:styleId="1028" w:customStyle="1">
    <w:name w:val="WW8Num3z8"/>
  </w:style>
  <w:style w:type="table" w:styleId="1029" w:customStyle="1">
    <w:name w:val="0-19"/>
    <w:basedOn w:val="743"/>
    <w:rPr>
      <w:sz w:val="28"/>
    </w:rPr>
    <w:tblPr/>
  </w:style>
  <w:style w:type="table" w:styleId="1030">
    <w:name w:val="Table Web 1"/>
    <w:basedOn w:val="743"/>
    <w:tblPr/>
  </w:style>
  <w:style w:type="paragraph" w:styleId="1031" w:customStyle="1">
    <w:name w:val="ConsPlusTextList1"/>
    <w:uiPriority w:val="99"/>
    <w:pPr>
      <w:widowControl w:val="off"/>
    </w:pPr>
    <w:rPr>
      <w:sz w:val="24"/>
      <w:szCs w:val="24"/>
      <w:lang w:eastAsia="ru-RU"/>
    </w:rPr>
  </w:style>
  <w:style w:type="character" w:styleId="1032" w:customStyle="1">
    <w:name w:val="Текст сноски Знак"/>
    <w:basedOn w:val="742"/>
    <w:link w:val="910"/>
  </w:style>
  <w:style w:type="paragraph" w:styleId="1033">
    <w:name w:val="Normal (Web)"/>
    <w:basedOn w:val="73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34" w:customStyle="1">
    <w:name w:val="Без интервала Знак"/>
    <w:link w:val="768"/>
    <w:uiPriority w:val="1"/>
    <w:rPr>
      <w:rFonts w:ascii="Calibri" w:hAnsi="Calibri" w:eastAsia="Calibri"/>
      <w:sz w:val="22"/>
      <w:szCs w:val="22"/>
      <w:lang w:eastAsia="en-US"/>
    </w:rPr>
  </w:style>
  <w:style w:type="paragraph" w:styleId="1035" w:customStyle="1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77</cp:revision>
  <dcterms:created xsi:type="dcterms:W3CDTF">2024-10-18T09:05:00Z</dcterms:created>
  <dcterms:modified xsi:type="dcterms:W3CDTF">2025-07-14T06:58:50Z</dcterms:modified>
  <cp:version>1048576</cp:version>
</cp:coreProperties>
</file>