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65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106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6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15.07.2025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462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106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6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15.07.2025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462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65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5387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О внесении изменений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в муниципальную программу </w:t>
      </w:r>
      <w:r>
        <w:rPr>
          <w:b/>
          <w:highlight w:val="white"/>
        </w:rPr>
        <w:t xml:space="preserve">«Дорожная деятельность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и благоустройство города Перми»,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утвержденную постановлением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администрации города Перми</w:t>
      </w:r>
      <w:r>
        <w:rPr>
          <w:b/>
          <w:bCs/>
          <w:highlight w:val="none"/>
        </w:rPr>
        <w:t xml:space="preserve">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от 18.10.2024 № 966</w:t>
      </w:r>
      <w:r>
        <w:rPr>
          <w:b/>
          <w:bCs/>
          <w:highlight w:val="none"/>
        </w:rPr>
        <w:t xml:space="preserve">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right="5387"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соответствии с Бюджетным </w:t>
      </w: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highlight w:val="white"/>
        </w:rPr>
        <w:t xml:space="preserve">от 20 марта </w:t>
        <w:br/>
        <w:t xml:space="preserve">2025 г. № 33-ФЗ «Об общих принципах организации местного самоуправления </w:t>
        <w:br/>
        <w:t xml:space="preserve">в единой системе публичной власти»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white"/>
        </w:rPr>
        <w:t xml:space="preserve">Уставом города Перми, постановлением администрации города Перми от 02 сентября 2024 г. № 715 </w:t>
      </w:r>
      <w:r>
        <w:rPr>
          <w:sz w:val="28"/>
          <w:szCs w:val="28"/>
          <w:highlight w:val="white"/>
        </w:rPr>
        <w:t xml:space="preserve">«Об утверждении Порядка разработки, реализации и оценки эффективности муниципальных программ города Перми»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bidi="ru-RU"/>
        </w:rPr>
        <w:t xml:space="preserve">1. </w:t>
      </w:r>
      <w:r>
        <w:rPr>
          <w:sz w:val="28"/>
          <w:szCs w:val="28"/>
          <w:highlight w:val="white"/>
        </w:rPr>
        <w:t xml:space="preserve">Утвердить при</w:t>
      </w:r>
      <w:r>
        <w:rPr>
          <w:sz w:val="28"/>
          <w:szCs w:val="28"/>
          <w:highlight w:val="white"/>
        </w:rPr>
        <w:t xml:space="preserve">лагаемые изменения в муниципальную программу «Дорожная деятельность и благоустройство города Перми», утвержденную постановлением администрации города Перми от 18 октября 2024 г. № 966 </w:t>
        <w:br/>
        <w:t xml:space="preserve">(в ред. от 18.03.2025 № 165, от 07.04.2025 № 227, от 02.07.2025 № 439).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  <w:highlight w:val="white"/>
        </w:rPr>
        <w:t xml:space="preserve">опубликования </w:t>
      </w:r>
      <w:r>
        <w:rPr>
          <w:sz w:val="28"/>
          <w:szCs w:val="28"/>
          <w:highlight w:val="whit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</w:t>
      </w:r>
      <w:r>
        <w:rPr>
          <w:sz w:val="28"/>
          <w:szCs w:val="28"/>
          <w:highlight w:val="white"/>
        </w:rPr>
        <w:t xml:space="preserve">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5. Контроль за исполнением настоящего постановления в</w:t>
      </w:r>
      <w:r>
        <w:rPr>
          <w:sz w:val="28"/>
          <w:szCs w:val="28"/>
          <w:highlight w:val="white"/>
        </w:rPr>
        <w:t xml:space="preserve">озложить </w:t>
      </w:r>
      <w:r>
        <w:rPr>
          <w:sz w:val="28"/>
          <w:szCs w:val="28"/>
          <w:highlight w:val="white"/>
        </w:rPr>
        <w:br/>
      </w:r>
      <w:r>
        <w:rPr>
          <w:rFonts w:eastAsia="Calibri"/>
          <w:sz w:val="28"/>
          <w:szCs w:val="28"/>
          <w:highlight w:val="white"/>
        </w:rPr>
        <w:t xml:space="preserve">на заместителя главы администрации города Перми </w:t>
      </w:r>
      <w:r>
        <w:rPr>
          <w:rFonts w:eastAsia="Calibri"/>
          <w:sz w:val="28"/>
          <w:szCs w:val="28"/>
          <w:highlight w:val="white"/>
        </w:rPr>
        <w:t xml:space="preserve">Галиханова</w:t>
      </w:r>
      <w:r>
        <w:rPr>
          <w:rFonts w:eastAsia="Calibri"/>
          <w:sz w:val="28"/>
          <w:szCs w:val="28"/>
          <w:highlight w:val="white"/>
        </w:rPr>
        <w:t xml:space="preserve"> Д.К.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40" w:lineRule="exact"/>
        <w:tabs>
          <w:tab w:val="right" w:pos="9915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</w:t>
      </w:r>
      <w:r>
        <w:rPr>
          <w:sz w:val="28"/>
          <w:szCs w:val="28"/>
          <w:highlight w:val="white"/>
        </w:rPr>
        <w:tab/>
        <w:t xml:space="preserve">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639"/>
        <w:keepNext/>
        <w:spacing w:line="240" w:lineRule="exact"/>
        <w:rPr>
          <w:sz w:val="28"/>
          <w:szCs w:val="28"/>
          <w:highlight w:val="white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3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3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администрации </w:t>
      </w:r>
      <w:r>
        <w:rPr>
          <w:sz w:val="28"/>
          <w:szCs w:val="28"/>
          <w:highlight w:val="white"/>
        </w:rPr>
        <w:br/>
        <w:t xml:space="preserve">города Перми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3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none"/>
        </w:rPr>
        <w:t xml:space="preserve">15.07.2025 № 462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tabs>
          <w:tab w:val="left" w:pos="93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ИЗМЕНЕНИЯ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муниципальную программу </w:t>
      </w:r>
      <w:r>
        <w:rPr>
          <w:b/>
          <w:sz w:val="28"/>
          <w:szCs w:val="28"/>
          <w:highlight w:val="white"/>
        </w:rPr>
        <w:t xml:space="preserve">«Дорожная деятельность и благоустройство города Перми»</w:t>
      </w:r>
      <w:r>
        <w:rPr>
          <w:b/>
          <w:sz w:val="28"/>
          <w:szCs w:val="28"/>
          <w:highlight w:val="white"/>
        </w:rPr>
        <w:t xml:space="preserve">,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утвержденную постановлением администрации города Перми от 18 октября 2024 г. № 966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both"/>
        <w:spacing w:line="240" w:lineRule="exac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firstLine="720"/>
        <w:jc w:val="both"/>
        <w:rPr>
          <w:sz w:val="22"/>
          <w:szCs w:val="22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1. В разделе «Финансовое обеспечение </w:t>
      </w:r>
      <w:r>
        <w:rPr>
          <w:b w:val="0"/>
          <w:bCs w:val="0"/>
          <w:sz w:val="28"/>
          <w:szCs w:val="28"/>
          <w:highlight w:val="white"/>
        </w:rPr>
        <w:t xml:space="preserve">реализации муниципальной программы </w:t>
      </w:r>
      <w:r>
        <w:rPr>
          <w:b w:val="0"/>
          <w:bCs w:val="0"/>
          <w:sz w:val="28"/>
          <w:szCs w:val="28"/>
          <w:highlight w:val="white"/>
        </w:rPr>
        <w:t xml:space="preserve">«Дорожная деятельность </w:t>
        <w:br/>
        <w:t xml:space="preserve">и благоустройство города Перми»</w:t>
      </w:r>
      <w:r>
        <w:rPr>
          <w:b w:val="0"/>
          <w:bCs w:val="0"/>
          <w:sz w:val="28"/>
          <w:szCs w:val="28"/>
          <w:highlight w:val="white"/>
        </w:rPr>
        <w:t xml:space="preserve"> строку </w:t>
      </w:r>
      <w:r>
        <w:rPr>
          <w:sz w:val="28"/>
          <w:szCs w:val="28"/>
          <w:highlight w:val="white"/>
        </w:rPr>
        <w:t xml:space="preserve">«Направление расходов 1.1 «Содержание, ремонт автомобильных дорог </w:t>
        <w:br/>
        <w:t xml:space="preserve">и искусственных дорожных сооружений»</w:t>
      </w:r>
      <w:r>
        <w:rPr>
          <w:b w:val="0"/>
          <w:bCs w:val="0"/>
          <w:sz w:val="28"/>
          <w:szCs w:val="28"/>
          <w:highlight w:val="white"/>
        </w:rPr>
        <w:t xml:space="preserve"> изложить в следующей редакции</w:t>
      </w:r>
      <w:r>
        <w:rPr>
          <w:b w:val="0"/>
          <w:bCs w:val="0"/>
          <w:sz w:val="28"/>
          <w:szCs w:val="28"/>
          <w:highlight w:val="white"/>
        </w:rPr>
        <w:t xml:space="preserve">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701"/>
        <w:gridCol w:w="1701"/>
        <w:gridCol w:w="1559"/>
        <w:gridCol w:w="1276"/>
        <w:gridCol w:w="1417"/>
        <w:gridCol w:w="1276"/>
        <w:gridCol w:w="1276"/>
        <w:gridCol w:w="1463"/>
      </w:tblGrid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1.1 «Содержание, ремонт автомобильных дорог и искусственных дорожных сооружений»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3 152 335,4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3 070 166,6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3 298 483,6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3 343 741,0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3 543 741,0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16 408 467,6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3 132 790,1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3 051 166,6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3 279 483,6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3 324 741,0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3 524 741,0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16 312 922,3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Ленинского района города Перми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(далее – АЛР)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highlight w:val="white"/>
              </w:rPr>
              <w:t xml:space="preserve">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 798,0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Свердловского района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(далее – АСР)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highlight w:val="white"/>
              </w:rPr>
              <w:t xml:space="preserve"> 337,0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3 465,8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3 465,8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3 465,8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3 465,8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16 200,2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Мотовилихин-ского района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(далее – АМР)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</w:t>
            </w:r>
            <w:r>
              <w:rPr>
                <w:color w:val="000000"/>
                <w:sz w:val="22"/>
                <w:highlight w:val="white"/>
              </w:rPr>
              <w:t xml:space="preserve"> 918,1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3 910,7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3 910,7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3 910,7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3 910,7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17 560,9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Дзержинского района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(далее – АДР)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</w:t>
            </w:r>
            <w:r>
              <w:rPr>
                <w:color w:val="000000"/>
                <w:sz w:val="22"/>
                <w:highlight w:val="white"/>
              </w:rPr>
              <w:t xml:space="preserve"> 862,7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2 314,4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2 314,4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2 314,4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2 314,4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13 120,3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Индустриаль-ного района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(далее – АИР)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</w:t>
            </w:r>
            <w:r>
              <w:rPr>
                <w:color w:val="000000"/>
                <w:sz w:val="22"/>
                <w:highlight w:val="white"/>
              </w:rPr>
              <w:t xml:space="preserve"> 513,0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2 054,9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2 054,9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2 054,9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2 054,9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 732,6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Кировского района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(далее – АКР)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12 768,0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Орджоникид-зевского района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(далее – АОР)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6 514,5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3 454,2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3 454,2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3 454,2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3 454,2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20 331,3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поселка Новые Ляды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(далее – АНЛ)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3 034,0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left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sectPr>
      <w:headerReference w:type="default" r:id="rId11"/>
      <w:headerReference w:type="even" r:id="rId12"/>
      <w:footerReference w:type="default" r:id="rId14"/>
      <w:footnotePr/>
      <w:endnotePr/>
      <w:type w:val="nextPage"/>
      <w:pgSz w:w="16838" w:h="11905" w:orient="landscape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98307127"/>
      <w:docPartObj>
        <w:docPartGallery w:val="Page Numbers (Top of Page)"/>
        <w:docPartUnique w:val="true"/>
      </w:docPartObj>
      <w:rPr/>
    </w:sdtPr>
    <w:sdtContent>
      <w:p>
        <w:pPr>
          <w:pStyle w:val="119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8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1069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9"/>
      <w:rPr>
        <w:rStyle w:val="1068"/>
      </w:rPr>
      <w:framePr w:wrap="around" w:vAnchor="text" w:hAnchor="margin" w:xAlign="center" w:y="1"/>
    </w:pPr>
    <w:r>
      <w:rPr>
        <w:rStyle w:val="1068"/>
      </w:rPr>
      <w:fldChar w:fldCharType="begin"/>
    </w:r>
    <w:r>
      <w:rPr>
        <w:rStyle w:val="1068"/>
      </w:rPr>
      <w:instrText xml:space="preserve">PAGE  </w:instrText>
    </w:r>
    <w:r>
      <w:rPr>
        <w:rStyle w:val="1068"/>
      </w:rPr>
      <w:fldChar w:fldCharType="end"/>
    </w:r>
    <w:r>
      <w:rPr>
        <w:rStyle w:val="1068"/>
      </w:rPr>
    </w:r>
    <w:r>
      <w:rPr>
        <w:rStyle w:val="1068"/>
      </w:rPr>
    </w:r>
  </w:p>
  <w:p>
    <w:pPr>
      <w:pStyle w:val="106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4"/>
      <w:jc w:val="center"/>
    </w:pPr>
    <w:r/>
    <w:sdt>
      <w:sdtPr>
        <w15:appearance w15:val="boundingBox"/>
        <w:id w:val="-269702390"/>
        <w:docPartObj>
          <w:docPartGallery w:val="Page Numbers (Top of Page)"/>
          <w:docPartUnique w:val="true"/>
        </w:docPartObj>
        <w:rPr/>
      </w:sdt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11</w:t>
        </w:r>
        <w:r>
          <w:rPr>
            <w:sz w:val="28"/>
            <w:szCs w:val="28"/>
          </w:rPr>
          <w:fldChar w:fldCharType="end"/>
        </w:r>
      </w:sdtContent>
    </w:sdt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9"/>
      <w:rPr>
        <w:rStyle w:val="1068"/>
      </w:rPr>
      <w:framePr w:wrap="around" w:vAnchor="text" w:hAnchor="margin" w:xAlign="center" w:y="1"/>
    </w:pPr>
    <w:r>
      <w:rPr>
        <w:rStyle w:val="1068"/>
      </w:rPr>
      <w:fldChar w:fldCharType="begin"/>
    </w:r>
    <w:r>
      <w:rPr>
        <w:rStyle w:val="1068"/>
      </w:rPr>
      <w:instrText xml:space="preserve">PAGE  </w:instrText>
    </w:r>
    <w:r>
      <w:rPr>
        <w:rStyle w:val="1068"/>
      </w:rPr>
      <w:fldChar w:fldCharType="end"/>
    </w:r>
    <w:r>
      <w:rPr>
        <w:rStyle w:val="1068"/>
      </w:rPr>
    </w:r>
    <w:r>
      <w:rPr>
        <w:rStyle w:val="1068"/>
      </w:rPr>
    </w:r>
  </w:p>
  <w:p>
    <w:pPr>
      <w:pStyle w:val="1069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 w:cs="Times New Roman"/>
      </w:r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cs="Times New Roman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7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49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8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355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42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1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20" w:hanging="2160"/>
      </w:pPr>
      <w:rPr>
        <w:rFonts w:hint="default"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 w:cs="Times New Roman"/>
      </w:rPr>
    </w:lvl>
    <w:lvl w:ilvl="1">
      <w:start w:val="17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2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 w:cs="Times New Roman"/>
      </w:rPr>
    </w:lvl>
    <w:lvl w:ilvl="1">
      <w:start w:val="9"/>
      <w:numFmt w:val="decimal"/>
      <w:isLgl w:val="false"/>
      <w:suff w:val="tab"/>
      <w:lvlText w:val="%1.%2"/>
      <w:lvlJc w:val="left"/>
      <w:pPr>
        <w:ind w:left="735" w:hanging="375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hint="default" w:cs="Times New Roman"/>
      </w:rPr>
    </w:lvl>
  </w:abstractNum>
  <w:abstractNum w:abstractNumId="2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cs="Times New Roman"/>
      </w:rPr>
    </w:lvl>
  </w:abstractNum>
  <w:abstractNum w:abstractNumId="3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7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32"/>
  </w:num>
  <w:num w:numId="4">
    <w:abstractNumId w:val="35"/>
  </w:num>
  <w:num w:numId="5">
    <w:abstractNumId w:val="1"/>
  </w:num>
  <w:num w:numId="6">
    <w:abstractNumId w:val="12"/>
  </w:num>
  <w:num w:numId="7">
    <w:abstractNumId w:val="39"/>
  </w:num>
  <w:num w:numId="8">
    <w:abstractNumId w:val="24"/>
  </w:num>
  <w:num w:numId="9">
    <w:abstractNumId w:val="19"/>
  </w:num>
  <w:num w:numId="10">
    <w:abstractNumId w:val="30"/>
  </w:num>
  <w:num w:numId="11">
    <w:abstractNumId w:val="16"/>
  </w:num>
  <w:num w:numId="12">
    <w:abstractNumId w:val="29"/>
  </w:num>
  <w:num w:numId="13">
    <w:abstractNumId w:val="21"/>
  </w:num>
  <w:num w:numId="14">
    <w:abstractNumId w:val="14"/>
  </w:num>
  <w:num w:numId="15">
    <w:abstractNumId w:val="0"/>
  </w:num>
  <w:num w:numId="16">
    <w:abstractNumId w:val="28"/>
  </w:num>
  <w:num w:numId="17">
    <w:abstractNumId w:val="2"/>
  </w:num>
  <w:num w:numId="18">
    <w:abstractNumId w:val="26"/>
  </w:num>
  <w:num w:numId="19">
    <w:abstractNumId w:val="23"/>
  </w:num>
  <w:num w:numId="20">
    <w:abstractNumId w:val="7"/>
  </w:num>
  <w:num w:numId="21">
    <w:abstractNumId w:val="5"/>
  </w:num>
  <w:num w:numId="22">
    <w:abstractNumId w:val="8"/>
  </w:num>
  <w:num w:numId="23">
    <w:abstractNumId w:val="3"/>
  </w:num>
  <w:num w:numId="24">
    <w:abstractNumId w:val="9"/>
  </w:num>
  <w:num w:numId="25">
    <w:abstractNumId w:val="36"/>
  </w:num>
  <w:num w:numId="26">
    <w:abstractNumId w:val="4"/>
  </w:num>
  <w:num w:numId="27">
    <w:abstractNumId w:val="27"/>
  </w:num>
  <w:num w:numId="28">
    <w:abstractNumId w:val="38"/>
  </w:num>
  <w:num w:numId="29">
    <w:abstractNumId w:val="33"/>
  </w:num>
  <w:num w:numId="30">
    <w:abstractNumId w:val="13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25"/>
  </w:num>
  <w:num w:numId="36">
    <w:abstractNumId w:val="31"/>
  </w:num>
  <w:num w:numId="37">
    <w:abstractNumId w:val="42"/>
  </w:num>
  <w:num w:numId="38">
    <w:abstractNumId w:val="6"/>
  </w:num>
  <w:num w:numId="39">
    <w:abstractNumId w:val="22"/>
  </w:num>
  <w:num w:numId="40">
    <w:abstractNumId w:val="18"/>
  </w:num>
  <w:num w:numId="41">
    <w:abstractNumId w:val="11"/>
  </w:num>
  <w:num w:numId="42">
    <w:abstractNumId w:val="15"/>
  </w:num>
  <w:num w:numId="43">
    <w:abstractNumId w:val="34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9" w:default="1">
    <w:name w:val="Normal"/>
    <w:qFormat/>
  </w:style>
  <w:style w:type="paragraph" w:styleId="860">
    <w:name w:val="Heading 1"/>
    <w:basedOn w:val="859"/>
    <w:next w:val="8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859"/>
    <w:next w:val="8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>
    <w:name w:val="Heading 3"/>
    <w:basedOn w:val="859"/>
    <w:next w:val="8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859"/>
    <w:next w:val="8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859"/>
    <w:next w:val="8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859"/>
    <w:next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859"/>
    <w:next w:val="8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>
    <w:name w:val="Heading 8"/>
    <w:basedOn w:val="859"/>
    <w:next w:val="8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859"/>
    <w:next w:val="8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73">
    <w:name w:val="Plain Table 1"/>
    <w:basedOn w:val="8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>
    <w:name w:val="Plain Table 2"/>
    <w:basedOn w:val="87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>
    <w:name w:val="Plain Table 3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6">
    <w:name w:val="Plain Table 4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Plain Table 5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8">
    <w:name w:val="Grid Table 1 Light"/>
    <w:basedOn w:val="87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2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4"/>
    <w:basedOn w:val="87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2">
    <w:name w:val="Grid Table 5 Dark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3">
    <w:name w:val="Grid Table 6 Colorful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4">
    <w:name w:val="Grid Table 7 Colorful"/>
    <w:basedOn w:val="87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"/>
    <w:basedOn w:val="87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2"/>
    <w:basedOn w:val="87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7">
    <w:name w:val="List Table 3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87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>
    <w:name w:val="List Table 6 Colorful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1">
    <w:name w:val="List Table 7 Colorful"/>
    <w:basedOn w:val="87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92" w:customStyle="1">
    <w:name w:val="Subtitle Char"/>
    <w:basedOn w:val="869"/>
    <w:uiPriority w:val="11"/>
    <w:rPr>
      <w:sz w:val="24"/>
      <w:szCs w:val="24"/>
    </w:rPr>
  </w:style>
  <w:style w:type="character" w:styleId="893" w:customStyle="1">
    <w:name w:val="Quote Char"/>
    <w:uiPriority w:val="29"/>
    <w:rPr>
      <w:i/>
    </w:rPr>
  </w:style>
  <w:style w:type="character" w:styleId="894" w:customStyle="1">
    <w:name w:val="Intense Quote Char"/>
    <w:uiPriority w:val="30"/>
    <w:rPr>
      <w:i/>
    </w:rPr>
  </w:style>
  <w:style w:type="character" w:styleId="895" w:customStyle="1">
    <w:name w:val="Endnote Text Char"/>
    <w:uiPriority w:val="99"/>
    <w:rPr>
      <w:sz w:val="20"/>
    </w:rPr>
  </w:style>
  <w:style w:type="character" w:styleId="896" w:customStyle="1">
    <w:name w:val="Heading 1 Char"/>
    <w:basedOn w:val="869"/>
    <w:link w:val="1062"/>
    <w:uiPriority w:val="9"/>
    <w:rPr>
      <w:rFonts w:ascii="Arial" w:hAnsi="Arial" w:eastAsia="Arial" w:cs="Arial"/>
      <w:sz w:val="40"/>
      <w:szCs w:val="40"/>
    </w:rPr>
  </w:style>
  <w:style w:type="character" w:styleId="897" w:customStyle="1">
    <w:name w:val="Heading 2 Char"/>
    <w:basedOn w:val="869"/>
    <w:link w:val="1063"/>
    <w:uiPriority w:val="9"/>
    <w:rPr>
      <w:rFonts w:ascii="Arial" w:hAnsi="Arial" w:eastAsia="Arial" w:cs="Arial"/>
      <w:sz w:val="34"/>
    </w:rPr>
  </w:style>
  <w:style w:type="paragraph" w:styleId="898" w:customStyle="1">
    <w:name w:val="Заголовок 31"/>
    <w:basedOn w:val="859"/>
    <w:next w:val="859"/>
    <w:link w:val="8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9" w:customStyle="1">
    <w:name w:val="Heading 3 Char"/>
    <w:basedOn w:val="869"/>
    <w:link w:val="898"/>
    <w:uiPriority w:val="9"/>
    <w:rPr>
      <w:rFonts w:ascii="Arial" w:hAnsi="Arial" w:eastAsia="Arial" w:cs="Arial"/>
      <w:sz w:val="30"/>
      <w:szCs w:val="30"/>
    </w:rPr>
  </w:style>
  <w:style w:type="paragraph" w:styleId="900" w:customStyle="1">
    <w:name w:val="Заголовок 41"/>
    <w:basedOn w:val="859"/>
    <w:next w:val="859"/>
    <w:link w:val="9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1" w:customStyle="1">
    <w:name w:val="Heading 4 Char"/>
    <w:basedOn w:val="869"/>
    <w:link w:val="900"/>
    <w:uiPriority w:val="9"/>
    <w:rPr>
      <w:rFonts w:ascii="Arial" w:hAnsi="Arial" w:eastAsia="Arial" w:cs="Arial"/>
      <w:b/>
      <w:bCs/>
      <w:sz w:val="26"/>
      <w:szCs w:val="26"/>
    </w:rPr>
  </w:style>
  <w:style w:type="paragraph" w:styleId="902" w:customStyle="1">
    <w:name w:val="Заголовок 51"/>
    <w:basedOn w:val="859"/>
    <w:next w:val="859"/>
    <w:link w:val="9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3" w:customStyle="1">
    <w:name w:val="Heading 5 Char"/>
    <w:basedOn w:val="869"/>
    <w:link w:val="902"/>
    <w:uiPriority w:val="9"/>
    <w:rPr>
      <w:rFonts w:ascii="Arial" w:hAnsi="Arial" w:eastAsia="Arial" w:cs="Arial"/>
      <w:b/>
      <w:bCs/>
      <w:sz w:val="24"/>
      <w:szCs w:val="24"/>
    </w:rPr>
  </w:style>
  <w:style w:type="paragraph" w:styleId="904" w:customStyle="1">
    <w:name w:val="Заголовок 61"/>
    <w:basedOn w:val="859"/>
    <w:next w:val="859"/>
    <w:link w:val="9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5" w:customStyle="1">
    <w:name w:val="Heading 6 Char"/>
    <w:basedOn w:val="869"/>
    <w:link w:val="904"/>
    <w:uiPriority w:val="9"/>
    <w:rPr>
      <w:rFonts w:ascii="Arial" w:hAnsi="Arial" w:eastAsia="Arial" w:cs="Arial"/>
      <w:b/>
      <w:bCs/>
      <w:sz w:val="22"/>
      <w:szCs w:val="22"/>
    </w:rPr>
  </w:style>
  <w:style w:type="paragraph" w:styleId="906" w:customStyle="1">
    <w:name w:val="Заголовок 71"/>
    <w:basedOn w:val="859"/>
    <w:next w:val="859"/>
    <w:link w:val="9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7" w:customStyle="1">
    <w:name w:val="Heading 7 Char"/>
    <w:basedOn w:val="869"/>
    <w:link w:val="9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8" w:customStyle="1">
    <w:name w:val="Заголовок 81"/>
    <w:basedOn w:val="859"/>
    <w:next w:val="859"/>
    <w:link w:val="9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9" w:customStyle="1">
    <w:name w:val="Heading 8 Char"/>
    <w:basedOn w:val="869"/>
    <w:link w:val="908"/>
    <w:uiPriority w:val="9"/>
    <w:rPr>
      <w:rFonts w:ascii="Arial" w:hAnsi="Arial" w:eastAsia="Arial" w:cs="Arial"/>
      <w:i/>
      <w:iCs/>
      <w:sz w:val="22"/>
      <w:szCs w:val="22"/>
    </w:rPr>
  </w:style>
  <w:style w:type="paragraph" w:styleId="910" w:customStyle="1">
    <w:name w:val="Заголовок 91"/>
    <w:basedOn w:val="859"/>
    <w:next w:val="859"/>
    <w:link w:val="9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1" w:customStyle="1">
    <w:name w:val="Heading 9 Char"/>
    <w:basedOn w:val="869"/>
    <w:link w:val="910"/>
    <w:uiPriority w:val="9"/>
    <w:rPr>
      <w:rFonts w:ascii="Arial" w:hAnsi="Arial" w:eastAsia="Arial" w:cs="Arial"/>
      <w:i/>
      <w:iCs/>
      <w:sz w:val="21"/>
      <w:szCs w:val="21"/>
    </w:rPr>
  </w:style>
  <w:style w:type="character" w:styleId="912" w:customStyle="1">
    <w:name w:val="Title Char"/>
    <w:basedOn w:val="869"/>
    <w:uiPriority w:val="10"/>
    <w:rPr>
      <w:sz w:val="48"/>
      <w:szCs w:val="48"/>
    </w:rPr>
  </w:style>
  <w:style w:type="paragraph" w:styleId="913">
    <w:name w:val="Subtitle"/>
    <w:basedOn w:val="859"/>
    <w:next w:val="859"/>
    <w:link w:val="914"/>
    <w:uiPriority w:val="11"/>
    <w:qFormat/>
    <w:pPr>
      <w:spacing w:before="200" w:after="200"/>
    </w:pPr>
    <w:rPr>
      <w:sz w:val="24"/>
      <w:szCs w:val="24"/>
    </w:rPr>
  </w:style>
  <w:style w:type="character" w:styleId="914" w:customStyle="1">
    <w:name w:val="Подзаголовок Знак"/>
    <w:basedOn w:val="869"/>
    <w:link w:val="913"/>
    <w:uiPriority w:val="11"/>
    <w:rPr>
      <w:sz w:val="24"/>
      <w:szCs w:val="24"/>
    </w:rPr>
  </w:style>
  <w:style w:type="paragraph" w:styleId="915">
    <w:name w:val="Quote"/>
    <w:basedOn w:val="859"/>
    <w:next w:val="859"/>
    <w:link w:val="916"/>
    <w:uiPriority w:val="29"/>
    <w:qFormat/>
    <w:pPr>
      <w:ind w:left="720" w:right="720"/>
    </w:pPr>
    <w:rPr>
      <w:i/>
    </w:rPr>
  </w:style>
  <w:style w:type="character" w:styleId="916" w:customStyle="1">
    <w:name w:val="Цитата 2 Знак"/>
    <w:link w:val="915"/>
    <w:uiPriority w:val="29"/>
    <w:rPr>
      <w:i/>
    </w:rPr>
  </w:style>
  <w:style w:type="paragraph" w:styleId="917">
    <w:name w:val="Intense Quote"/>
    <w:basedOn w:val="859"/>
    <w:next w:val="859"/>
    <w:link w:val="9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8" w:customStyle="1">
    <w:name w:val="Выделенная цитата Знак"/>
    <w:link w:val="917"/>
    <w:uiPriority w:val="30"/>
    <w:rPr>
      <w:i/>
    </w:rPr>
  </w:style>
  <w:style w:type="character" w:styleId="919" w:customStyle="1">
    <w:name w:val="Header Char"/>
    <w:basedOn w:val="869"/>
    <w:uiPriority w:val="99"/>
  </w:style>
  <w:style w:type="character" w:styleId="920" w:customStyle="1">
    <w:name w:val="Footer Char"/>
    <w:basedOn w:val="869"/>
    <w:uiPriority w:val="99"/>
  </w:style>
  <w:style w:type="character" w:styleId="921" w:customStyle="1">
    <w:name w:val="Caption Char"/>
    <w:uiPriority w:val="99"/>
  </w:style>
  <w:style w:type="table" w:styleId="922" w:customStyle="1">
    <w:name w:val="Table Grid Light"/>
    <w:basedOn w:val="8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23" w:customStyle="1">
    <w:name w:val="Таблица простая 11"/>
    <w:basedOn w:val="8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4" w:customStyle="1">
    <w:name w:val="Таблица простая 21"/>
    <w:basedOn w:val="87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5" w:customStyle="1">
    <w:name w:val="Таблица простая 31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6" w:customStyle="1">
    <w:name w:val="Таблица простая 41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Таблица простая 51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8" w:customStyle="1">
    <w:name w:val="Таблица-сетка 1 светлая1"/>
    <w:basedOn w:val="87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Grid Table 1 Light - Accent 1"/>
    <w:basedOn w:val="87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Grid Table 1 Light - Accent 2"/>
    <w:basedOn w:val="87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Grid Table 1 Light - Accent 3"/>
    <w:basedOn w:val="87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Grid Table 1 Light - Accent 4"/>
    <w:basedOn w:val="87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Grid Table 1 Light - Accent 5"/>
    <w:basedOn w:val="87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Grid Table 1 Light - Accent 6"/>
    <w:basedOn w:val="87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Таблица-сетка 21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2 - Accent 1"/>
    <w:basedOn w:val="87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2 - Accent 2"/>
    <w:basedOn w:val="87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2 - Accent 3"/>
    <w:basedOn w:val="87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2 - Accent 4"/>
    <w:basedOn w:val="87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2 - Accent 5"/>
    <w:basedOn w:val="87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2 - Accent 6"/>
    <w:basedOn w:val="87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Таблица-сетка 31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3 - Accent 1"/>
    <w:basedOn w:val="87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3 - Accent 2"/>
    <w:basedOn w:val="87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3 - Accent 3"/>
    <w:basedOn w:val="87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3 - Accent 4"/>
    <w:basedOn w:val="87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3 - Accent 5"/>
    <w:basedOn w:val="87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Grid Table 3 - Accent 6"/>
    <w:basedOn w:val="87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Таблица-сетка 41"/>
    <w:basedOn w:val="87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0" w:customStyle="1">
    <w:name w:val="Grid Table 4 - Accent 1"/>
    <w:basedOn w:val="87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51" w:customStyle="1">
    <w:name w:val="Grid Table 4 - Accent 2"/>
    <w:basedOn w:val="87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52" w:customStyle="1">
    <w:name w:val="Grid Table 4 - Accent 3"/>
    <w:basedOn w:val="87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53" w:customStyle="1">
    <w:name w:val="Grid Table 4 - Accent 4"/>
    <w:basedOn w:val="87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54" w:customStyle="1">
    <w:name w:val="Grid Table 4 - Accent 5"/>
    <w:basedOn w:val="87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55" w:customStyle="1">
    <w:name w:val="Grid Table 4 - Accent 6"/>
    <w:basedOn w:val="87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56" w:customStyle="1">
    <w:name w:val="Таблица-сетка 5 темная1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57" w:customStyle="1">
    <w:name w:val="Grid Table 5 Dark- Accent 1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58" w:customStyle="1">
    <w:name w:val="Grid Table 5 Dark - Accent 2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59" w:customStyle="1">
    <w:name w:val="Grid Table 5 Dark - Accent 3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60" w:customStyle="1">
    <w:name w:val="Grid Table 5 Dark- Accent 4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61" w:customStyle="1">
    <w:name w:val="Grid Table 5 Dark - Accent 5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62" w:customStyle="1">
    <w:name w:val="Grid Table 5 Dark - Accent 6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63" w:customStyle="1">
    <w:name w:val="Таблица-сетка 6 цветная1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64" w:customStyle="1">
    <w:name w:val="Grid Table 6 Colorful - Accent 1"/>
    <w:basedOn w:val="87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65" w:customStyle="1">
    <w:name w:val="Grid Table 6 Colorful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66" w:customStyle="1">
    <w:name w:val="Grid Table 6 Colorful - Accent 3"/>
    <w:basedOn w:val="87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67" w:customStyle="1">
    <w:name w:val="Grid Table 6 Colorful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68" w:customStyle="1">
    <w:name w:val="Grid Table 6 Colorful - Accent 5"/>
    <w:basedOn w:val="87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9" w:customStyle="1">
    <w:name w:val="Grid Table 6 Colorful - Accent 6"/>
    <w:basedOn w:val="87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0" w:customStyle="1">
    <w:name w:val="Таблица-сетка 7 цветная1"/>
    <w:basedOn w:val="87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7 Colorful - Accent 1"/>
    <w:basedOn w:val="87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Grid Table 7 Colorful - Accent 2"/>
    <w:basedOn w:val="87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7 Colorful - Accent 3"/>
    <w:basedOn w:val="87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Grid Table 7 Colorful - Accent 4"/>
    <w:basedOn w:val="87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Grid Table 7 Colorful - Accent 5"/>
    <w:basedOn w:val="87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Grid Table 7 Colorful - Accent 6"/>
    <w:basedOn w:val="87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Список-таблица 1 светлая1"/>
    <w:basedOn w:val="87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1 Light - Accent 1"/>
    <w:basedOn w:val="87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1 Light - Accent 2"/>
    <w:basedOn w:val="87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1 Light - Accent 3"/>
    <w:basedOn w:val="87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1 Light - Accent 4"/>
    <w:basedOn w:val="87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st Table 1 Light - Accent 5"/>
    <w:basedOn w:val="87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List Table 1 Light - Accent 6"/>
    <w:basedOn w:val="87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Список-таблица 21"/>
    <w:basedOn w:val="87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85" w:customStyle="1">
    <w:name w:val="List Table 2 - Accent 1"/>
    <w:basedOn w:val="87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86" w:customStyle="1">
    <w:name w:val="List Table 2 - Accent 2"/>
    <w:basedOn w:val="87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87" w:customStyle="1">
    <w:name w:val="List Table 2 - Accent 3"/>
    <w:basedOn w:val="87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88" w:customStyle="1">
    <w:name w:val="List Table 2 - Accent 4"/>
    <w:basedOn w:val="87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89" w:customStyle="1">
    <w:name w:val="List Table 2 - Accent 5"/>
    <w:basedOn w:val="87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90" w:customStyle="1">
    <w:name w:val="List Table 2 - Accent 6"/>
    <w:basedOn w:val="87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91" w:customStyle="1">
    <w:name w:val="Список-таблица 31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3 - Accent 1"/>
    <w:basedOn w:val="87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List Table 3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List Table 3 - Accent 3"/>
    <w:basedOn w:val="87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List Table 3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3 - Accent 5"/>
    <w:basedOn w:val="87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List Table 3 - Accent 6"/>
    <w:basedOn w:val="87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Список-таблица 41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4 - Accent 1"/>
    <w:basedOn w:val="87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4 - Accent 2"/>
    <w:basedOn w:val="87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List Table 4 - Accent 3"/>
    <w:basedOn w:val="87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List Table 4 - Accent 4"/>
    <w:basedOn w:val="87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 w:customStyle="1">
    <w:name w:val="List Table 4 - Accent 5"/>
    <w:basedOn w:val="87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 w:customStyle="1">
    <w:name w:val="List Table 4 - Accent 6"/>
    <w:basedOn w:val="87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 w:customStyle="1">
    <w:name w:val="Список-таблица 5 темная1"/>
    <w:basedOn w:val="87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6" w:customStyle="1">
    <w:name w:val="List Table 5 Dark - Accent 1"/>
    <w:basedOn w:val="87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7" w:customStyle="1">
    <w:name w:val="List Table 5 Dark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8" w:customStyle="1">
    <w:name w:val="List Table 5 Dark - Accent 3"/>
    <w:basedOn w:val="87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9" w:customStyle="1">
    <w:name w:val="List Table 5 Dark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0" w:customStyle="1">
    <w:name w:val="List Table 5 Dark - Accent 5"/>
    <w:basedOn w:val="87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1" w:customStyle="1">
    <w:name w:val="List Table 5 Dark - Accent 6"/>
    <w:basedOn w:val="87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2" w:customStyle="1">
    <w:name w:val="Список-таблица 6 цветная1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13" w:customStyle="1">
    <w:name w:val="List Table 6 Colorful - Accent 1"/>
    <w:basedOn w:val="87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14" w:customStyle="1">
    <w:name w:val="List Table 6 Colorful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5" w:customStyle="1">
    <w:name w:val="List Table 6 Colorful - Accent 3"/>
    <w:basedOn w:val="87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16" w:customStyle="1">
    <w:name w:val="List Table 6 Colorful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17" w:customStyle="1">
    <w:name w:val="List Table 6 Colorful - Accent 5"/>
    <w:basedOn w:val="87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18" w:customStyle="1">
    <w:name w:val="List Table 6 Colorful - Accent 6"/>
    <w:basedOn w:val="87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19" w:customStyle="1">
    <w:name w:val="Список-таблица 7 цветная1"/>
    <w:basedOn w:val="87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List Table 7 Colorful - Accent 1"/>
    <w:basedOn w:val="87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st Table 7 Colorful - Accent 2"/>
    <w:basedOn w:val="87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List Table 7 Colorful - Accent 3"/>
    <w:basedOn w:val="87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st Table 7 Colorful - Accent 4"/>
    <w:basedOn w:val="87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List Table 7 Colorful - Accent 5"/>
    <w:basedOn w:val="87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List Table 7 Colorful - Accent 6"/>
    <w:basedOn w:val="87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Lined - Accent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7" w:customStyle="1">
    <w:name w:val="Lined - Accent 1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8" w:customStyle="1">
    <w:name w:val="Lined - Accent 2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9" w:customStyle="1">
    <w:name w:val="Lined - Accent 3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0" w:customStyle="1">
    <w:name w:val="Lined - Accent 4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1" w:customStyle="1">
    <w:name w:val="Lined - Accent 5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2" w:customStyle="1">
    <w:name w:val="Lined - Accent 6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3" w:customStyle="1">
    <w:name w:val="Bordered &amp; Lined - Accent"/>
    <w:basedOn w:val="87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4" w:customStyle="1">
    <w:name w:val="Bordered &amp; Lined - Accent 1"/>
    <w:basedOn w:val="87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5" w:customStyle="1">
    <w:name w:val="Bordered &amp; Lined - Accent 2"/>
    <w:basedOn w:val="87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6" w:customStyle="1">
    <w:name w:val="Bordered &amp; Lined - Accent 3"/>
    <w:basedOn w:val="87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7" w:customStyle="1">
    <w:name w:val="Bordered &amp; Lined - Accent 4"/>
    <w:basedOn w:val="87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8" w:customStyle="1">
    <w:name w:val="Bordered &amp; Lined - Accent 5"/>
    <w:basedOn w:val="87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9" w:customStyle="1">
    <w:name w:val="Bordered &amp; Lined - Accent 6"/>
    <w:basedOn w:val="87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40" w:customStyle="1">
    <w:name w:val="Bordered"/>
    <w:basedOn w:val="87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41" w:customStyle="1">
    <w:name w:val="Bordered - Accent 1"/>
    <w:basedOn w:val="87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42" w:customStyle="1">
    <w:name w:val="Bordered - Accent 2"/>
    <w:basedOn w:val="87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43" w:customStyle="1">
    <w:name w:val="Bordered - Accent 3"/>
    <w:basedOn w:val="87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44" w:customStyle="1">
    <w:name w:val="Bordered - Accent 4"/>
    <w:basedOn w:val="87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45" w:customStyle="1">
    <w:name w:val="Bordered - Accent 5"/>
    <w:basedOn w:val="87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46" w:customStyle="1">
    <w:name w:val="Bordered - Accent 6"/>
    <w:basedOn w:val="87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47" w:customStyle="1">
    <w:name w:val="Footnote Text Char"/>
    <w:uiPriority w:val="99"/>
    <w:rPr>
      <w:sz w:val="18"/>
    </w:rPr>
  </w:style>
  <w:style w:type="paragraph" w:styleId="1048">
    <w:name w:val="endnote text"/>
    <w:basedOn w:val="859"/>
    <w:link w:val="1049"/>
    <w:uiPriority w:val="99"/>
    <w:semiHidden/>
    <w:unhideWhenUsed/>
  </w:style>
  <w:style w:type="character" w:styleId="1049" w:customStyle="1">
    <w:name w:val="Текст концевой сноски Знак"/>
    <w:link w:val="1048"/>
    <w:uiPriority w:val="99"/>
    <w:rPr>
      <w:sz w:val="20"/>
    </w:rPr>
  </w:style>
  <w:style w:type="character" w:styleId="1050">
    <w:name w:val="endnote reference"/>
    <w:basedOn w:val="869"/>
    <w:uiPriority w:val="99"/>
    <w:semiHidden/>
    <w:unhideWhenUsed/>
    <w:rPr>
      <w:vertAlign w:val="superscript"/>
    </w:rPr>
  </w:style>
  <w:style w:type="paragraph" w:styleId="1051">
    <w:name w:val="toc 1"/>
    <w:basedOn w:val="859"/>
    <w:next w:val="859"/>
    <w:uiPriority w:val="39"/>
    <w:unhideWhenUsed/>
    <w:pPr>
      <w:spacing w:after="57"/>
    </w:pPr>
  </w:style>
  <w:style w:type="paragraph" w:styleId="1052">
    <w:name w:val="toc 2"/>
    <w:basedOn w:val="859"/>
    <w:next w:val="859"/>
    <w:uiPriority w:val="39"/>
    <w:unhideWhenUsed/>
    <w:pPr>
      <w:ind w:left="283"/>
      <w:spacing w:after="57"/>
    </w:pPr>
  </w:style>
  <w:style w:type="paragraph" w:styleId="1053">
    <w:name w:val="toc 3"/>
    <w:basedOn w:val="859"/>
    <w:next w:val="859"/>
    <w:uiPriority w:val="39"/>
    <w:unhideWhenUsed/>
    <w:pPr>
      <w:ind w:left="567"/>
      <w:spacing w:after="57"/>
    </w:pPr>
  </w:style>
  <w:style w:type="paragraph" w:styleId="1054">
    <w:name w:val="toc 4"/>
    <w:basedOn w:val="859"/>
    <w:next w:val="859"/>
    <w:uiPriority w:val="39"/>
    <w:unhideWhenUsed/>
    <w:pPr>
      <w:ind w:left="850"/>
      <w:spacing w:after="57"/>
    </w:pPr>
  </w:style>
  <w:style w:type="paragraph" w:styleId="1055">
    <w:name w:val="toc 5"/>
    <w:basedOn w:val="859"/>
    <w:next w:val="859"/>
    <w:uiPriority w:val="39"/>
    <w:unhideWhenUsed/>
    <w:pPr>
      <w:ind w:left="1134"/>
      <w:spacing w:after="57"/>
    </w:pPr>
  </w:style>
  <w:style w:type="paragraph" w:styleId="1056">
    <w:name w:val="toc 6"/>
    <w:basedOn w:val="859"/>
    <w:next w:val="859"/>
    <w:uiPriority w:val="39"/>
    <w:unhideWhenUsed/>
    <w:pPr>
      <w:ind w:left="1417"/>
      <w:spacing w:after="57"/>
    </w:pPr>
  </w:style>
  <w:style w:type="paragraph" w:styleId="1057">
    <w:name w:val="toc 7"/>
    <w:basedOn w:val="859"/>
    <w:next w:val="859"/>
    <w:uiPriority w:val="39"/>
    <w:unhideWhenUsed/>
    <w:pPr>
      <w:ind w:left="1701"/>
      <w:spacing w:after="57"/>
    </w:pPr>
  </w:style>
  <w:style w:type="paragraph" w:styleId="1058">
    <w:name w:val="toc 8"/>
    <w:basedOn w:val="859"/>
    <w:next w:val="859"/>
    <w:uiPriority w:val="39"/>
    <w:unhideWhenUsed/>
    <w:pPr>
      <w:ind w:left="1984"/>
      <w:spacing w:after="57"/>
    </w:pPr>
  </w:style>
  <w:style w:type="paragraph" w:styleId="1059">
    <w:name w:val="toc 9"/>
    <w:basedOn w:val="859"/>
    <w:next w:val="859"/>
    <w:uiPriority w:val="39"/>
    <w:unhideWhenUsed/>
    <w:pPr>
      <w:ind w:left="2268"/>
      <w:spacing w:after="57"/>
    </w:pPr>
  </w:style>
  <w:style w:type="paragraph" w:styleId="1060">
    <w:name w:val="TOC Heading"/>
    <w:uiPriority w:val="39"/>
    <w:unhideWhenUsed/>
  </w:style>
  <w:style w:type="paragraph" w:styleId="1061">
    <w:name w:val="table of figures"/>
    <w:basedOn w:val="859"/>
    <w:next w:val="859"/>
    <w:uiPriority w:val="99"/>
    <w:unhideWhenUsed/>
  </w:style>
  <w:style w:type="paragraph" w:styleId="1062" w:customStyle="1">
    <w:name w:val="Заголовок 11"/>
    <w:basedOn w:val="859"/>
    <w:next w:val="859"/>
    <w:link w:val="896"/>
    <w:qFormat/>
    <w:pPr>
      <w:ind w:right="-1" w:firstLine="709"/>
      <w:jc w:val="both"/>
      <w:keepNext/>
      <w:outlineLvl w:val="0"/>
    </w:pPr>
    <w:rPr>
      <w:sz w:val="24"/>
    </w:rPr>
  </w:style>
  <w:style w:type="paragraph" w:styleId="1063" w:customStyle="1">
    <w:name w:val="Заголовок 21"/>
    <w:basedOn w:val="859"/>
    <w:next w:val="859"/>
    <w:link w:val="897"/>
    <w:qFormat/>
    <w:pPr>
      <w:ind w:right="-1"/>
      <w:jc w:val="both"/>
      <w:keepNext/>
      <w:outlineLvl w:val="1"/>
    </w:pPr>
    <w:rPr>
      <w:sz w:val="24"/>
    </w:rPr>
  </w:style>
  <w:style w:type="paragraph" w:styleId="1064" w:customStyle="1">
    <w:name w:val="Название объекта1"/>
    <w:basedOn w:val="859"/>
    <w:next w:val="8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1065">
    <w:name w:val="Body Text"/>
    <w:basedOn w:val="859"/>
    <w:link w:val="1093"/>
    <w:pPr>
      <w:ind w:right="3117"/>
    </w:pPr>
    <w:rPr>
      <w:rFonts w:ascii="Courier New" w:hAnsi="Courier New"/>
      <w:sz w:val="26"/>
    </w:rPr>
  </w:style>
  <w:style w:type="paragraph" w:styleId="1066">
    <w:name w:val="Body Text Indent"/>
    <w:basedOn w:val="859"/>
    <w:pPr>
      <w:ind w:right="-1"/>
      <w:jc w:val="both"/>
    </w:pPr>
    <w:rPr>
      <w:sz w:val="26"/>
    </w:rPr>
  </w:style>
  <w:style w:type="paragraph" w:styleId="1067" w:customStyle="1">
    <w:name w:val="Нижний колонтитул1"/>
    <w:basedOn w:val="859"/>
    <w:link w:val="1152"/>
    <w:uiPriority w:val="99"/>
    <w:pPr>
      <w:tabs>
        <w:tab w:val="center" w:pos="4153" w:leader="none"/>
        <w:tab w:val="right" w:pos="8306" w:leader="none"/>
      </w:tabs>
    </w:pPr>
  </w:style>
  <w:style w:type="character" w:styleId="1068">
    <w:name w:val="page number"/>
    <w:basedOn w:val="869"/>
  </w:style>
  <w:style w:type="paragraph" w:styleId="1069" w:customStyle="1">
    <w:name w:val="Верхний колонтитул1"/>
    <w:basedOn w:val="859"/>
    <w:link w:val="1072"/>
    <w:uiPriority w:val="99"/>
    <w:pPr>
      <w:tabs>
        <w:tab w:val="center" w:pos="4153" w:leader="none"/>
        <w:tab w:val="right" w:pos="8306" w:leader="none"/>
      </w:tabs>
    </w:pPr>
  </w:style>
  <w:style w:type="paragraph" w:styleId="1070">
    <w:name w:val="Balloon Text"/>
    <w:basedOn w:val="859"/>
    <w:link w:val="1071"/>
    <w:uiPriority w:val="99"/>
    <w:rPr>
      <w:rFonts w:ascii="Segoe UI" w:hAnsi="Segoe UI" w:cs="Segoe UI"/>
      <w:sz w:val="18"/>
      <w:szCs w:val="18"/>
    </w:rPr>
  </w:style>
  <w:style w:type="character" w:styleId="1071" w:customStyle="1">
    <w:name w:val="Текст выноски Знак"/>
    <w:link w:val="1070"/>
    <w:uiPriority w:val="99"/>
    <w:rPr>
      <w:rFonts w:ascii="Segoe UI" w:hAnsi="Segoe UI" w:cs="Segoe UI"/>
      <w:sz w:val="18"/>
      <w:szCs w:val="18"/>
    </w:rPr>
  </w:style>
  <w:style w:type="character" w:styleId="1072" w:customStyle="1">
    <w:name w:val="Верхний колонтитул Знак"/>
    <w:link w:val="1069"/>
    <w:uiPriority w:val="99"/>
  </w:style>
  <w:style w:type="numbering" w:styleId="1073" w:customStyle="1">
    <w:name w:val="Нет списка1"/>
    <w:next w:val="871"/>
    <w:uiPriority w:val="99"/>
    <w:semiHidden/>
    <w:unhideWhenUsed/>
  </w:style>
  <w:style w:type="paragraph" w:styleId="1074">
    <w:name w:val="No Spacing"/>
    <w:link w:val="1187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1075">
    <w:name w:val="Hyperlink"/>
    <w:uiPriority w:val="99"/>
    <w:unhideWhenUsed/>
    <w:rPr>
      <w:color w:val="0000ff"/>
      <w:u w:val="single"/>
    </w:rPr>
  </w:style>
  <w:style w:type="character" w:styleId="1076">
    <w:name w:val="FollowedHyperlink"/>
    <w:uiPriority w:val="99"/>
    <w:unhideWhenUsed/>
    <w:rPr>
      <w:color w:val="800080"/>
      <w:u w:val="single"/>
    </w:rPr>
  </w:style>
  <w:style w:type="paragraph" w:styleId="1077" w:customStyle="1">
    <w:name w:val="xl65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78" w:customStyle="1">
    <w:name w:val="xl66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79" w:customStyle="1">
    <w:name w:val="xl67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0" w:customStyle="1">
    <w:name w:val="xl68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81" w:customStyle="1">
    <w:name w:val="xl69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2" w:customStyle="1">
    <w:name w:val="xl70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83" w:customStyle="1">
    <w:name w:val="xl71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4" w:customStyle="1">
    <w:name w:val="xl72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5" w:customStyle="1">
    <w:name w:val="xl73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86" w:customStyle="1">
    <w:name w:val="xl74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7" w:customStyle="1">
    <w:name w:val="xl75"/>
    <w:basedOn w:val="85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8" w:customStyle="1">
    <w:name w:val="xl76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89" w:customStyle="1">
    <w:name w:val="xl77"/>
    <w:basedOn w:val="85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90" w:customStyle="1">
    <w:name w:val="xl78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91" w:customStyle="1">
    <w:name w:val="xl79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92" w:customStyle="1">
    <w:name w:val="Форма"/>
    <w:rPr>
      <w:sz w:val="28"/>
      <w:szCs w:val="28"/>
    </w:rPr>
  </w:style>
  <w:style w:type="character" w:styleId="1093" w:customStyle="1">
    <w:name w:val="Основной текст Знак"/>
    <w:link w:val="1065"/>
    <w:rPr>
      <w:rFonts w:ascii="Courier New" w:hAnsi="Courier New"/>
      <w:sz w:val="26"/>
    </w:rPr>
  </w:style>
  <w:style w:type="paragraph" w:styleId="1094" w:customStyle="1">
    <w:name w:val="ConsPlusNormal"/>
    <w:rPr>
      <w:sz w:val="28"/>
      <w:szCs w:val="28"/>
    </w:rPr>
  </w:style>
  <w:style w:type="numbering" w:styleId="1095" w:customStyle="1">
    <w:name w:val="Нет списка11"/>
    <w:next w:val="871"/>
    <w:uiPriority w:val="99"/>
    <w:semiHidden/>
    <w:unhideWhenUsed/>
  </w:style>
  <w:style w:type="numbering" w:styleId="1096" w:customStyle="1">
    <w:name w:val="Нет списка111"/>
    <w:next w:val="871"/>
    <w:uiPriority w:val="99"/>
    <w:semiHidden/>
    <w:unhideWhenUsed/>
  </w:style>
  <w:style w:type="paragraph" w:styleId="1097" w:customStyle="1">
    <w:name w:val="font5"/>
    <w:basedOn w:val="85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98" w:customStyle="1">
    <w:name w:val="xl80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99" w:customStyle="1">
    <w:name w:val="xl81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100" w:customStyle="1">
    <w:name w:val="xl82"/>
    <w:basedOn w:val="85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1101">
    <w:name w:val="Table Grid"/>
    <w:basedOn w:val="870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2" w:customStyle="1">
    <w:name w:val="xl83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03" w:customStyle="1">
    <w:name w:val="xl84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04" w:customStyle="1">
    <w:name w:val="xl8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05" w:customStyle="1">
    <w:name w:val="xl86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06" w:customStyle="1">
    <w:name w:val="xl87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07" w:customStyle="1">
    <w:name w:val="xl88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08" w:customStyle="1">
    <w:name w:val="xl89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09" w:customStyle="1">
    <w:name w:val="xl90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0" w:customStyle="1">
    <w:name w:val="xl91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1" w:customStyle="1">
    <w:name w:val="xl92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12" w:customStyle="1">
    <w:name w:val="xl93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13" w:customStyle="1">
    <w:name w:val="xl94"/>
    <w:basedOn w:val="85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4" w:customStyle="1">
    <w:name w:val="xl9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5" w:customStyle="1">
    <w:name w:val="xl96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6" w:customStyle="1">
    <w:name w:val="xl97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17" w:customStyle="1">
    <w:name w:val="xl98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118" w:customStyle="1">
    <w:name w:val="xl99"/>
    <w:basedOn w:val="85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9" w:customStyle="1">
    <w:name w:val="xl100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0" w:customStyle="1">
    <w:name w:val="xl101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1" w:customStyle="1">
    <w:name w:val="xl102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2" w:customStyle="1">
    <w:name w:val="xl103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3" w:customStyle="1">
    <w:name w:val="xl104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4" w:customStyle="1">
    <w:name w:val="xl10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5" w:customStyle="1">
    <w:name w:val="xl106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126" w:customStyle="1">
    <w:name w:val="xl107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7" w:customStyle="1">
    <w:name w:val="xl108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8" w:customStyle="1">
    <w:name w:val="xl109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9" w:customStyle="1">
    <w:name w:val="xl110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0" w:customStyle="1">
    <w:name w:val="xl111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1" w:customStyle="1">
    <w:name w:val="xl112"/>
    <w:basedOn w:val="85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132" w:customStyle="1">
    <w:name w:val="xl113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3" w:customStyle="1">
    <w:name w:val="xl114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4" w:customStyle="1">
    <w:name w:val="xl115"/>
    <w:basedOn w:val="85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135" w:customStyle="1">
    <w:name w:val="xl116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6" w:customStyle="1">
    <w:name w:val="xl117"/>
    <w:basedOn w:val="85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7" w:customStyle="1">
    <w:name w:val="xl118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8" w:customStyle="1">
    <w:name w:val="xl119"/>
    <w:basedOn w:val="85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9" w:customStyle="1">
    <w:name w:val="xl120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0" w:customStyle="1">
    <w:name w:val="xl121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1" w:customStyle="1">
    <w:name w:val="xl122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2" w:customStyle="1">
    <w:name w:val="xl123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3" w:customStyle="1">
    <w:name w:val="xl124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4" w:customStyle="1">
    <w:name w:val="xl12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145" w:customStyle="1">
    <w:name w:val="Нет списка2"/>
    <w:next w:val="871"/>
    <w:uiPriority w:val="99"/>
    <w:semiHidden/>
    <w:unhideWhenUsed/>
  </w:style>
  <w:style w:type="numbering" w:styleId="1146" w:customStyle="1">
    <w:name w:val="Нет списка3"/>
    <w:next w:val="871"/>
    <w:uiPriority w:val="99"/>
    <w:semiHidden/>
    <w:unhideWhenUsed/>
  </w:style>
  <w:style w:type="paragraph" w:styleId="1147" w:customStyle="1">
    <w:name w:val="font6"/>
    <w:basedOn w:val="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148" w:customStyle="1">
    <w:name w:val="font7"/>
    <w:basedOn w:val="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149" w:customStyle="1">
    <w:name w:val="font8"/>
    <w:basedOn w:val="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150" w:customStyle="1">
    <w:name w:val="Нет списка4"/>
    <w:next w:val="871"/>
    <w:uiPriority w:val="99"/>
    <w:semiHidden/>
    <w:unhideWhenUsed/>
  </w:style>
  <w:style w:type="paragraph" w:styleId="1151">
    <w:name w:val="List Paragraph"/>
    <w:basedOn w:val="85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152" w:customStyle="1">
    <w:name w:val="Нижний колонтитул Знак"/>
    <w:link w:val="1067"/>
    <w:uiPriority w:val="99"/>
  </w:style>
  <w:style w:type="paragraph" w:styleId="1153" w:customStyle="1">
    <w:name w:val="Приложение"/>
    <w:basedOn w:val="1065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154" w:customStyle="1">
    <w:name w:val="Подпись на  бланке должностного лица"/>
    <w:basedOn w:val="859"/>
    <w:next w:val="1065"/>
    <w:pPr>
      <w:ind w:left="7088"/>
      <w:spacing w:before="480" w:line="240" w:lineRule="exact"/>
    </w:pPr>
    <w:rPr>
      <w:sz w:val="28"/>
    </w:rPr>
  </w:style>
  <w:style w:type="paragraph" w:styleId="1155">
    <w:name w:val="Signature"/>
    <w:basedOn w:val="859"/>
    <w:next w:val="1065"/>
    <w:link w:val="1156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156" w:customStyle="1">
    <w:name w:val="Подпись Знак"/>
    <w:link w:val="1155"/>
    <w:rPr>
      <w:sz w:val="28"/>
    </w:rPr>
  </w:style>
  <w:style w:type="table" w:styleId="1157" w:customStyle="1">
    <w:name w:val="0-19"/>
    <w:basedOn w:val="870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58" w:customStyle="1">
    <w:name w:val="ConsPlusCell"/>
    <w:pPr>
      <w:widowControl w:val="off"/>
    </w:pPr>
    <w:rPr>
      <w:rFonts w:ascii="Arial" w:hAnsi="Arial" w:cs="Arial"/>
    </w:rPr>
  </w:style>
  <w:style w:type="paragraph" w:styleId="1159" w:customStyle="1">
    <w:name w:val="Обычный + 12 пт"/>
    <w:basedOn w:val="859"/>
    <w:rPr>
      <w:color w:val="000000"/>
      <w:sz w:val="24"/>
      <w:szCs w:val="24"/>
    </w:rPr>
  </w:style>
  <w:style w:type="paragraph" w:styleId="1160" w:customStyle="1">
    <w:name w:val="Обычный + По центру"/>
    <w:basedOn w:val="1094"/>
    <w:pPr>
      <w:ind w:firstLine="720"/>
      <w:jc w:val="center"/>
      <w:widowControl w:val="off"/>
    </w:pPr>
    <w:rPr>
      <w:sz w:val="24"/>
      <w:szCs w:val="24"/>
    </w:rPr>
  </w:style>
  <w:style w:type="character" w:styleId="1161" w:customStyle="1">
    <w:name w:val="Font Style183"/>
    <w:rPr>
      <w:rFonts w:ascii="Times New Roman" w:hAnsi="Times New Roman"/>
      <w:b/>
      <w:sz w:val="22"/>
    </w:rPr>
  </w:style>
  <w:style w:type="paragraph" w:styleId="1162" w:customStyle="1">
    <w:name w:val="таб_изм_финансы"/>
    <w:basedOn w:val="859"/>
    <w:link w:val="1163"/>
    <w:pPr>
      <w:jc w:val="right"/>
      <w:framePr w:wrap="auto" w:hAnchor="text" w:xAlign="center"/>
    </w:pPr>
    <w:rPr>
      <w:color w:val="ff0000"/>
      <w:sz w:val="24"/>
      <w:szCs w:val="24"/>
    </w:rPr>
  </w:style>
  <w:style w:type="character" w:styleId="1163" w:customStyle="1">
    <w:name w:val="таб_изм_финансы Знак"/>
    <w:link w:val="1162"/>
    <w:rPr>
      <w:color w:val="ff0000"/>
      <w:sz w:val="24"/>
      <w:szCs w:val="24"/>
    </w:rPr>
  </w:style>
  <w:style w:type="paragraph" w:styleId="1164" w:customStyle="1">
    <w:name w:val="Абзац списка1"/>
    <w:basedOn w:val="859"/>
    <w:pPr>
      <w:ind w:left="708" w:firstLine="720"/>
      <w:jc w:val="both"/>
    </w:pPr>
    <w:rPr>
      <w:sz w:val="28"/>
      <w:szCs w:val="24"/>
    </w:rPr>
  </w:style>
  <w:style w:type="paragraph" w:styleId="1165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1166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1167" w:customStyle="1">
    <w:name w:val="ConsPlusDocList"/>
    <w:pPr>
      <w:widowControl w:val="off"/>
    </w:pPr>
    <w:rPr>
      <w:rFonts w:ascii="Courier New" w:hAnsi="Courier New" w:cs="Courier New"/>
    </w:rPr>
  </w:style>
  <w:style w:type="character" w:styleId="1168">
    <w:name w:val="annotation reference"/>
    <w:uiPriority w:val="99"/>
    <w:rPr>
      <w:sz w:val="16"/>
    </w:rPr>
  </w:style>
  <w:style w:type="paragraph" w:styleId="1169">
    <w:name w:val="annotation text"/>
    <w:basedOn w:val="859"/>
    <w:link w:val="1170"/>
    <w:uiPriority w:val="99"/>
    <w:pPr>
      <w:spacing w:after="200"/>
      <w:widowControl w:val="off"/>
    </w:pPr>
    <w:rPr>
      <w:rFonts w:ascii="Calibri" w:hAnsi="Calibri"/>
      <w:lang w:eastAsia="en-US"/>
    </w:rPr>
  </w:style>
  <w:style w:type="character" w:styleId="1170" w:customStyle="1">
    <w:name w:val="Текст примечания Знак"/>
    <w:link w:val="1169"/>
    <w:uiPriority w:val="99"/>
    <w:rPr>
      <w:rFonts w:ascii="Calibri" w:hAnsi="Calibri"/>
      <w:lang w:eastAsia="en-US"/>
    </w:rPr>
  </w:style>
  <w:style w:type="paragraph" w:styleId="1171">
    <w:name w:val="annotation subject"/>
    <w:basedOn w:val="1169"/>
    <w:next w:val="1169"/>
    <w:link w:val="1172"/>
    <w:uiPriority w:val="99"/>
    <w:rPr>
      <w:b/>
      <w:bCs/>
    </w:rPr>
  </w:style>
  <w:style w:type="character" w:styleId="1172" w:customStyle="1">
    <w:name w:val="Тема примечания Знак"/>
    <w:link w:val="1171"/>
    <w:uiPriority w:val="99"/>
    <w:rPr>
      <w:rFonts w:ascii="Calibri" w:hAnsi="Calibri"/>
      <w:b/>
      <w:bCs/>
      <w:lang w:eastAsia="en-US"/>
    </w:rPr>
  </w:style>
  <w:style w:type="paragraph" w:styleId="1173" w:customStyle="1">
    <w:name w:val="Рецензия1"/>
    <w:hidden/>
    <w:semiHidden/>
    <w:rPr>
      <w:rFonts w:ascii="Calibri" w:hAnsi="Calibri"/>
      <w:sz w:val="22"/>
      <w:szCs w:val="22"/>
      <w:lang w:eastAsia="en-US"/>
    </w:rPr>
  </w:style>
  <w:style w:type="character" w:styleId="1174" w:customStyle="1">
    <w:name w:val="Font Style15"/>
    <w:rPr>
      <w:rFonts w:ascii="Times New Roman" w:hAnsi="Times New Roman"/>
      <w:sz w:val="28"/>
    </w:rPr>
  </w:style>
  <w:style w:type="table" w:styleId="1175" w:customStyle="1">
    <w:name w:val="Сетка таблицы1"/>
    <w:basedOn w:val="870"/>
    <w:next w:val="110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76">
    <w:name w:val="Normal (Web)"/>
    <w:basedOn w:val="859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1177">
    <w:name w:val="Emphasis"/>
    <w:qFormat/>
    <w:rPr>
      <w:i/>
    </w:rPr>
  </w:style>
  <w:style w:type="paragraph" w:styleId="1178">
    <w:name w:val="Title"/>
    <w:basedOn w:val="859"/>
    <w:next w:val="859"/>
    <w:link w:val="1179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1179" w:customStyle="1">
    <w:name w:val="Название Знак"/>
    <w:link w:val="1178"/>
    <w:rPr>
      <w:rFonts w:ascii="Cambria" w:hAnsi="Cambria"/>
      <w:b/>
      <w:bCs/>
      <w:sz w:val="32"/>
      <w:szCs w:val="32"/>
    </w:rPr>
  </w:style>
  <w:style w:type="table" w:styleId="1180" w:customStyle="1">
    <w:name w:val="Табличка-0-19"/>
    <w:basedOn w:val="87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81" w:customStyle="1">
    <w:name w:val="Табличка 0-19"/>
    <w:basedOn w:val="870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82">
    <w:name w:val="Table Classic 3"/>
    <w:basedOn w:val="87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character" w:styleId="1183">
    <w:name w:val="Strong"/>
    <w:qFormat/>
    <w:rPr>
      <w:b/>
      <w:bCs/>
    </w:rPr>
  </w:style>
  <w:style w:type="paragraph" w:styleId="1184" w:customStyle="1">
    <w:name w:val="ConsPlusTitlePage"/>
    <w:pPr>
      <w:widowControl w:val="off"/>
    </w:pPr>
    <w:rPr>
      <w:rFonts w:ascii="Tahoma" w:hAnsi="Tahoma" w:cs="Tahoma" w:eastAsiaTheme="minorEastAsia"/>
      <w:szCs w:val="22"/>
    </w:rPr>
  </w:style>
  <w:style w:type="paragraph" w:styleId="1185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</w:rPr>
  </w:style>
  <w:style w:type="paragraph" w:styleId="1186" w:customStyle="1">
    <w:name w:val="ConsPlusTextList"/>
    <w:pPr>
      <w:widowControl w:val="off"/>
    </w:pPr>
    <w:rPr>
      <w:rFonts w:ascii="Arial" w:hAnsi="Arial" w:cs="Arial" w:eastAsiaTheme="minorEastAsia"/>
      <w:szCs w:val="22"/>
    </w:rPr>
  </w:style>
  <w:style w:type="character" w:styleId="1187" w:customStyle="1">
    <w:name w:val="Без интервала Знак"/>
    <w:link w:val="1074"/>
    <w:uiPriority w:val="1"/>
    <w:rPr>
      <w:rFonts w:ascii="Calibri" w:hAnsi="Calibri" w:eastAsia="Calibri"/>
      <w:sz w:val="22"/>
      <w:szCs w:val="22"/>
      <w:lang w:eastAsia="en-US"/>
    </w:rPr>
  </w:style>
  <w:style w:type="paragraph" w:styleId="1188">
    <w:name w:val="footnote text"/>
    <w:basedOn w:val="859"/>
    <w:link w:val="1189"/>
    <w:uiPriority w:val="99"/>
    <w:unhideWhenUsed/>
    <w:rPr>
      <w:rFonts w:ascii="Calibri" w:hAnsi="Calibri" w:eastAsia="Calibri"/>
      <w:lang w:eastAsia="en-US"/>
    </w:rPr>
  </w:style>
  <w:style w:type="character" w:styleId="1189" w:customStyle="1">
    <w:name w:val="Текст сноски Знак"/>
    <w:basedOn w:val="869"/>
    <w:link w:val="1188"/>
    <w:uiPriority w:val="99"/>
    <w:rPr>
      <w:rFonts w:ascii="Calibri" w:hAnsi="Calibri" w:eastAsia="Calibri"/>
      <w:lang w:eastAsia="en-US"/>
    </w:rPr>
  </w:style>
  <w:style w:type="character" w:styleId="1190">
    <w:name w:val="footnote reference"/>
    <w:uiPriority w:val="99"/>
    <w:unhideWhenUsed/>
    <w:rPr>
      <w:vertAlign w:val="superscript"/>
    </w:rPr>
  </w:style>
  <w:style w:type="paragraph" w:styleId="1191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  <w:style w:type="paragraph" w:styleId="1192">
    <w:name w:val="Footer"/>
    <w:basedOn w:val="859"/>
    <w:link w:val="11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93" w:customStyle="1">
    <w:name w:val="Нижний колонтитул Знак1"/>
    <w:basedOn w:val="869"/>
    <w:link w:val="1192"/>
    <w:uiPriority w:val="99"/>
  </w:style>
  <w:style w:type="paragraph" w:styleId="1194">
    <w:name w:val="Header"/>
    <w:basedOn w:val="859"/>
    <w:link w:val="11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95" w:customStyle="1">
    <w:name w:val="Верхний колонтитул Знак1"/>
    <w:basedOn w:val="869"/>
    <w:link w:val="119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B458-895D-40BE-A005-6F7BED1F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68</cp:revision>
  <dcterms:created xsi:type="dcterms:W3CDTF">2024-10-18T08:25:00Z</dcterms:created>
  <dcterms:modified xsi:type="dcterms:W3CDTF">2025-07-15T04:43:40Z</dcterms:modified>
</cp:coreProperties>
</file>