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4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43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670" cy="506730"/>
                                        <wp:effectExtent l="0" t="0" r="0" b="762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670" cy="506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465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670" cy="506730"/>
                                  <wp:effectExtent l="0" t="0" r="0" b="762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465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6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6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widowControl w:val="off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right="5387"/>
        <w:spacing w:line="240" w:lineRule="exact"/>
        <w:widowControl w:val="off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</w:r>
      <w:r>
        <w:rPr>
          <w:b/>
        </w:rPr>
      </w:r>
    </w:p>
    <w:p>
      <w:pPr>
        <w:pStyle w:val="944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в муниципальную программу </w:t>
      </w:r>
      <w:r>
        <w:rPr>
          <w:b/>
          <w:bCs/>
        </w:rPr>
      </w:r>
      <w:r>
        <w:rPr>
          <w:b/>
          <w:bCs/>
        </w:rPr>
      </w:r>
    </w:p>
    <w:p>
      <w:pPr>
        <w:pStyle w:val="944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«Безопасный город», </w:t>
      </w:r>
      <w:r>
        <w:rPr>
          <w:b/>
          <w:bCs/>
        </w:rPr>
      </w:r>
      <w:r>
        <w:rPr>
          <w:b/>
          <w:bCs/>
        </w:rPr>
      </w:r>
    </w:p>
    <w:p>
      <w:pPr>
        <w:pStyle w:val="944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утвержденную постановлением </w:t>
      </w:r>
      <w:r>
        <w:rPr>
          <w:b/>
          <w:bCs/>
        </w:rPr>
      </w:r>
      <w:r>
        <w:rPr>
          <w:b/>
          <w:bCs/>
        </w:rPr>
      </w:r>
    </w:p>
    <w:p>
      <w:pPr>
        <w:pStyle w:val="944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администрации города Перми </w:t>
      </w:r>
      <w:r>
        <w:rPr>
          <w:b/>
          <w:bCs/>
        </w:rPr>
      </w:r>
      <w:r>
        <w:rPr>
          <w:b/>
          <w:bCs/>
        </w:rPr>
      </w:r>
    </w:p>
    <w:p>
      <w:pPr>
        <w:pStyle w:val="944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от 17.10.2024 № 957</w:t>
      </w:r>
      <w:r>
        <w:rPr>
          <w:b/>
          <w:bCs/>
        </w:rPr>
      </w:r>
      <w:r>
        <w:rPr>
          <w:b/>
          <w:bCs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со статьей 179 Бюджетного кодекса Российской Федерации, Федеральными законами от 06 октября 2003 г. № 131-ФЗ «О</w:t>
      </w:r>
      <w:r>
        <w:rPr>
          <w:sz w:val="28"/>
          <w:szCs w:val="28"/>
          <w:highlight w:val="white"/>
        </w:rPr>
        <w:t xml:space="preserve">б общих принципах организации местного самоуправления в Российской Федерации», </w:t>
      </w:r>
      <w:r>
        <w:rPr>
          <w:sz w:val="28"/>
          <w:szCs w:val="28"/>
          <w:highlight w:val="white"/>
        </w:rPr>
        <w:t xml:space="preserve">от 20 марта </w:t>
        <w:br/>
        <w:t xml:space="preserve">2025 г. № 33-ФЗ «Об общих принципах организации местного самоуправления </w:t>
        <w:br/>
        <w:t xml:space="preserve">в единой системе публичной власти»</w:t>
      </w:r>
      <w:r>
        <w:rPr>
          <w:sz w:val="28"/>
          <w:szCs w:val="28"/>
          <w:highlight w:val="white"/>
        </w:rPr>
        <w:t xml:space="preserve">, постановлением администрации города Перми от 02 сентября 2024 г. № 715 «Об утверждении Порядка разработки, реализации и оценки эффективности муниципальных программ города Перми»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Утвердить прилагаемые изменения в муниципальную программу «Безопасный город», утвержденную постановлением администрации города Перми от 17 октября 2024 г. № 957 (в ред. от </w:t>
      </w:r>
      <w:r>
        <w:rPr>
          <w:sz w:val="28"/>
          <w:szCs w:val="28"/>
          <w:highlight w:val="white"/>
        </w:rPr>
        <w:t xml:space="preserve">12.02.2025 № 58, </w:t>
      </w:r>
      <w:r>
        <w:rPr>
          <w:sz w:val="28"/>
          <w:szCs w:val="28"/>
          <w:highlight w:val="white"/>
        </w:rPr>
        <w:t xml:space="preserve">от 18.03.2025 № 167, </w:t>
        <w:br/>
      </w:r>
      <w:r>
        <w:rPr>
          <w:color w:val="000000" w:themeColor="text1"/>
          <w:sz w:val="28"/>
          <w:szCs w:val="28"/>
          <w:highlight w:val="white"/>
        </w:rPr>
        <w:t xml:space="preserve">от </w:t>
      </w:r>
      <w:r>
        <w:rPr>
          <w:color w:val="000000" w:themeColor="text1"/>
          <w:sz w:val="28"/>
          <w:szCs w:val="28"/>
          <w:highlight w:val="white"/>
        </w:rPr>
        <w:t xml:space="preserve">22.05.2025 №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348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highlight w:val="white"/>
        </w:rPr>
        <w:t xml:space="preserve">Настоящее </w:t>
      </w:r>
      <w:r>
        <w:rPr>
          <w:color w:val="auto"/>
          <w:sz w:val="28"/>
          <w:highlight w:val="white"/>
        </w:rPr>
        <w:t xml:space="preserve">постановление </w:t>
      </w:r>
      <w:r>
        <w:rPr>
          <w:sz w:val="28"/>
          <w:highlight w:val="white"/>
        </w:rPr>
        <w:t xml:space="preserve">вступает в силу </w:t>
      </w:r>
      <w:r>
        <w:rPr>
          <w:sz w:val="28"/>
          <w:highlight w:val="white"/>
        </w:rPr>
        <w:t xml:space="preserve">со</w:t>
      </w:r>
      <w:r>
        <w:rPr>
          <w:sz w:val="28"/>
          <w:highlight w:val="white"/>
        </w:rPr>
        <w:t xml:space="preserve"> дня официального </w:t>
      </w:r>
      <w:r>
        <w:rPr>
          <w:sz w:val="28"/>
          <w:highlight w:val="white"/>
        </w:rPr>
        <w:t xml:space="preserve">опубликования </w:t>
      </w:r>
      <w:r>
        <w:rPr>
          <w:sz w:val="28"/>
          <w:highlight w:val="white"/>
        </w:rPr>
        <w:t xml:space="preserve">в печатном средстве</w:t>
      </w:r>
      <w:r>
        <w:rPr>
          <w:sz w:val="28"/>
          <w:highlight w:val="white"/>
        </w:rPr>
        <w:t xml:space="preserve"> массовой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</w:t>
      </w:r>
      <w:r>
        <w:rPr>
          <w:sz w:val="28"/>
          <w:szCs w:val="28"/>
          <w:highlight w:val="white"/>
        </w:rPr>
        <w:t xml:space="preserve">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 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 Контроль за исполнением настоящего постановления возложить </w:t>
      </w:r>
      <w:r>
        <w:rPr>
          <w:sz w:val="28"/>
          <w:szCs w:val="28"/>
          <w:highlight w:val="white"/>
        </w:rPr>
        <w:br/>
        <w:t xml:space="preserve">на заместителя главы администрации города Перми Турова А.М.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ab/>
        <w:tab/>
        <w:t xml:space="preserve"> 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tabs>
          <w:tab w:val="center" w:pos="4960" w:leader="none"/>
        </w:tabs>
        <w:rPr>
          <w:sz w:val="28"/>
          <w:szCs w:val="28"/>
          <w:highlight w:val="white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1134" w:right="567" w:bottom="1134" w:left="1418" w:header="397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1"/>
        <w:spacing w:line="240" w:lineRule="exact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none"/>
        </w:rPr>
        <w:t xml:space="preserve">15.07.2025 № 465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6"/>
        <w:ind w:right="0"/>
        <w:jc w:val="center"/>
        <w:spacing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ИЗМЕНЕНИЯ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936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в муниципальную программу «Безопасный город», утвержденную постановлением </w:t>
      </w:r>
      <w:r>
        <w:rPr>
          <w:rFonts w:ascii="Times New Roman" w:hAnsi="Times New Roman"/>
          <w:b/>
          <w:sz w:val="28"/>
          <w:szCs w:val="28"/>
          <w:highlight w:val="white"/>
        </w:rPr>
        <w:br/>
        <w:t xml:space="preserve">администрации города Перми от 17 октября 2024 г. № 957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0" w:firstLine="720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1. </w:t>
      </w:r>
      <w:r>
        <w:rPr>
          <w:sz w:val="28"/>
          <w:szCs w:val="28"/>
          <w:highlight w:val="white"/>
        </w:rPr>
        <w:t xml:space="preserve">В разделе «Паспорт муниципальной программы «Безопасный город» строку «Объемы и источники финансового обеспечения программы»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tbl>
      <w:tblPr>
        <w:tblW w:w="148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967"/>
        <w:gridCol w:w="1276"/>
        <w:gridCol w:w="1276"/>
        <w:gridCol w:w="1276"/>
        <w:gridCol w:w="1276"/>
        <w:gridCol w:w="1276"/>
        <w:gridCol w:w="1559"/>
      </w:tblGrid>
      <w:tr>
        <w:tblPrEx/>
        <w:trPr/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Объемы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и источники финансового обеспечения программы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396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Источники финансового обеспечения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gridSpan w:val="6"/>
            <w:shd w:val="clear" w:color="ffffff" w:fill="ffffff"/>
            <w:tcW w:w="793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Расходы (тыс. рублей)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2976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3967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2025 год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4"/>
                <w:szCs w:val="24"/>
                <w:highlight w:val="white"/>
              </w:rPr>
            </w:r>
            <w:r>
              <w:rPr>
                <w:rFonts w:eastAsia="Calibri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2026 год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4"/>
                <w:szCs w:val="24"/>
                <w:highlight w:val="white"/>
              </w:rPr>
            </w:r>
            <w:r>
              <w:rPr>
                <w:rFonts w:eastAsia="Calibri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2027 год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  <w:highlight w:val="white"/>
                <w:vertAlign w:val="subscript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4"/>
                <w:szCs w:val="24"/>
                <w:highlight w:val="white"/>
                <w:vertAlign w:val="subscript"/>
              </w:rPr>
            </w:r>
            <w:r>
              <w:rPr>
                <w:rFonts w:eastAsia="Calibri"/>
                <w:bCs/>
                <w:sz w:val="24"/>
                <w:szCs w:val="24"/>
                <w:highlight w:val="white"/>
                <w:vertAlign w:val="subscript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2028 год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  <w:highlight w:val="white"/>
                <w:vertAlign w:val="subscript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4"/>
                <w:szCs w:val="24"/>
                <w:highlight w:val="white"/>
                <w:vertAlign w:val="subscript"/>
              </w:rPr>
            </w:r>
            <w:r>
              <w:rPr>
                <w:rFonts w:eastAsia="Calibri"/>
                <w:bCs/>
                <w:sz w:val="24"/>
                <w:szCs w:val="24"/>
                <w:highlight w:val="white"/>
                <w:vertAlign w:val="subscript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2029 год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highlight w:val="white"/>
                <w:vertAlign w:val="subscript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(план)</w:t>
            </w:r>
            <w:r>
              <w:rPr>
                <w:rFonts w:eastAsia="Calibri"/>
                <w:sz w:val="24"/>
                <w:szCs w:val="24"/>
                <w:highlight w:val="white"/>
                <w:vertAlign w:val="subscript"/>
              </w:rPr>
            </w:r>
            <w:r>
              <w:rPr>
                <w:rFonts w:eastAsia="Calibri"/>
                <w:sz w:val="24"/>
                <w:szCs w:val="24"/>
                <w:highlight w:val="white"/>
                <w:vertAlign w:val="subscript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Итого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7"/>
        </w:trPr>
        <w:tc>
          <w:tcPr>
            <w:shd w:val="clear" w:color="ffffff" w:fill="ffffff"/>
            <w:tcW w:w="2976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3967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rFonts w:eastAsia="Calibri"/>
                <w:bCs/>
                <w:sz w:val="24"/>
                <w:szCs w:val="24"/>
                <w:highlight w:val="white"/>
              </w:rPr>
            </w:r>
            <w:r>
              <w:rPr>
                <w:rFonts w:eastAsia="Calibri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403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847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572 608,3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399 689,7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346 928,3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377 196,7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100 270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76"/>
        </w:trPr>
        <w:tc>
          <w:tcPr>
            <w:shd w:val="clear" w:color="ffffff" w:fill="ffffff"/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3967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402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399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571 160,4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398 241,8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346 928,3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377 196,7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095 927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3967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Пермского края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1 447,9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4 343,7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left"/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В разделе </w:t>
      </w:r>
      <w:r>
        <w:rPr>
          <w:sz w:val="28"/>
          <w:szCs w:val="28"/>
          <w:highlight w:val="white"/>
        </w:rPr>
        <w:t xml:space="preserve">«Стратегические приоритеты муниципальной программы города Перми «Безопасный город» </w:t>
      </w:r>
      <w:r>
        <w:rPr>
          <w:sz w:val="28"/>
          <w:szCs w:val="28"/>
          <w:highlight w:val="white"/>
        </w:rPr>
        <w:t xml:space="preserve">в п</w:t>
      </w:r>
      <w:r>
        <w:rPr>
          <w:sz w:val="28"/>
          <w:szCs w:val="28"/>
          <w:highlight w:val="white"/>
        </w:rPr>
        <w:t xml:space="preserve">ункте 1.1: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left"/>
        <w:shd w:val="clear" w:color="auto" w:fill="ffffff"/>
        <w:rPr>
          <w:color w:val="auto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2.1. в абзаце пятом слова «разбоев: в 2023 году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15 ед.»</w:t>
      </w:r>
      <w:r>
        <w:rPr>
          <w:sz w:val="28"/>
          <w:szCs w:val="28"/>
          <w:highlight w:val="white"/>
        </w:rPr>
        <w:t xml:space="preserve"> заменить словами «разбоев в 2023 году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31</w:t>
      </w:r>
      <w:r>
        <w:rPr>
          <w:color w:val="auto"/>
          <w:sz w:val="28"/>
          <w:szCs w:val="28"/>
          <w:highlight w:val="white"/>
        </w:rPr>
        <w:t xml:space="preserve"> ед.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 в абзаце восемнадцатом: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2.2.1. слова «(5 – 2025 год, 2 – 2026 год, 5 – 2027 год, 4 – 2028 год, 7 – 2029 год)» заменить словами «(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 – 2025 год,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 – 2026 год, </w:t>
      </w:r>
      <w:r>
        <w:rPr>
          <w:sz w:val="28"/>
          <w:szCs w:val="28"/>
          <w:highlight w:val="white"/>
        </w:rPr>
        <w:t xml:space="preserve">5 – 2027 год, 4 – 2028 год, 7 – 2029 год)»;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2.2.2. слова «содержание источников противопожарного водоснабжения (пожарных водоемов, резервуаров, емкостей) (87 – 2025 год, 92 – 2026 год, 94 – 2027 год, 99 – 2028 год, 103 – 2029 год)» заменить словами «содержание </w:t>
      </w:r>
      <w:r>
        <w:rPr>
          <w:sz w:val="28"/>
          <w:szCs w:val="28"/>
          <w:highlight w:val="white"/>
        </w:rPr>
        <w:t xml:space="preserve">бесхозяйных </w:t>
        <w:br/>
        <w:t xml:space="preserve">и муниципальных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источников противопожарного водоснабжения (пожарных водоемов, резервуаров, емкостей) </w:t>
      </w:r>
      <w:r>
        <w:rPr>
          <w:sz w:val="28"/>
          <w:szCs w:val="28"/>
          <w:highlight w:val="white"/>
        </w:rPr>
        <w:t xml:space="preserve">(87 – </w:t>
        <w:br/>
        <w:t xml:space="preserve">2025 год, 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2026 год, 94 – 2027 год, 99 – 2028 год, 103 – 2029 год)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Раздел «Паспорт муниципального проекта 1 «Строительство пожарных водоемов и резервуаров»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iCs/>
          <w:sz w:val="28"/>
          <w:highlight w:val="white"/>
        </w:rPr>
        <w:t xml:space="preserve">«ПАСПОРТ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iCs/>
          <w:sz w:val="28"/>
          <w:highlight w:val="white"/>
        </w:rPr>
      </w:pPr>
      <w:r>
        <w:rPr>
          <w:b/>
          <w:bCs/>
          <w:iCs/>
          <w:sz w:val="28"/>
          <w:highlight w:val="white"/>
        </w:rPr>
        <w:t xml:space="preserve">муниципального проекта 1</w:t>
      </w:r>
      <w:r>
        <w:rPr>
          <w:b/>
          <w:bCs/>
          <w:iCs/>
          <w:sz w:val="28"/>
          <w:highlight w:val="white"/>
        </w:rPr>
      </w:r>
      <w:r>
        <w:rPr>
          <w:b/>
          <w:bCs/>
          <w:iCs/>
          <w:sz w:val="28"/>
          <w:highlight w:val="white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highlight w:val="white"/>
        </w:rPr>
      </w:pPr>
      <w:r>
        <w:rPr>
          <w:rFonts w:eastAsia="Calibri"/>
          <w:b/>
          <w:sz w:val="28"/>
          <w:szCs w:val="28"/>
          <w:highlight w:val="white"/>
          <w:lang w:eastAsia="en-US"/>
        </w:rPr>
        <w:t xml:space="preserve">«Строительство пожарных водоемов и резервуаров»</w:t>
      </w:r>
      <w:r>
        <w:rPr>
          <w:rFonts w:eastAsia="Calibri"/>
          <w:b/>
          <w:bCs/>
          <w:sz w:val="28"/>
          <w:szCs w:val="28"/>
          <w:highlight w:val="white"/>
        </w:rPr>
      </w:r>
      <w:r>
        <w:rPr>
          <w:rFonts w:eastAsia="Calibri"/>
          <w:b/>
          <w:bCs/>
          <w:sz w:val="28"/>
          <w:szCs w:val="28"/>
          <w:highlight w:val="white"/>
        </w:rPr>
      </w:r>
    </w:p>
    <w:p>
      <w:pPr>
        <w:jc w:val="center"/>
        <w:spacing w:line="240" w:lineRule="auto"/>
        <w:rPr>
          <w:rFonts w:eastAsia="Calibri"/>
          <w:b/>
          <w:bCs/>
          <w:sz w:val="28"/>
          <w:szCs w:val="28"/>
          <w:highlight w:val="white"/>
        </w:rPr>
      </w:pPr>
      <w:r>
        <w:rPr>
          <w:rFonts w:eastAsia="Calibri"/>
          <w:b/>
          <w:sz w:val="28"/>
          <w:szCs w:val="28"/>
          <w:highlight w:val="white"/>
          <w:lang w:eastAsia="en-US"/>
        </w:rPr>
      </w:r>
      <w:r>
        <w:rPr>
          <w:rFonts w:eastAsia="Calibri"/>
          <w:b/>
          <w:bCs/>
          <w:sz w:val="28"/>
          <w:szCs w:val="28"/>
          <w:highlight w:val="white"/>
        </w:rPr>
      </w:r>
      <w:r>
        <w:rPr>
          <w:rFonts w:eastAsia="Calibri"/>
          <w:b/>
          <w:bCs/>
          <w:sz w:val="28"/>
          <w:szCs w:val="28"/>
          <w:highlight w:val="white"/>
        </w:rPr>
      </w:r>
    </w:p>
    <w:tbl>
      <w:tblPr>
        <w:tblW w:w="4965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600" w:firstRow="0" w:lastRow="0" w:firstColumn="0" w:lastColumn="0" w:noHBand="1" w:noVBand="1"/>
      </w:tblPr>
      <w:tblGrid>
        <w:gridCol w:w="2835"/>
        <w:gridCol w:w="567"/>
        <w:gridCol w:w="3402"/>
        <w:gridCol w:w="709"/>
        <w:gridCol w:w="1134"/>
        <w:gridCol w:w="455"/>
        <w:gridCol w:w="684"/>
        <w:gridCol w:w="726"/>
        <w:gridCol w:w="446"/>
        <w:gridCol w:w="1105"/>
        <w:gridCol w:w="131"/>
        <w:gridCol w:w="1273"/>
        <w:gridCol w:w="1283"/>
      </w:tblGrid>
      <w:tr>
        <w:tblPrEx/>
        <w:trPr>
          <w:trHeight w:val="495"/>
        </w:trPr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Руководитель муниципального проекта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12"/>
            <w:shd w:val="clear" w:color="ffffff" w:fill="ffffff"/>
            <w:tcW w:w="11914" w:type="dxa"/>
            <w:textDirection w:val="lrTb"/>
            <w:noWrap w:val="false"/>
          </w:tcPr>
          <w:p>
            <w:pPr>
              <w:ind w:firstLine="2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Туров А.М., заместитель главы администрации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91"/>
        </w:trPr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Ответственный исполнитель муниципального проекта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12"/>
            <w:shd w:val="clear" w:color="ffffff" w:fill="ffffff"/>
            <w:tcW w:w="11914" w:type="dxa"/>
            <w:textDirection w:val="lrTb"/>
            <w:noWrap w:val="false"/>
          </w:tcPr>
          <w:p>
            <w:pPr>
              <w:ind w:firstLine="22"/>
              <w:rPr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Попова О.В.,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и.о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. начальника управления капитального строительства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 администрации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91"/>
        </w:trPr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Администратор муниципального проекта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12"/>
            <w:shd w:val="clear" w:color="ffffff" w:fill="ffffff"/>
            <w:tcW w:w="11914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Шарифулина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 В.С., консультант отдела подготовки строительства и управления инвестиционными проектами управления капитального строительства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 администрации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5"/>
        </w:trPr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Показатели муниципального проекта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показателя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9"/>
            <w:tcW w:w="72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Значения показателей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34"/>
        </w:trPr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W w:w="15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(прогноз)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(прогноз)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(прогноз)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4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2028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(прогноз)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2029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(прогноз)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3"/>
        </w:trPr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построенных источников противопожарного водоснабжения (пожарных водоемов, резервуаров)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58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ff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ff0000" w:themeColor="text1"/>
                <w:sz w:val="24"/>
                <w:szCs w:val="24"/>
                <w:highlight w:val="white"/>
                <w:u w:val="none"/>
              </w:rPr>
              <w:t xml:space="preserve">4</w:t>
            </w:r>
            <w:r>
              <w:rPr>
                <w:b w:val="0"/>
                <w:bCs w:val="0"/>
                <w:color w:val="ff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ff0000" w:themeColor="text1"/>
                <w:sz w:val="24"/>
                <w:szCs w:val="24"/>
                <w:highlight w:val="white"/>
                <w:u w:val="none"/>
              </w:rPr>
            </w:r>
          </w:p>
        </w:tc>
        <w:tc>
          <w:tcPr>
            <w:gridSpan w:val="2"/>
            <w:tcW w:w="1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4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8"/>
        </w:trPr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Объемы </w:t>
            </w:r>
            <w:r>
              <w:rPr>
                <w:sz w:val="24"/>
                <w:szCs w:val="24"/>
                <w:highlight w:val="white"/>
              </w:rPr>
              <w:t xml:space="preserve">и источники финансового обеспечения муниципального проекта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3"/>
            <w:shd w:val="clear" w:color="ffffff" w:fill="ffffff"/>
            <w:tcW w:w="4677" w:type="dxa"/>
            <w:vMerge w:val="restart"/>
            <w:textDirection w:val="lrTb"/>
            <w:noWrap w:val="false"/>
          </w:tcPr>
          <w:p>
            <w:pPr>
              <w:ind w:firstLine="2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9"/>
            <w:tcW w:w="72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Расходы (тыс. рублей)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36"/>
        </w:trPr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46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1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1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2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2028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2029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8"/>
        </w:trPr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ffffff" w:fill="ffffff"/>
            <w:tcW w:w="4677" w:type="dxa"/>
            <w:textDirection w:val="lrTb"/>
            <w:noWrap w:val="false"/>
          </w:tcPr>
          <w:p>
            <w:pPr>
              <w:ind w:firstLine="2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</w:t>
            </w:r>
            <w:r>
              <w:rPr>
                <w:sz w:val="24"/>
                <w:szCs w:val="24"/>
                <w:highlight w:val="white"/>
              </w:rPr>
              <w:t xml:space="preserve">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 w:themeColor="text1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877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,0</w:t>
            </w:r>
            <w:r>
              <w:rPr>
                <w:color w:val="auto" w:themeColor="text1"/>
                <w:sz w:val="24"/>
                <w:szCs w:val="24"/>
                <w:highlight w:val="white"/>
              </w:rPr>
            </w:r>
            <w:r>
              <w:rPr>
                <w:color w:val="auto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13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35 139,2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1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57 799,7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2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51 708,0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81 976,4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 w:themeColor="text1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249 500,3</w:t>
            </w:r>
            <w:r>
              <w:rPr>
                <w:color w:val="auto" w:themeColor="text1"/>
                <w:sz w:val="24"/>
                <w:szCs w:val="24"/>
                <w:highlight w:val="white"/>
              </w:rPr>
            </w:r>
            <w:r>
              <w:rPr>
                <w:color w:val="auto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0"/>
        <w:jc w:val="left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 В р</w:t>
      </w:r>
      <w:r>
        <w:rPr>
          <w:sz w:val="28"/>
          <w:szCs w:val="28"/>
          <w:highlight w:val="white"/>
        </w:rPr>
        <w:t xml:space="preserve">азделе «Паспорт комплекса процессных мероприятий 1 «О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ганизация и осуществление мероприятий по защите населения и территории городского окр</w:t>
      </w:r>
      <w:r>
        <w:rPr>
          <w:sz w:val="28"/>
          <w:szCs w:val="28"/>
          <w:highlight w:val="white"/>
        </w:rPr>
        <w:t xml:space="preserve">уга от чрезвычайных ситуаций природного и техногенного характера, пожарной </w:t>
        <w:br/>
        <w:t xml:space="preserve">безопасности, обеспечению безопасности людей на водных объектах»: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4.1. </w:t>
      </w:r>
      <w:r>
        <w:rPr>
          <w:sz w:val="28"/>
          <w:szCs w:val="28"/>
          <w:highlight w:val="white"/>
        </w:rPr>
        <w:t xml:space="preserve">в строке «Показатели комплекса процессных мероприятий» строку: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7"/>
        <w:gridCol w:w="709"/>
        <w:gridCol w:w="4819"/>
        <w:gridCol w:w="567"/>
        <w:gridCol w:w="1559"/>
        <w:gridCol w:w="1417"/>
        <w:gridCol w:w="1559"/>
        <w:gridCol w:w="1557"/>
        <w:gridCol w:w="1276"/>
      </w:tblGrid>
      <w:tr>
        <w:tblPrEx/>
        <w:trPr>
          <w:trHeight w:val="230"/>
        </w:trPr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firstLine="7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75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7"/>
        <w:gridCol w:w="709"/>
        <w:gridCol w:w="4819"/>
        <w:gridCol w:w="567"/>
        <w:gridCol w:w="1559"/>
        <w:gridCol w:w="1417"/>
        <w:gridCol w:w="1559"/>
        <w:gridCol w:w="1557"/>
        <w:gridCol w:w="1276"/>
      </w:tblGrid>
      <w:tr>
        <w:tblPrEx/>
        <w:trPr>
          <w:trHeight w:val="230"/>
        </w:trPr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firstLine="7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75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4.2.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4110"/>
        <w:gridCol w:w="1276"/>
        <w:gridCol w:w="1276"/>
        <w:gridCol w:w="1276"/>
        <w:gridCol w:w="1276"/>
        <w:gridCol w:w="1276"/>
        <w:gridCol w:w="1416"/>
      </w:tblGrid>
      <w:tr>
        <w:tblPrEx/>
        <w:trPr>
          <w:trHeight w:val="261"/>
        </w:trPr>
        <w:tc>
          <w:tcPr>
            <w:shd w:val="clear" w:color="ffffff" w:fill="ffffff"/>
            <w:tcW w:w="297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Объемы </w:t>
            </w:r>
            <w:r>
              <w:rPr>
                <w:sz w:val="24"/>
                <w:szCs w:val="24"/>
                <w:highlight w:val="white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6"/>
            <w:shd w:val="clear" w:color="ffffff" w:fill="ffffff"/>
            <w:tcW w:w="77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Расходы (тыс. рублей)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98"/>
        </w:trPr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2028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2029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307 721,8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498 548,6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302 969,5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261 045,7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261 045,7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1 631 331,3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left"/>
        <w:shd w:val="clear" w:color="auto" w:fill="ffffff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В р</w:t>
      </w:r>
      <w:r>
        <w:rPr>
          <w:sz w:val="28"/>
          <w:szCs w:val="28"/>
          <w:highlight w:val="white"/>
        </w:rPr>
        <w:t xml:space="preserve">азделе «Паспорт комплекса процессных мероприятий 3 «Обеспечение деятельности департамента общественной безопасности администрации города Перми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4535"/>
        <w:gridCol w:w="1134"/>
        <w:gridCol w:w="1134"/>
        <w:gridCol w:w="1134"/>
        <w:gridCol w:w="1276"/>
        <w:gridCol w:w="1276"/>
        <w:gridCol w:w="1416"/>
      </w:tblGrid>
      <w:tr>
        <w:tblPrEx/>
        <w:trPr>
          <w:trHeight w:val="261"/>
        </w:trPr>
        <w:tc>
          <w:tcPr>
            <w:shd w:val="clear" w:color="ffffff" w:fill="ffffff"/>
            <w:tcW w:w="297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Объемы </w:t>
            </w:r>
            <w:r>
              <w:rPr>
                <w:sz w:val="24"/>
                <w:szCs w:val="24"/>
                <w:highlight w:val="white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6"/>
            <w:shd w:val="clear" w:color="ffffff" w:fill="ffffff"/>
            <w:tcW w:w="73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Расходы (тыс. рублей)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98"/>
        </w:trPr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5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2028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2029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21 468,4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22 688,9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22 688,9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19 390,9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19 390,9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105 628,0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left"/>
        <w:shd w:val="clear" w:color="auto" w:fill="ffffff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6. В </w:t>
      </w:r>
      <w:r>
        <w:rPr>
          <w:sz w:val="28"/>
          <w:szCs w:val="28"/>
          <w:highlight w:val="white"/>
        </w:rPr>
        <w:t xml:space="preserve">разделе </w:t>
      </w:r>
      <w:r>
        <w:rPr>
          <w:sz w:val="28"/>
          <w:szCs w:val="28"/>
          <w:highlight w:val="white"/>
        </w:rPr>
        <w:t xml:space="preserve">«Перечень целевых показат</w:t>
      </w:r>
      <w:r>
        <w:rPr>
          <w:sz w:val="28"/>
          <w:szCs w:val="28"/>
          <w:highlight w:val="white"/>
        </w:rPr>
        <w:t xml:space="preserve">елей, показателей структурных элементов муниципальной программы «Безопасный город»: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6.1. строку 4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6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378"/>
        <w:gridCol w:w="709"/>
        <w:gridCol w:w="1134"/>
        <w:gridCol w:w="1134"/>
        <w:gridCol w:w="1134"/>
        <w:gridCol w:w="1134"/>
        <w:gridCol w:w="1276"/>
        <w:gridCol w:w="141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построенных источников противопожарного водоснабжения (пожарных водоемов, резервуаров)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УКС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6.2. строку 10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1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6382"/>
        <w:gridCol w:w="709"/>
        <w:gridCol w:w="1169"/>
        <w:gridCol w:w="1098"/>
        <w:gridCol w:w="1134"/>
        <w:gridCol w:w="1134"/>
        <w:gridCol w:w="1276"/>
        <w:gridCol w:w="1418"/>
      </w:tblGrid>
      <w:tr>
        <w:tblPrEx/>
        <w:trPr>
          <w:trHeight w:val="240"/>
        </w:trPr>
        <w:tc>
          <w:tcPr>
            <w:tcW w:w="563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75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 В </w:t>
      </w:r>
      <w:r>
        <w:rPr>
          <w:sz w:val="28"/>
          <w:szCs w:val="28"/>
          <w:highlight w:val="white"/>
        </w:rPr>
        <w:t xml:space="preserve">разделе «Финансовое обеспечение реализации муниципальной программы «Безопасный город»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.1. строку «Муниципальная программа города Перми «Безопасный город»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1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4"/>
        <w:gridCol w:w="821"/>
        <w:gridCol w:w="1731"/>
        <w:gridCol w:w="1134"/>
        <w:gridCol w:w="1134"/>
        <w:gridCol w:w="1134"/>
        <w:gridCol w:w="1134"/>
        <w:gridCol w:w="1134"/>
        <w:gridCol w:w="1417"/>
      </w:tblGrid>
      <w:tr>
        <w:tblPrEx/>
        <w:trPr>
          <w:trHeight w:val="451"/>
        </w:trPr>
        <w:tc>
          <w:tcPr>
            <w:tcW w:w="524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  <w:outlineLvl w:val="0"/>
            </w:pPr>
            <w:r>
              <w:rPr>
                <w:sz w:val="24"/>
                <w:szCs w:val="24"/>
                <w:highlight w:val="white"/>
              </w:rPr>
              <w:t xml:space="preserve">Муниципальная программа города Перми «Безопасный город»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2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403 847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572 608,3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399 689,7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346 928,3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377 196,7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2 100 270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402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399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571 160,4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398 241,8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346 928,3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377 196,7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095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927,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4 343,7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left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7.2.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строку </w:t>
      </w:r>
      <w:r>
        <w:rPr>
          <w:sz w:val="28"/>
          <w:szCs w:val="28"/>
          <w:highlight w:val="white"/>
        </w:rPr>
        <w:t xml:space="preserve">«Муниципальный проект 1 «Строительство пожарных водоемов и резервуаров»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6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43"/>
        <w:gridCol w:w="850"/>
        <w:gridCol w:w="1559"/>
        <w:gridCol w:w="1134"/>
        <w:gridCol w:w="1134"/>
        <w:gridCol w:w="1134"/>
        <w:gridCol w:w="1276"/>
        <w:gridCol w:w="1134"/>
        <w:gridCol w:w="1417"/>
      </w:tblGrid>
      <w:tr>
        <w:tblPrEx/>
        <w:trPr>
          <w:trHeight w:val="3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Муниципальный проект 1 «Строительство пожарных водоемов и резервуаров»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877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35 13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9,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57 799,7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51 708,0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81 976,4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249 500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строку «Направление расходов 1.3 «Строительство пожарного водоема в микрорайоне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Бахаревка на пересечении ул. 1-й Бахаревской и ул. Пристанционной Свердловского района города Перми» изложить в следующей редакции: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tbl>
      <w:tblPr>
        <w:tblStyle w:val="96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43"/>
        <w:gridCol w:w="850"/>
        <w:gridCol w:w="1559"/>
        <w:gridCol w:w="1134"/>
        <w:gridCol w:w="1134"/>
        <w:gridCol w:w="1134"/>
        <w:gridCol w:w="1134"/>
        <w:gridCol w:w="1276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Направление расходов 1.3 «Строительство пожарного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резервуара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микрорайоне Бахаревка на пересечении ул. 1-й Бахаревской и ул. Пристанционной Свердловского района города Перми»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10 01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10 01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7.4. строки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«Направление расход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ов 1.5 «Строительство пожарного резервуара в микрорайоне Чапаевский Орджоникидзевского района города Перми», «Направление расходов 1.6 Строительство пожарного резервуара в </w:t>
        <w:br/>
        <w:t xml:space="preserve">д. Ласьвинские хутора Кировского района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tbl>
      <w:tblPr>
        <w:tblStyle w:val="96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43"/>
        <w:gridCol w:w="850"/>
        <w:gridCol w:w="1559"/>
        <w:gridCol w:w="1134"/>
        <w:gridCol w:w="1134"/>
        <w:gridCol w:w="1134"/>
        <w:gridCol w:w="1134"/>
        <w:gridCol w:w="1276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Направление расходов 1.5 «Строительство пожарного резервуара в микрорайоне Чапаевский Орджоникидзевского района города Перми»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1 515,6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1 515,6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Направление расходов 1.6 «Строительство пожарного резервуара в д. Ласьвинские хутора Кировского района города Перми»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7 690,3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7 690,3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rFonts w:eastAsia="Calibri"/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.5. строку «</w:t>
      </w:r>
      <w:r>
        <w:rPr>
          <w:sz w:val="28"/>
          <w:szCs w:val="28"/>
          <w:highlight w:val="white"/>
        </w:rPr>
        <w:t xml:space="preserve">Комплекс процессных мероприятий 1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«Организация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 осуществление мероприятий по защите населения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 территории городского округа от чрезвычайных ситуаций природного и техногенного характера, пожарной безопасности, обеспечению безопасности людей на водных объектах»</w:t>
      </w:r>
      <w:r>
        <w:rPr>
          <w:color w:val="000000" w:themeColor="text1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rPr>
          <w:sz w:val="2"/>
          <w:highlight w:val="white"/>
        </w:rPr>
      </w:pPr>
      <w:r>
        <w:rPr>
          <w:sz w:val="2"/>
          <w:highlight w:val="white"/>
        </w:rPr>
      </w:r>
      <w:r>
        <w:rPr>
          <w:sz w:val="2"/>
          <w:highlight w:val="white"/>
        </w:rPr>
      </w:r>
      <w:r>
        <w:rPr>
          <w:sz w:val="2"/>
          <w:highlight w:val="white"/>
        </w:rPr>
      </w:r>
    </w:p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501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386"/>
        <w:gridCol w:w="709"/>
        <w:gridCol w:w="1558"/>
        <w:gridCol w:w="1134"/>
        <w:gridCol w:w="1134"/>
        <w:gridCol w:w="1134"/>
        <w:gridCol w:w="1134"/>
        <w:gridCol w:w="1276"/>
        <w:gridCol w:w="1417"/>
      </w:tblGrid>
      <w:tr>
        <w:tblPrEx/>
        <w:trPr>
          <w:trHeight w:val="230"/>
        </w:trPr>
        <w:tc>
          <w:tcPr>
            <w:tcW w:w="5386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Комплекс процессных мероприятий 1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«Организация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и осуществление мероприятий по защите населения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и территории городского округа от чрезвычайных ситуаций природного и техногенного характера, пожарной безопасности, обеспечению безопасности людей на водных объектах»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307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721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498 548,6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302 969,5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261 045,7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261 045,7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1 631 331,3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7.6. строку «</w:t>
      </w:r>
      <w:r>
        <w:rPr>
          <w:sz w:val="28"/>
          <w:szCs w:val="28"/>
          <w:highlight w:val="white"/>
        </w:rPr>
        <w:t xml:space="preserve">Направление расходов </w:t>
      </w:r>
      <w:r>
        <w:rPr>
          <w:sz w:val="28"/>
          <w:szCs w:val="28"/>
          <w:highlight w:val="white"/>
        </w:rPr>
        <w:t xml:space="preserve">1.</w:t>
      </w:r>
      <w:r>
        <w:rPr>
          <w:sz w:val="28"/>
          <w:szCs w:val="28"/>
          <w:highlight w:val="white"/>
        </w:rPr>
        <w:t xml:space="preserve">1 «Обеспечение деятельности (оказание услуг, выполнение работ)</w:t>
      </w:r>
      <w:r>
        <w:rPr>
          <w:sz w:val="28"/>
          <w:szCs w:val="28"/>
          <w:highlight w:val="white"/>
        </w:rPr>
        <w:t xml:space="preserve"> муниципальных учреждений (организаций)»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1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244"/>
        <w:gridCol w:w="820"/>
        <w:gridCol w:w="1589"/>
        <w:gridCol w:w="1134"/>
        <w:gridCol w:w="1134"/>
        <w:gridCol w:w="1134"/>
        <w:gridCol w:w="1134"/>
        <w:gridCol w:w="1276"/>
        <w:gridCol w:w="1417"/>
      </w:tblGrid>
      <w:tr>
        <w:tblPrEx/>
        <w:trPr>
          <w:trHeight w:val="230"/>
        </w:trPr>
        <w:tc>
          <w:tcPr>
            <w:tcW w:w="5244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Направление расходов </w:t>
            </w:r>
            <w:r>
              <w:rPr>
                <w:sz w:val="24"/>
                <w:szCs w:val="24"/>
                <w:highlight w:val="white"/>
              </w:rPr>
              <w:t xml:space="preserve">1.1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«Обеспечение деятельности (оказание услуг, выполнение работ) муниципальных учреждений (организаций)»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257 041,8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264 837,2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264 837,2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229 242,8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229 242,8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1 245 201,8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7.7. строку «Направление расходов 1.4 «Создание и содержание в целях гражданской обороны запасов материально-технических, продовольственных и иных средств»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1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195"/>
        <w:gridCol w:w="1042"/>
        <w:gridCol w:w="1416"/>
        <w:gridCol w:w="1134"/>
        <w:gridCol w:w="1134"/>
        <w:gridCol w:w="1134"/>
        <w:gridCol w:w="1134"/>
        <w:gridCol w:w="1276"/>
        <w:gridCol w:w="1417"/>
      </w:tblGrid>
      <w:tr>
        <w:tblPrEx/>
        <w:trPr>
          <w:trHeight w:val="230"/>
        </w:trPr>
        <w:tc>
          <w:tcPr>
            <w:tcW w:w="5195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Направление расходов </w:t>
            </w:r>
            <w:r>
              <w:rPr>
                <w:sz w:val="24"/>
                <w:szCs w:val="24"/>
                <w:highlight w:val="white"/>
              </w:rPr>
              <w:t xml:space="preserve">1.4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«Создание и содержание в целях гражданской обороны запасов материально-технических, продовольственных и иных средств»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ДЭПП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4 041,9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5 441,9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5 441,9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5 441,9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5 441,9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25 809,5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.8.</w:t>
      </w:r>
      <w:r>
        <w:rPr>
          <w:sz w:val="28"/>
          <w:szCs w:val="28"/>
          <w:highlight w:val="white"/>
        </w:rPr>
        <w:t xml:space="preserve"> строку «</w:t>
      </w:r>
      <w:r>
        <w:rPr>
          <w:sz w:val="28"/>
          <w:szCs w:val="28"/>
          <w:highlight w:val="white"/>
        </w:rPr>
        <w:t xml:space="preserve">Направление расходов </w:t>
      </w:r>
      <w:r>
        <w:rPr>
          <w:sz w:val="28"/>
          <w:szCs w:val="28"/>
          <w:highlight w:val="white"/>
        </w:rPr>
        <w:t xml:space="preserve">1.6</w:t>
      </w:r>
      <w:r>
        <w:rPr>
          <w:sz w:val="28"/>
          <w:szCs w:val="28"/>
          <w:highlight w:val="white"/>
        </w:rPr>
        <w:t xml:space="preserve"> «Мероприятия, направленные на обеспечение первичных мер пожарной безопасности в границах города Перми»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4962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195"/>
        <w:gridCol w:w="899"/>
        <w:gridCol w:w="1559"/>
        <w:gridCol w:w="1134"/>
        <w:gridCol w:w="1134"/>
        <w:gridCol w:w="1134"/>
        <w:gridCol w:w="1134"/>
        <w:gridCol w:w="1134"/>
        <w:gridCol w:w="1417"/>
      </w:tblGrid>
      <w:tr>
        <w:tblPrEx/>
        <w:trPr>
          <w:trHeight w:val="230"/>
        </w:trPr>
        <w:tc>
          <w:tcPr>
            <w:tcW w:w="51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Направление расходов </w:t>
            </w:r>
            <w:r>
              <w:rPr>
                <w:sz w:val="24"/>
                <w:szCs w:val="24"/>
                <w:highlight w:val="white"/>
              </w:rPr>
              <w:t xml:space="preserve">1.6</w:t>
            </w:r>
            <w:r>
              <w:rPr>
                <w:sz w:val="24"/>
                <w:szCs w:val="24"/>
                <w:highlight w:val="white"/>
              </w:rPr>
              <w:t xml:space="preserve"> «Мероприятия, направленные на обеспечение первичных мер пожарной безопасности в границах города Перми»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999,5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10 737,0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10 730,4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10 730,4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10 730,4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50 927,7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6 570,5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АМР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844,1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1 562,5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1 562,5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1 562,5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1 562,5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9 094,1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АДР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855,6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4 454,0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719,9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3 610,1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3 610,1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3 610,1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3610,1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5 160,3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67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АСР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622,8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432,1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432,1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432,1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432,1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2 351,2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АИР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447,4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474,5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535,8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535,8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535,8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2 529,3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АЛР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187,4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2 141,8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1 706,0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1 638,1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1 638,1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1 638,1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7 378,9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АПНЛ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</w:t>
            </w: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1 247,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widowControl w:val="off"/>
        <w:rPr>
          <w:rFonts w:eastAsia="Calibri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ind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.9. строки «</w:t>
      </w:r>
      <w:r>
        <w:rPr>
          <w:sz w:val="28"/>
          <w:szCs w:val="28"/>
          <w:highlight w:val="white"/>
        </w:rPr>
        <w:t xml:space="preserve">Комплекс процессных мероприятий 3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«Обеспечение деятельности департамента общественной безопасности администрации города Перми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Направление расходов </w:t>
      </w:r>
      <w:r>
        <w:rPr>
          <w:sz w:val="28"/>
          <w:szCs w:val="28"/>
          <w:highlight w:val="white"/>
        </w:rPr>
        <w:t xml:space="preserve">3.1</w:t>
      </w:r>
      <w:r>
        <w:rPr>
          <w:sz w:val="28"/>
          <w:szCs w:val="28"/>
          <w:highlight w:val="white"/>
        </w:rPr>
        <w:t xml:space="preserve"> «Содержание муниципальных органов города Перм</w:t>
      </w:r>
      <w:r>
        <w:rPr>
          <w:sz w:val="28"/>
          <w:szCs w:val="28"/>
          <w:highlight w:val="white"/>
        </w:rPr>
        <w:t xml:space="preserve">и»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изложить</w:t>
      </w:r>
      <w:r>
        <w:rPr>
          <w:color w:val="000000" w:themeColor="text1"/>
          <w:sz w:val="28"/>
          <w:szCs w:val="28"/>
          <w:highlight w:val="white"/>
        </w:rPr>
        <w:t xml:space="preserve">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96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43"/>
        <w:gridCol w:w="850"/>
        <w:gridCol w:w="1560"/>
        <w:gridCol w:w="1133"/>
        <w:gridCol w:w="1134"/>
        <w:gridCol w:w="1134"/>
        <w:gridCol w:w="1134"/>
        <w:gridCol w:w="1134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Комплекс процессных мероприятий 3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Обеспечение деятельности департамента общественной безопасности администрации города Перми»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21 468,4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22 688,9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22 688,9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19 390,9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19 390,9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105 628,0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Направление расходов 3.1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Содержание муниципальных органов города Перми»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21 468,4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22 688,9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22 688,9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19 390,9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19 390,9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105 628,0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11"/>
      <w:headerReference w:type="first" r:id="rId12"/>
      <w:footnotePr/>
      <w:endnotePr/>
      <w:type w:val="nextPage"/>
      <w:pgSz w:w="16838" w:h="11905" w:orient="landscape"/>
      <w:pgMar w:top="1134" w:right="567" w:bottom="1134" w:left="1418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4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9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4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2" w:hanging="10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3 Char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47">
    <w:name w:val="Heading 4 Char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48">
    <w:name w:val="Heading 5 Char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49">
    <w:name w:val="Heading 6 Char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50">
    <w:name w:val="Heading 7 Char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8 Char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52">
    <w:name w:val="Heading 9 Char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753">
    <w:name w:val="Title Char"/>
    <w:basedOn w:val="769"/>
    <w:link w:val="782"/>
    <w:uiPriority w:val="10"/>
    <w:rPr>
      <w:sz w:val="48"/>
      <w:szCs w:val="48"/>
    </w:rPr>
  </w:style>
  <w:style w:type="character" w:styleId="754">
    <w:name w:val="Subtitle Char"/>
    <w:basedOn w:val="769"/>
    <w:link w:val="784"/>
    <w:uiPriority w:val="11"/>
    <w:rPr>
      <w:sz w:val="24"/>
      <w:szCs w:val="24"/>
    </w:rPr>
  </w:style>
  <w:style w:type="character" w:styleId="755">
    <w:name w:val="Quote Char"/>
    <w:link w:val="786"/>
    <w:uiPriority w:val="29"/>
    <w:rPr>
      <w:i/>
    </w:rPr>
  </w:style>
  <w:style w:type="character" w:styleId="756">
    <w:name w:val="Intense Quote Char"/>
    <w:link w:val="788"/>
    <w:uiPriority w:val="30"/>
    <w:rPr>
      <w:i/>
    </w:rPr>
  </w:style>
  <w:style w:type="character" w:styleId="757">
    <w:name w:val="Footnote Text Char"/>
    <w:link w:val="918"/>
    <w:uiPriority w:val="99"/>
    <w:rPr>
      <w:sz w:val="18"/>
    </w:rPr>
  </w:style>
  <w:style w:type="character" w:styleId="758">
    <w:name w:val="Endnote Text Char"/>
    <w:link w:val="921"/>
    <w:uiPriority w:val="99"/>
    <w:rPr>
      <w:sz w:val="20"/>
    </w:rPr>
  </w:style>
  <w:style w:type="paragraph" w:styleId="759" w:default="1">
    <w:name w:val="Normal"/>
    <w:qFormat/>
  </w:style>
  <w:style w:type="paragraph" w:styleId="760">
    <w:name w:val="Heading 1"/>
    <w:basedOn w:val="759"/>
    <w:next w:val="759"/>
    <w:link w:val="966"/>
    <w:qFormat/>
    <w:pPr>
      <w:ind w:right="1" w:firstLine="709"/>
      <w:jc w:val="both"/>
      <w:keepNext/>
      <w:outlineLvl w:val="0"/>
    </w:pPr>
    <w:rPr>
      <w:sz w:val="24"/>
    </w:rPr>
  </w:style>
  <w:style w:type="paragraph" w:styleId="761">
    <w:name w:val="Heading 2"/>
    <w:basedOn w:val="759"/>
    <w:next w:val="759"/>
    <w:link w:val="967"/>
    <w:qFormat/>
    <w:pPr>
      <w:ind w:right="1"/>
      <w:jc w:val="both"/>
      <w:keepNext/>
      <w:outlineLvl w:val="1"/>
    </w:pPr>
    <w:rPr>
      <w:sz w:val="24"/>
    </w:rPr>
  </w:style>
  <w:style w:type="paragraph" w:styleId="762">
    <w:name w:val="Heading 3"/>
    <w:basedOn w:val="759"/>
    <w:next w:val="759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3">
    <w:name w:val="Heading 4"/>
    <w:basedOn w:val="759"/>
    <w:next w:val="759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759"/>
    <w:next w:val="759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759"/>
    <w:next w:val="759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759"/>
    <w:next w:val="759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759"/>
    <w:next w:val="759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759"/>
    <w:next w:val="759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character" w:styleId="772" w:customStyle="1">
    <w:name w:val="Heading 1 Char"/>
    <w:basedOn w:val="769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Heading 2 Char"/>
    <w:basedOn w:val="769"/>
    <w:uiPriority w:val="9"/>
    <w:rPr>
      <w:rFonts w:ascii="Arial" w:hAnsi="Arial" w:eastAsia="Arial" w:cs="Arial"/>
      <w:sz w:val="34"/>
    </w:rPr>
  </w:style>
  <w:style w:type="character" w:styleId="774" w:customStyle="1">
    <w:name w:val="Заголовок 3 Знак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759"/>
    <w:uiPriority w:val="34"/>
    <w:qFormat/>
    <w:pPr>
      <w:contextualSpacing/>
      <w:ind w:left="720"/>
    </w:pPr>
  </w:style>
  <w:style w:type="paragraph" w:styleId="782">
    <w:name w:val="Title"/>
    <w:basedOn w:val="759"/>
    <w:next w:val="759"/>
    <w:link w:val="7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3" w:customStyle="1">
    <w:name w:val="Название Знак"/>
    <w:basedOn w:val="769"/>
    <w:link w:val="782"/>
    <w:uiPriority w:val="10"/>
    <w:rPr>
      <w:sz w:val="48"/>
      <w:szCs w:val="48"/>
    </w:rPr>
  </w:style>
  <w:style w:type="paragraph" w:styleId="784">
    <w:name w:val="Subtitle"/>
    <w:basedOn w:val="759"/>
    <w:next w:val="759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 w:customStyle="1">
    <w:name w:val="Подзаголовок Знак"/>
    <w:basedOn w:val="769"/>
    <w:link w:val="784"/>
    <w:uiPriority w:val="11"/>
    <w:rPr>
      <w:sz w:val="24"/>
      <w:szCs w:val="24"/>
    </w:rPr>
  </w:style>
  <w:style w:type="paragraph" w:styleId="786">
    <w:name w:val="Quote"/>
    <w:basedOn w:val="759"/>
    <w:next w:val="759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59"/>
    <w:next w:val="759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character" w:styleId="790" w:customStyle="1">
    <w:name w:val="Header Char"/>
    <w:basedOn w:val="769"/>
    <w:uiPriority w:val="99"/>
  </w:style>
  <w:style w:type="character" w:styleId="791" w:customStyle="1">
    <w:name w:val="Footer Char"/>
    <w:basedOn w:val="769"/>
    <w:uiPriority w:val="99"/>
  </w:style>
  <w:style w:type="character" w:styleId="792" w:customStyle="1">
    <w:name w:val="Caption Char"/>
    <w:uiPriority w:val="99"/>
  </w:style>
  <w:style w:type="table" w:styleId="793" w:customStyle="1">
    <w:name w:val="Table Grid Light"/>
    <w:basedOn w:val="7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4">
    <w:name w:val="Plain Table 1"/>
    <w:basedOn w:val="7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7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7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7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7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basedOn w:val="7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1"/>
    <w:basedOn w:val="77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2"/>
    <w:basedOn w:val="77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3"/>
    <w:basedOn w:val="77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4"/>
    <w:basedOn w:val="77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5"/>
    <w:basedOn w:val="77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6"/>
    <w:basedOn w:val="77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7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1"/>
    <w:basedOn w:val="77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2"/>
    <w:basedOn w:val="77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3"/>
    <w:basedOn w:val="77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4"/>
    <w:basedOn w:val="77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5"/>
    <w:basedOn w:val="77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6"/>
    <w:basedOn w:val="77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7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1"/>
    <w:basedOn w:val="77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2"/>
    <w:basedOn w:val="77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3"/>
    <w:basedOn w:val="77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4"/>
    <w:basedOn w:val="77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5"/>
    <w:basedOn w:val="77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6"/>
    <w:basedOn w:val="77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basedOn w:val="7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 w:customStyle="1">
    <w:name w:val="Grid Table 4 - Accent 1"/>
    <w:basedOn w:val="77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2" w:customStyle="1">
    <w:name w:val="Grid Table 4 - Accent 2"/>
    <w:basedOn w:val="77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Grid Table 4 - Accent 3"/>
    <w:basedOn w:val="77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4" w:customStyle="1">
    <w:name w:val="Grid Table 4 - Accent 4"/>
    <w:basedOn w:val="77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Grid Table 4 - Accent 5"/>
    <w:basedOn w:val="77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6" w:customStyle="1">
    <w:name w:val="Grid Table 4 - Accent 6"/>
    <w:basedOn w:val="77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7">
    <w:name w:val="Grid Table 5 Dark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1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2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3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4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5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6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4">
    <w:name w:val="Grid Table 6 Colorful"/>
    <w:basedOn w:val="7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5" w:customStyle="1">
    <w:name w:val="Grid Table 6 Colorful - Accent 1"/>
    <w:basedOn w:val="77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6" w:customStyle="1">
    <w:name w:val="Grid Table 6 Colorful - Accent 2"/>
    <w:basedOn w:val="77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7" w:customStyle="1">
    <w:name w:val="Grid Table 6 Colorful - Accent 3"/>
    <w:basedOn w:val="77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8" w:customStyle="1">
    <w:name w:val="Grid Table 6 Colorful - Accent 4"/>
    <w:basedOn w:val="77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9" w:customStyle="1">
    <w:name w:val="Grid Table 6 Colorful - Accent 5"/>
    <w:basedOn w:val="77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0" w:customStyle="1">
    <w:name w:val="Grid Table 6 Colorful - Accent 6"/>
    <w:basedOn w:val="77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1">
    <w:name w:val="Grid Table 7 Colorful"/>
    <w:basedOn w:val="7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1"/>
    <w:basedOn w:val="77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2"/>
    <w:basedOn w:val="77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3"/>
    <w:basedOn w:val="77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4"/>
    <w:basedOn w:val="77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5"/>
    <w:basedOn w:val="77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6"/>
    <w:basedOn w:val="77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basedOn w:val="7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1"/>
    <w:basedOn w:val="77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2"/>
    <w:basedOn w:val="77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3"/>
    <w:basedOn w:val="77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4"/>
    <w:basedOn w:val="77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5"/>
    <w:basedOn w:val="77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6"/>
    <w:basedOn w:val="77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basedOn w:val="7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1"/>
    <w:basedOn w:val="77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2"/>
    <w:basedOn w:val="77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3"/>
    <w:basedOn w:val="77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4"/>
    <w:basedOn w:val="77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5"/>
    <w:basedOn w:val="77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6"/>
    <w:basedOn w:val="77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basedOn w:val="7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1"/>
    <w:basedOn w:val="77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2"/>
    <w:basedOn w:val="77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3"/>
    <w:basedOn w:val="77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4"/>
    <w:basedOn w:val="77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5"/>
    <w:basedOn w:val="77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6"/>
    <w:basedOn w:val="77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7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1"/>
    <w:basedOn w:val="77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2"/>
    <w:basedOn w:val="77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3"/>
    <w:basedOn w:val="77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4"/>
    <w:basedOn w:val="77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5"/>
    <w:basedOn w:val="77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6"/>
    <w:basedOn w:val="77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7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1"/>
    <w:basedOn w:val="77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2"/>
    <w:basedOn w:val="77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3"/>
    <w:basedOn w:val="77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4"/>
    <w:basedOn w:val="77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5"/>
    <w:basedOn w:val="77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6"/>
    <w:basedOn w:val="77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>
    <w:name w:val="List Table 6 Colorful"/>
    <w:basedOn w:val="7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4" w:customStyle="1">
    <w:name w:val="List Table 6 Colorful - Accent 1"/>
    <w:basedOn w:val="77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5" w:customStyle="1">
    <w:name w:val="List Table 6 Colorful - Accent 2"/>
    <w:basedOn w:val="77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6" w:customStyle="1">
    <w:name w:val="List Table 6 Colorful - Accent 3"/>
    <w:basedOn w:val="77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7" w:customStyle="1">
    <w:name w:val="List Table 6 Colorful - Accent 4"/>
    <w:basedOn w:val="77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8" w:customStyle="1">
    <w:name w:val="List Table 6 Colorful - Accent 5"/>
    <w:basedOn w:val="77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9" w:customStyle="1">
    <w:name w:val="List Table 6 Colorful - Accent 6"/>
    <w:basedOn w:val="77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0">
    <w:name w:val="List Table 7 Colorful"/>
    <w:basedOn w:val="7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1"/>
    <w:basedOn w:val="77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2"/>
    <w:basedOn w:val="77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3"/>
    <w:basedOn w:val="77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4"/>
    <w:basedOn w:val="77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5"/>
    <w:basedOn w:val="77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6"/>
    <w:basedOn w:val="77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ned - Accent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Lined - Accent 1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9" w:customStyle="1">
    <w:name w:val="Lined - Accent 2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0" w:customStyle="1">
    <w:name w:val="Lined - Accent 3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1" w:customStyle="1">
    <w:name w:val="Lined - Accent 4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2" w:customStyle="1">
    <w:name w:val="Lined - Accent 5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3" w:customStyle="1">
    <w:name w:val="Lined - Accent 6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4" w:customStyle="1">
    <w:name w:val="Bordered &amp; Lined - Accent"/>
    <w:basedOn w:val="77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Bordered &amp; Lined - Accent 1"/>
    <w:basedOn w:val="77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6" w:customStyle="1">
    <w:name w:val="Bordered &amp; Lined - Accent 2"/>
    <w:basedOn w:val="77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7" w:customStyle="1">
    <w:name w:val="Bordered &amp; Lined - Accent 3"/>
    <w:basedOn w:val="77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8" w:customStyle="1">
    <w:name w:val="Bordered &amp; Lined - Accent 4"/>
    <w:basedOn w:val="77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9" w:customStyle="1">
    <w:name w:val="Bordered &amp; Lined - Accent 5"/>
    <w:basedOn w:val="77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0" w:customStyle="1">
    <w:name w:val="Bordered &amp; Lined - Accent 6"/>
    <w:basedOn w:val="77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1" w:customStyle="1">
    <w:name w:val="Bordered"/>
    <w:basedOn w:val="77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2" w:customStyle="1">
    <w:name w:val="Bordered - Accent 1"/>
    <w:basedOn w:val="77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3" w:customStyle="1">
    <w:name w:val="Bordered - Accent 2"/>
    <w:basedOn w:val="77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4" w:customStyle="1">
    <w:name w:val="Bordered - Accent 3"/>
    <w:basedOn w:val="77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5" w:customStyle="1">
    <w:name w:val="Bordered - Accent 4"/>
    <w:basedOn w:val="77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6" w:customStyle="1">
    <w:name w:val="Bordered - Accent 5"/>
    <w:basedOn w:val="77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7" w:customStyle="1">
    <w:name w:val="Bordered - Accent 6"/>
    <w:basedOn w:val="77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8">
    <w:name w:val="footnote text"/>
    <w:basedOn w:val="759"/>
    <w:link w:val="919"/>
    <w:uiPriority w:val="99"/>
    <w:semiHidden/>
    <w:unhideWhenUsed/>
    <w:pPr>
      <w:spacing w:after="40"/>
    </w:pPr>
    <w:rPr>
      <w:sz w:val="18"/>
    </w:rPr>
  </w:style>
  <w:style w:type="character" w:styleId="919" w:customStyle="1">
    <w:name w:val="Текст сноски Знак"/>
    <w:link w:val="918"/>
    <w:uiPriority w:val="99"/>
    <w:rPr>
      <w:sz w:val="18"/>
    </w:rPr>
  </w:style>
  <w:style w:type="character" w:styleId="920">
    <w:name w:val="footnote reference"/>
    <w:basedOn w:val="769"/>
    <w:uiPriority w:val="99"/>
    <w:unhideWhenUsed/>
    <w:rPr>
      <w:vertAlign w:val="superscript"/>
    </w:rPr>
  </w:style>
  <w:style w:type="paragraph" w:styleId="921">
    <w:name w:val="endnote text"/>
    <w:basedOn w:val="759"/>
    <w:link w:val="922"/>
    <w:uiPriority w:val="99"/>
    <w:semiHidden/>
    <w:unhideWhenUsed/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basedOn w:val="769"/>
    <w:uiPriority w:val="99"/>
    <w:semiHidden/>
    <w:unhideWhenUsed/>
    <w:rPr>
      <w:vertAlign w:val="superscript"/>
    </w:rPr>
  </w:style>
  <w:style w:type="paragraph" w:styleId="924">
    <w:name w:val="toc 1"/>
    <w:basedOn w:val="759"/>
    <w:next w:val="759"/>
    <w:uiPriority w:val="39"/>
    <w:unhideWhenUsed/>
    <w:pPr>
      <w:spacing w:after="57"/>
    </w:pPr>
  </w:style>
  <w:style w:type="paragraph" w:styleId="925">
    <w:name w:val="toc 2"/>
    <w:basedOn w:val="759"/>
    <w:next w:val="759"/>
    <w:uiPriority w:val="39"/>
    <w:unhideWhenUsed/>
    <w:pPr>
      <w:ind w:left="283"/>
      <w:spacing w:after="57"/>
    </w:pPr>
  </w:style>
  <w:style w:type="paragraph" w:styleId="926">
    <w:name w:val="toc 3"/>
    <w:basedOn w:val="759"/>
    <w:next w:val="759"/>
    <w:uiPriority w:val="39"/>
    <w:unhideWhenUsed/>
    <w:pPr>
      <w:ind w:left="567"/>
      <w:spacing w:after="57"/>
    </w:pPr>
  </w:style>
  <w:style w:type="paragraph" w:styleId="927">
    <w:name w:val="toc 4"/>
    <w:basedOn w:val="759"/>
    <w:next w:val="759"/>
    <w:uiPriority w:val="39"/>
    <w:unhideWhenUsed/>
    <w:pPr>
      <w:ind w:left="850"/>
      <w:spacing w:after="57"/>
    </w:pPr>
  </w:style>
  <w:style w:type="paragraph" w:styleId="928">
    <w:name w:val="toc 5"/>
    <w:basedOn w:val="759"/>
    <w:next w:val="759"/>
    <w:uiPriority w:val="39"/>
    <w:unhideWhenUsed/>
    <w:pPr>
      <w:ind w:left="1134"/>
      <w:spacing w:after="57"/>
    </w:pPr>
  </w:style>
  <w:style w:type="paragraph" w:styleId="929">
    <w:name w:val="toc 6"/>
    <w:basedOn w:val="759"/>
    <w:next w:val="759"/>
    <w:uiPriority w:val="39"/>
    <w:unhideWhenUsed/>
    <w:pPr>
      <w:ind w:left="1417"/>
      <w:spacing w:after="57"/>
    </w:pPr>
  </w:style>
  <w:style w:type="paragraph" w:styleId="930">
    <w:name w:val="toc 7"/>
    <w:basedOn w:val="759"/>
    <w:next w:val="759"/>
    <w:uiPriority w:val="39"/>
    <w:unhideWhenUsed/>
    <w:pPr>
      <w:ind w:left="1701"/>
      <w:spacing w:after="57"/>
    </w:pPr>
  </w:style>
  <w:style w:type="paragraph" w:styleId="931">
    <w:name w:val="toc 8"/>
    <w:basedOn w:val="759"/>
    <w:next w:val="759"/>
    <w:uiPriority w:val="39"/>
    <w:unhideWhenUsed/>
    <w:pPr>
      <w:ind w:left="1984"/>
      <w:spacing w:after="57"/>
    </w:pPr>
  </w:style>
  <w:style w:type="paragraph" w:styleId="932">
    <w:name w:val="toc 9"/>
    <w:basedOn w:val="759"/>
    <w:next w:val="759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759"/>
    <w:next w:val="759"/>
    <w:uiPriority w:val="99"/>
    <w:unhideWhenUsed/>
  </w:style>
  <w:style w:type="paragraph" w:styleId="935">
    <w:name w:val="Caption"/>
    <w:basedOn w:val="759"/>
    <w:next w:val="7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6">
    <w:name w:val="Body Text"/>
    <w:basedOn w:val="759"/>
    <w:link w:val="949"/>
    <w:pPr>
      <w:ind w:right="3117"/>
    </w:pPr>
    <w:rPr>
      <w:rFonts w:ascii="Courier New" w:hAnsi="Courier New"/>
      <w:sz w:val="26"/>
    </w:rPr>
  </w:style>
  <w:style w:type="paragraph" w:styleId="937">
    <w:name w:val="Body Text Indent"/>
    <w:basedOn w:val="759"/>
    <w:link w:val="968"/>
    <w:pPr>
      <w:ind w:right="1"/>
      <w:jc w:val="both"/>
    </w:pPr>
    <w:rPr>
      <w:sz w:val="26"/>
    </w:rPr>
  </w:style>
  <w:style w:type="paragraph" w:styleId="938">
    <w:name w:val="Footer"/>
    <w:basedOn w:val="759"/>
    <w:link w:val="965"/>
    <w:pPr>
      <w:tabs>
        <w:tab w:val="center" w:pos="4153" w:leader="none"/>
        <w:tab w:val="right" w:pos="8306" w:leader="none"/>
      </w:tabs>
    </w:pPr>
  </w:style>
  <w:style w:type="character" w:styleId="939">
    <w:name w:val="page number"/>
    <w:basedOn w:val="769"/>
  </w:style>
  <w:style w:type="paragraph" w:styleId="940">
    <w:name w:val="Header"/>
    <w:basedOn w:val="759"/>
    <w:link w:val="943"/>
    <w:uiPriority w:val="99"/>
    <w:pPr>
      <w:tabs>
        <w:tab w:val="center" w:pos="4153" w:leader="none"/>
        <w:tab w:val="right" w:pos="8306" w:leader="none"/>
      </w:tabs>
    </w:pPr>
  </w:style>
  <w:style w:type="paragraph" w:styleId="941">
    <w:name w:val="Balloon Text"/>
    <w:basedOn w:val="759"/>
    <w:link w:val="942"/>
    <w:rPr>
      <w:rFonts w:ascii="Segoe UI" w:hAnsi="Segoe UI"/>
      <w:sz w:val="18"/>
      <w:szCs w:val="18"/>
    </w:rPr>
  </w:style>
  <w:style w:type="character" w:styleId="942" w:customStyle="1">
    <w:name w:val="Текст выноски Знак"/>
    <w:link w:val="941"/>
    <w:rPr>
      <w:rFonts w:ascii="Segoe UI" w:hAnsi="Segoe UI" w:cs="Segoe UI"/>
      <w:sz w:val="18"/>
      <w:szCs w:val="18"/>
    </w:rPr>
  </w:style>
  <w:style w:type="character" w:styleId="943" w:customStyle="1">
    <w:name w:val="Верхний колонтитул Знак"/>
    <w:link w:val="940"/>
    <w:uiPriority w:val="99"/>
  </w:style>
  <w:style w:type="paragraph" w:styleId="944" w:customStyle="1">
    <w:name w:val="Форма"/>
    <w:rPr>
      <w:sz w:val="28"/>
      <w:szCs w:val="28"/>
    </w:rPr>
  </w:style>
  <w:style w:type="paragraph" w:styleId="945" w:customStyle="1">
    <w:name w:val="Приложение"/>
    <w:basedOn w:val="93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46" w:customStyle="1">
    <w:name w:val="Подпись на  бланке должностного лица"/>
    <w:basedOn w:val="759"/>
    <w:next w:val="936"/>
    <w:pPr>
      <w:ind w:left="7088"/>
      <w:spacing w:before="480" w:line="240" w:lineRule="exact"/>
    </w:pPr>
    <w:rPr>
      <w:sz w:val="28"/>
    </w:rPr>
  </w:style>
  <w:style w:type="paragraph" w:styleId="947">
    <w:name w:val="Signature"/>
    <w:basedOn w:val="759"/>
    <w:next w:val="936"/>
    <w:link w:val="94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48" w:customStyle="1">
    <w:name w:val="Подпись Знак"/>
    <w:link w:val="947"/>
    <w:rPr>
      <w:sz w:val="28"/>
    </w:rPr>
  </w:style>
  <w:style w:type="character" w:styleId="949" w:customStyle="1">
    <w:name w:val="Основной текст Знак"/>
    <w:link w:val="936"/>
    <w:rPr>
      <w:rFonts w:ascii="Courier New" w:hAnsi="Courier New"/>
      <w:sz w:val="26"/>
    </w:rPr>
  </w:style>
  <w:style w:type="paragraph" w:styleId="950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5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52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53" w:customStyle="1">
    <w:name w:val="ConsPlusCell"/>
    <w:pPr>
      <w:widowControl w:val="off"/>
    </w:pPr>
    <w:rPr>
      <w:rFonts w:ascii="Courier New" w:hAnsi="Courier New" w:cs="Courier New"/>
    </w:rPr>
  </w:style>
  <w:style w:type="paragraph" w:styleId="954" w:customStyle="1">
    <w:name w:val="ConsPlusDocList"/>
    <w:pPr>
      <w:widowControl w:val="off"/>
    </w:pPr>
    <w:rPr>
      <w:rFonts w:ascii="Courier New" w:hAnsi="Courier New" w:cs="Courier New"/>
    </w:rPr>
  </w:style>
  <w:style w:type="paragraph" w:styleId="955" w:customStyle="1">
    <w:name w:val="ConsPlusTitlePage"/>
    <w:pPr>
      <w:widowControl w:val="off"/>
    </w:pPr>
    <w:rPr>
      <w:rFonts w:ascii="Tahoma" w:hAnsi="Tahoma" w:cs="Tahoma"/>
    </w:rPr>
  </w:style>
  <w:style w:type="paragraph" w:styleId="956" w:customStyle="1">
    <w:name w:val="ConsPlusJurTerm"/>
    <w:pPr>
      <w:widowControl w:val="off"/>
    </w:pPr>
    <w:rPr>
      <w:rFonts w:ascii="Tahoma" w:hAnsi="Tahoma" w:cs="Tahoma"/>
    </w:rPr>
  </w:style>
  <w:style w:type="paragraph" w:styleId="957" w:customStyle="1">
    <w:name w:val="ConsPlusTextList"/>
    <w:pPr>
      <w:widowControl w:val="off"/>
    </w:pPr>
    <w:rPr>
      <w:rFonts w:ascii="Arial" w:hAnsi="Arial" w:cs="Arial"/>
    </w:rPr>
  </w:style>
  <w:style w:type="character" w:styleId="958" w:customStyle="1">
    <w:name w:val="Основной текст (2)_"/>
    <w:link w:val="959"/>
    <w:uiPriority w:val="99"/>
    <w:rPr>
      <w:sz w:val="28"/>
      <w:szCs w:val="28"/>
      <w:shd w:val="clear" w:color="auto" w:fill="ffffff"/>
    </w:rPr>
  </w:style>
  <w:style w:type="paragraph" w:styleId="959" w:customStyle="1">
    <w:name w:val="Основной текст (2)1"/>
    <w:basedOn w:val="759"/>
    <w:link w:val="958"/>
    <w:uiPriority w:val="99"/>
    <w:pPr>
      <w:spacing w:after="600" w:line="240" w:lineRule="atLeast"/>
      <w:shd w:val="clear" w:color="auto" w:fill="ffffff"/>
      <w:widowControl w:val="off"/>
    </w:pPr>
    <w:rPr>
      <w:sz w:val="28"/>
      <w:szCs w:val="28"/>
    </w:rPr>
  </w:style>
  <w:style w:type="table" w:styleId="960">
    <w:name w:val="Table Grid"/>
    <w:basedOn w:val="770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1" w:customStyle="1">
    <w:name w:val="Основной текст (2) + Consolas"/>
    <w:uiPriority w:val="99"/>
    <w:rPr>
      <w:rFonts w:ascii="Consolas" w:hAnsi="Consolas" w:cs="Consolas"/>
      <w:sz w:val="8"/>
      <w:szCs w:val="8"/>
      <w:u w:val="none"/>
      <w:shd w:val="clear" w:color="auto" w:fill="ffffff"/>
    </w:rPr>
  </w:style>
  <w:style w:type="table" w:styleId="962" w:customStyle="1">
    <w:name w:val="Табличка 0-19"/>
    <w:basedOn w:val="770"/>
    <w:rPr>
      <w:color w:val="000000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3">
    <w:name w:val="Hyperlink"/>
    <w:rPr>
      <w:color w:val="0563c1"/>
      <w:u w:val="single"/>
    </w:rPr>
  </w:style>
  <w:style w:type="paragraph" w:styleId="964">
    <w:name w:val="No Spacing"/>
    <w:uiPriority w:val="1"/>
    <w:qFormat/>
  </w:style>
  <w:style w:type="character" w:styleId="965" w:customStyle="1">
    <w:name w:val="Нижний колонтитул Знак"/>
    <w:link w:val="938"/>
  </w:style>
  <w:style w:type="character" w:styleId="966" w:customStyle="1">
    <w:name w:val="Заголовок 1 Знак"/>
    <w:link w:val="760"/>
    <w:rPr>
      <w:sz w:val="24"/>
    </w:rPr>
  </w:style>
  <w:style w:type="character" w:styleId="967" w:customStyle="1">
    <w:name w:val="Заголовок 2 Знак"/>
    <w:link w:val="761"/>
    <w:rPr>
      <w:sz w:val="24"/>
    </w:rPr>
  </w:style>
  <w:style w:type="character" w:styleId="968" w:customStyle="1">
    <w:name w:val="Основной текст с отступом Знак"/>
    <w:link w:val="937"/>
    <w:rPr>
      <w:sz w:val="26"/>
    </w:rPr>
  </w:style>
  <w:style w:type="character" w:styleId="969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9EEF-C1EC-419F-ABA1-BF777F37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132</cp:revision>
  <dcterms:created xsi:type="dcterms:W3CDTF">2024-08-01T06:52:00Z</dcterms:created>
  <dcterms:modified xsi:type="dcterms:W3CDTF">2025-07-15T05:19:47Z</dcterms:modified>
</cp:coreProperties>
</file>