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 w:val="0"/>
          <w:bCs w:val="0"/>
          <w:color w:val="000000"/>
        </w:rPr>
      </w:pPr>
      <w:r>
        <w:rPr>
          <w:b w:val="0"/>
          <w:bCs w:val="0"/>
          <w:color w:val="000000"/>
          <w:highlight w:val="none"/>
        </w:rPr>
        <w:t xml:space="preserve">22.07.2025      059-16-01-03-96</w:t>
      </w:r>
      <w:r>
        <w:rPr>
          <w:b w:val="0"/>
          <w:bCs w:val="0"/>
          <w:color w:val="000000"/>
          <w:highlight w:val="none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</w:rPr>
      </w:r>
      <w:r>
        <w:rPr>
          <w:b/>
          <w:color w:val="000000"/>
        </w:rPr>
        <w:t xml:space="preserve">О сносе самовольной постройки, расположенной по адресу: г. Пермь, Индустриальный район, ул. Оверятская, 10а</w:t>
      </w:r>
      <w:r>
        <w:rPr>
          <w:b/>
          <w:bCs/>
          <w:color w:val="000000"/>
        </w:rPr>
      </w:r>
      <w:r>
        <w:rPr>
          <w:b/>
          <w:bCs/>
          <w:color w:val="000000"/>
          <w:highlight w:val="none"/>
        </w:rPr>
      </w:r>
    </w:p>
    <w:p>
      <w:pPr>
        <w:pStyle w:val="896"/>
        <w:ind w:firstLine="720"/>
        <w:jc w:val="both"/>
        <w:spacing w:line="276" w:lineRule="auto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15.</w:t>
      </w:r>
      <w:r>
        <w:t xml:space="preserve">05.2025</w:t>
      </w:r>
      <w:r>
        <w:t xml:space="preserve"> № 9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ой </w:t>
      </w:r>
      <w:r>
        <w:t xml:space="preserve">постройки</w:t>
      </w:r>
      <w:r>
        <w:t xml:space="preserve">, расположенной по адресу: </w:t>
      </w:r>
      <w:r>
        <w:t xml:space="preserve">г. Пермь, Индустриальный район, ул. Оверятская, 10а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21 октября </w:t>
      </w:r>
      <w:r>
        <w:t xml:space="preserve">2025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соответствии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2023-06-13T07:33:00Z</dcterms:created>
  <dcterms:modified xsi:type="dcterms:W3CDTF">2025-07-22T03:29:12Z</dcterms:modified>
  <cp:version>1048576</cp:version>
</cp:coreProperties>
</file>