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662"/>
        <w:tabs>
          <w:tab w:val="left" w:pos="3969" w:leader="none"/>
          <w:tab w:val="left" w:pos="4253" w:leader="none"/>
        </w:tabs>
        <w:rPr>
          <w:b w:val="0"/>
          <w:bCs w:val="0"/>
          <w:color w:val="000000"/>
          <w:highlight w:val="none"/>
        </w:rPr>
      </w:pPr>
      <w:r>
        <w:rPr>
          <w:b w:val="0"/>
          <w:bCs w:val="0"/>
          <w:color w:val="000000"/>
          <w:highlight w:val="none"/>
        </w:rPr>
        <w:t xml:space="preserve">18.07.2025    059-16-01-03-90</w:t>
      </w:r>
      <w:r>
        <w:rPr>
          <w:b w:val="0"/>
          <w:bCs w:val="0"/>
          <w:color w:val="000000"/>
          <w:highlight w:val="none"/>
        </w:rPr>
      </w:r>
    </w:p>
    <w:p>
      <w:pPr>
        <w:pStyle w:val="896"/>
        <w:ind w:right="5662"/>
        <w:tabs>
          <w:tab w:val="left" w:pos="3969" w:leader="none"/>
          <w:tab w:val="left" w:pos="4253" w:leader="none"/>
        </w:tabs>
        <w:rPr>
          <w:b w:val="0"/>
          <w:bCs w:val="0"/>
          <w:color w:val="000000"/>
        </w:rPr>
      </w:pPr>
      <w:r>
        <w:rPr>
          <w:b w:val="0"/>
          <w:bCs w:val="0"/>
          <w:color w:val="000000"/>
          <w:highlight w:val="none"/>
        </w:rPr>
      </w:r>
      <w:r>
        <w:rPr>
          <w:b w:val="0"/>
          <w:bCs w:val="0"/>
          <w:color w:val="000000"/>
          <w:highlight w:val="none"/>
        </w:rPr>
      </w:r>
    </w:p>
    <w:p>
      <w:pPr>
        <w:pStyle w:val="896"/>
        <w:ind w:right="5662"/>
        <w:tabs>
          <w:tab w:val="left" w:pos="3969" w:leader="none"/>
          <w:tab w:val="left" w:pos="4253" w:leader="none"/>
        </w:tabs>
        <w:rPr>
          <w:b/>
          <w:bCs/>
          <w:color w:val="000000"/>
          <w:highlight w:val="none"/>
        </w:rPr>
      </w:pPr>
      <w:r>
        <w:rPr>
          <w:b/>
          <w:color w:val="000000"/>
        </w:rPr>
        <w:t xml:space="preserve">О сносе самовольных построек (1-этажный гаражный комплекс), расположенных</w:t>
      </w:r>
      <w:r>
        <w:rPr>
          <w:b/>
          <w:bCs/>
          <w:color w:val="000000"/>
        </w:rPr>
      </w:r>
      <w:r>
        <w:rPr>
          <w:b/>
          <w:bCs/>
          <w:color w:val="000000"/>
          <w:highlight w:val="none"/>
        </w:rPr>
      </w:r>
    </w:p>
    <w:p>
      <w:pPr>
        <w:pStyle w:val="896"/>
        <w:ind w:right="5662"/>
        <w:tabs>
          <w:tab w:val="left" w:pos="3969" w:leader="none"/>
          <w:tab w:val="left" w:pos="4253" w:leader="none"/>
        </w:tabs>
        <w:rPr>
          <w:b/>
          <w:bCs/>
          <w:color w:val="000000"/>
        </w:rPr>
      </w:pPr>
      <w:r>
        <w:rPr>
          <w:b/>
          <w:color w:val="000000"/>
        </w:rPr>
        <w:t xml:space="preserve">на свободных городских землях (адресный ориентир: г. Пермь, Индустриальный район,</w:t>
      </w:r>
      <w:r>
        <w:rPr>
          <w:b/>
          <w:color w:val="000000"/>
        </w:rPr>
      </w:r>
      <w:r>
        <w:rPr>
          <w:b/>
          <w:bCs/>
          <w:color w:val="000000"/>
        </w:rPr>
      </w:r>
    </w:p>
    <w:p>
      <w:pPr>
        <w:pStyle w:val="896"/>
        <w:ind w:right="5662"/>
        <w:tabs>
          <w:tab w:val="left" w:pos="3969" w:leader="none"/>
          <w:tab w:val="left" w:pos="4253" w:leader="none"/>
        </w:tabs>
        <w:rPr>
          <w:b/>
          <w:bCs/>
          <w:color w:val="000000"/>
        </w:rPr>
      </w:pPr>
      <w:r>
        <w:rPr>
          <w:b/>
          <w:color w:val="000000"/>
        </w:rPr>
        <w:t xml:space="preserve">между ул. Нефтяников, 6</w:t>
      </w:r>
      <w:r>
        <w:rPr>
          <w:b/>
          <w:color w:val="000000"/>
        </w:rPr>
      </w:r>
      <w:r>
        <w:rPr>
          <w:b/>
          <w:bCs/>
          <w:color w:val="000000"/>
        </w:rPr>
      </w:r>
    </w:p>
    <w:p>
      <w:pPr>
        <w:pStyle w:val="896"/>
        <w:ind w:right="5662"/>
        <w:tabs>
          <w:tab w:val="left" w:pos="3969" w:leader="none"/>
          <w:tab w:val="left" w:pos="4253" w:leader="none"/>
        </w:tabs>
        <w:rPr>
          <w:b/>
        </w:rPr>
      </w:pPr>
      <w:r>
        <w:rPr>
          <w:b/>
          <w:color w:val="000000"/>
        </w:rPr>
        <w:t xml:space="preserve">и ул. Мира, 47</w:t>
      </w:r>
      <w:r>
        <w:rPr>
          <w:b/>
        </w:rPr>
      </w:r>
      <w:r>
        <w:rPr>
          <w:b/>
        </w:rPr>
      </w:r>
    </w:p>
    <w:p>
      <w:pPr>
        <w:pStyle w:val="896"/>
        <w:ind w:firstLine="720"/>
        <w:jc w:val="both"/>
        <w:spacing w:line="276" w:lineRule="auto"/>
      </w:pPr>
      <w:r/>
      <w:r/>
    </w:p>
    <w:p>
      <w:pPr>
        <w:pStyle w:val="896"/>
        <w:ind w:firstLine="720"/>
        <w:jc w:val="both"/>
        <w:spacing w:line="276" w:lineRule="auto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ции,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</w:t>
      </w:r>
      <w:r>
        <w:t xml:space="preserve">на основании акта осмотра объекта, обладающего признаками самовольной постройки, от </w:t>
      </w:r>
      <w:r>
        <w:t xml:space="preserve">10.</w:t>
      </w:r>
      <w:r>
        <w:t xml:space="preserve">07.2025</w:t>
      </w:r>
      <w:r>
        <w:t xml:space="preserve"> № 35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1.</w:t>
      </w:r>
      <w:r>
        <w:t xml:space="preserve"> </w:t>
      </w:r>
      <w:r>
        <w:t xml:space="preserve">Правообладателю о</w:t>
      </w:r>
      <w:r>
        <w:t xml:space="preserve">существить </w:t>
      </w:r>
      <w:r>
        <w:t xml:space="preserve">за счет собственных средств </w:t>
      </w:r>
      <w:r>
        <w:t xml:space="preserve">снос </w:t>
      </w:r>
      <w:r>
        <w:t xml:space="preserve">самовольн</w:t>
      </w:r>
      <w:r>
        <w:t xml:space="preserve">ых </w:t>
      </w:r>
      <w:r>
        <w:t xml:space="preserve">построек</w:t>
      </w:r>
      <w:r>
        <w:t xml:space="preserve"> </w:t>
      </w:r>
      <w:r>
        <w:t xml:space="preserve">(1-этажный гаражный комплекс), расположенных</w:t>
        <w:br/>
      </w:r>
      <w:r>
        <w:t xml:space="preserve">на свободных городских землях (адресный ориентир: г. Пермь, Индустриальный район, </w:t>
      </w:r>
      <w:r>
        <w:t xml:space="preserve">между ул. Нефтяников, 6 </w:t>
      </w:r>
      <w:r>
        <w:t xml:space="preserve">и ул. Мира, 47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2.</w:t>
      </w:r>
      <w:r>
        <w:t xml:space="preserve"> </w:t>
      </w:r>
      <w:r>
        <w:t xml:space="preserve">Срок </w:t>
      </w:r>
      <w:r>
        <w:t xml:space="preserve">для сноса самовольных построек </w:t>
      </w:r>
      <w:r>
        <w:t xml:space="preserve">установить до</w:t>
      </w:r>
      <w:r>
        <w:t xml:space="preserve"> 21 октября </w:t>
      </w:r>
      <w:r>
        <w:t xml:space="preserve">2025</w:t>
      </w:r>
      <w:r>
        <w:t xml:space="preserve">,</w:t>
        <w:br w:type="textWrapping" w:clear="all"/>
      </w:r>
      <w:r>
        <w:t xml:space="preserve">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  <w:r/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Снос самовольных построек осуществляется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consultantplus://offline/ref=043CC50F63ED8039A7EC2F0D865D657C0FEBADF66A32D90DBE57B229AEAB94E335E8166E1D747AD7E394F8C8AFC3822A9A837E2CE4EDlCYAG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55.30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consultantplus://offline/ref=043CC50F63ED8039A7EC2F0D865D657C0FEBADF66A32D90DBE57B229AEAB94E335E8166E1D757BD7E394F8C8AFC3822A9A837E2CE4EDlCYAG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55.31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случае если лицо, осуществившее самовольную постройку, не было выявлено</w:t>
      </w:r>
      <w:r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в течение 7 рабочих дней со дня </w:t>
      </w:r>
      <w:r>
        <w:rPr>
          <w:sz w:val="28"/>
          <w:szCs w:val="28"/>
        </w:rPr>
        <w:t xml:space="preserve">вступления в силу настоящего распоряжения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сообщения о планируемом сносе самовольной постройки или ее приведении в соответствие с установленными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размещение на официальном сайте муниципального образования город Пермь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Интернет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 постройки;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размещение на информационном щите в границах земельного участка, на котором создана или возведена самовольная постройка,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</w:t>
      </w:r>
      <w:r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осмотр места расположения самовольной постройки с целью установления факта исполнения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указанным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отделу администрации Индустриального района города Перми обеспечить </w:t>
      </w:r>
      <w:r>
        <w:rPr>
          <w:sz w:val="28"/>
          <w:szCs w:val="28"/>
        </w:rPr>
        <w:t xml:space="preserve">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</w:rPr>
        <w:t xml:space="preserve">опубликование (обнародование) </w:t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</w:t>
        <w:br/>
        <w:t xml:space="preserve">на</w:t>
      </w:r>
      <w:r>
        <w:rPr>
          <w:sz w:val="28"/>
          <w:szCs w:val="28"/>
        </w:rPr>
        <w:t xml:space="preserve"> и.о. первого заместителя главы администрации Индустриального района города Перми Рассадову С.А.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paragraph" w:styleId="896">
    <w:name w:val="Форма"/>
    <w:next w:val="896"/>
    <w:link w:val="880"/>
    <w:rPr>
      <w:sz w:val="28"/>
      <w:szCs w:val="28"/>
      <w:lang w:val="ru-RU" w:eastAsia="ru-RU" w:bidi="ar-SA"/>
    </w:rPr>
  </w:style>
  <w:style w:type="character" w:styleId="897">
    <w:name w:val="Нижний колонтитул Знак"/>
    <w:basedOn w:val="883"/>
    <w:next w:val="897"/>
    <w:link w:val="889"/>
    <w:uiPriority w:val="99"/>
  </w:style>
  <w:style w:type="character" w:styleId="898">
    <w:name w:val="Верхний колонтитул Знак"/>
    <w:basedOn w:val="883"/>
    <w:next w:val="898"/>
    <w:link w:val="891"/>
    <w:uiPriority w:val="99"/>
  </w:style>
  <w:style w:type="character" w:styleId="899">
    <w:name w:val="obj-address"/>
    <w:next w:val="899"/>
    <w:link w:val="880"/>
  </w:style>
  <w:style w:type="character" w:styleId="900">
    <w:name w:val="Гиперссылка"/>
    <w:next w:val="900"/>
    <w:link w:val="880"/>
    <w:uiPriority w:val="99"/>
    <w:unhideWhenUsed/>
    <w:rPr>
      <w:color w:val="0000ff"/>
      <w:u w:val="single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27</cp:revision>
  <dcterms:created xsi:type="dcterms:W3CDTF">2023-06-13T07:33:00Z</dcterms:created>
  <dcterms:modified xsi:type="dcterms:W3CDTF">2025-07-22T05:01:37Z</dcterms:modified>
  <cp:version>1048576</cp:version>
</cp:coreProperties>
</file>