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ГОРОДА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С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Н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Н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ГОРОДА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С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Л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6"/>
        <w:ind w:right="5387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</w:t>
      </w:r>
      <w:r>
        <w:rPr>
          <w:b/>
        </w:rPr>
        <w:t xml:space="preserve">енений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Порядок</w:t>
      </w:r>
      <w:r>
        <w:rPr>
          <w:b/>
        </w:rPr>
        <w:t xml:space="preserve"> </w:t>
      </w:r>
      <w:r>
        <w:rPr>
          <w:b/>
        </w:rPr>
        <w:t xml:space="preserve">определения</w:t>
      </w:r>
      <w:r>
        <w:rPr>
          <w:b/>
        </w:rPr>
        <w:t xml:space="preserve"> </w:t>
      </w:r>
      <w:r>
        <w:rPr>
          <w:b/>
        </w:rPr>
        <w:t xml:space="preserve">объема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условий</w:t>
      </w:r>
      <w:r>
        <w:rPr>
          <w:b/>
        </w:rPr>
        <w:t xml:space="preserve"> </w:t>
      </w:r>
      <w:r>
        <w:rPr>
          <w:b/>
        </w:rPr>
        <w:t xml:space="preserve">предоставления</w:t>
      </w:r>
      <w:r>
        <w:rPr>
          <w:b/>
        </w:rPr>
        <w:t xml:space="preserve"> </w:t>
      </w:r>
      <w:r>
        <w:rPr>
          <w:b/>
        </w:rPr>
        <w:t xml:space="preserve">субсидий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иные</w:t>
      </w:r>
      <w:r>
        <w:rPr>
          <w:b/>
        </w:rPr>
        <w:t xml:space="preserve"> </w:t>
      </w:r>
      <w:r>
        <w:rPr>
          <w:b/>
        </w:rPr>
        <w:t xml:space="preserve">цели</w:t>
      </w:r>
      <w:r>
        <w:rPr>
          <w:b/>
        </w:rPr>
        <w:t xml:space="preserve"> </w:t>
      </w:r>
      <w:r>
        <w:rPr>
          <w:b/>
        </w:rPr>
        <w:t xml:space="preserve">бюджетным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автономным</w:t>
      </w:r>
      <w:r>
        <w:rPr>
          <w:b/>
        </w:rPr>
        <w:t xml:space="preserve"> </w:t>
      </w:r>
      <w:r>
        <w:rPr>
          <w:b/>
        </w:rPr>
        <w:t xml:space="preserve">учреждениям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организацию</w:t>
      </w:r>
      <w:r>
        <w:rPr>
          <w:b/>
        </w:rPr>
        <w:t xml:space="preserve"> </w:t>
        <w:br/>
      </w:r>
      <w:r>
        <w:rPr>
          <w:b/>
        </w:rPr>
        <w:t xml:space="preserve">подвоза</w:t>
      </w:r>
      <w:r>
        <w:rPr>
          <w:b/>
        </w:rPr>
        <w:t xml:space="preserve"> </w:t>
      </w:r>
      <w:r>
        <w:rPr>
          <w:b/>
        </w:rPr>
        <w:t xml:space="preserve">учащихся,</w:t>
      </w:r>
      <w:r>
        <w:rPr>
          <w:b/>
        </w:rPr>
        <w:t xml:space="preserve"> </w:t>
      </w:r>
      <w:r>
        <w:rPr>
          <w:b/>
        </w:rPr>
        <w:t xml:space="preserve">проживающих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отдаленных</w:t>
      </w:r>
      <w:r>
        <w:rPr>
          <w:b/>
        </w:rPr>
        <w:t xml:space="preserve"> </w:t>
      </w:r>
      <w:r>
        <w:rPr>
          <w:b/>
        </w:rPr>
        <w:t xml:space="preserve">жилых</w:t>
      </w:r>
      <w:r>
        <w:rPr>
          <w:b/>
        </w:rPr>
        <w:t xml:space="preserve"> </w:t>
      </w:r>
      <w:r>
        <w:rPr>
          <w:b/>
        </w:rPr>
        <w:t xml:space="preserve">районах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утвержденный</w:t>
      </w:r>
      <w:r>
        <w:rPr>
          <w:b/>
        </w:rPr>
        <w:t xml:space="preserve"> </w:t>
      </w:r>
      <w:r>
        <w:rPr>
          <w:b/>
        </w:rPr>
        <w:t xml:space="preserve">постановлением</w:t>
      </w:r>
      <w:r>
        <w:rPr>
          <w:b/>
        </w:rPr>
        <w:t xml:space="preserve"> </w:t>
        <w:br/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15</w:t>
      </w:r>
      <w:r>
        <w:rPr>
          <w:b/>
        </w:rPr>
        <w:t xml:space="preserve">.10.</w:t>
      </w:r>
      <w:r>
        <w:rPr>
          <w:b/>
        </w:rPr>
        <w:t xml:space="preserve">2020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987</w:t>
      </w:r>
      <w:r>
        <w:rPr>
          <w:b/>
        </w:rPr>
      </w:r>
      <w:r>
        <w:rPr>
          <w:b/>
        </w:rPr>
      </w:r>
    </w:p>
    <w:p>
      <w:pPr>
        <w:pStyle w:val="87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подвоза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учащихся,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проживающих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отдаленных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жилых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районах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октября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28.04.2021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06.09.2021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04.10.2021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19.05.2022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15.08.2022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18.08.2023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22.05.2024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21.06.2024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22.08.2024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10.10.2024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870,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17.10.2024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04.12.2024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1174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первый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«2.2.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дату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предшествующую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дате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документов,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указанных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Порядка,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более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месяц,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должны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соответствовать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требованиям:</w:t>
      </w:r>
      <w:r>
        <w:rPr>
          <w:bCs/>
          <w:sz w:val="28"/>
          <w:szCs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рассмотрения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оценки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представляемых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получения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комиссия,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состоящая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служащих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директора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казенного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«Центр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бухгалтерского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сфере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образования»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города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Комиссия).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Положение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омиссии</w:t>
      </w:r>
      <w:r>
        <w:rPr>
          <w:rFonts w:ascii="Times New Roman" w:hAnsi="Times New Roman" w:cs="Times New Roman"/>
          <w:sz w:val="28"/>
        </w:rPr>
        <w:t xml:space="preserve"> </w:t>
        <w:br/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состав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утверждаются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оценка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полноту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Порядка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осуществляются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течение</w:t>
      </w:r>
      <w:r>
        <w:rPr>
          <w:rFonts w:ascii="Times New Roman" w:hAnsi="Times New Roman" w:cs="Times New Roman"/>
          <w:sz w:val="28"/>
        </w:rPr>
        <w:t xml:space="preserve"> </w:t>
        <w:br/>
      </w:r>
      <w:r>
        <w:rPr>
          <w:rFonts w:ascii="Times New Roman" w:hAnsi="Times New Roman" w:cs="Times New Roman"/>
          <w:sz w:val="28"/>
        </w:rPr>
        <w:t xml:space="preserve">20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рабочих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рассмотрения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Порядка,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принимает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отказе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либо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необходимости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недостающих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после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принятия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который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подписывается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всеми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членами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день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принятия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течение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рабочих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подписания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подготовку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подписание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устанавливающего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необходимости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объемов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субсидий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течение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текущего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ежеквартально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направляют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документы,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указанные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абзацах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втором-четвертом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Порядка,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сроки: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I-III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кварталы</w:t>
      </w:r>
      <w:r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числа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месяца,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кварталом;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IV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</w:t>
      </w:r>
      <w:r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декабря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текущего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года.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2.6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утратившим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силу;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пункт</w:t>
      </w:r>
      <w:r>
        <w:rPr>
          <w:sz w:val="28"/>
        </w:rPr>
        <w:t xml:space="preserve"> </w:t>
      </w:r>
      <w:r>
        <w:rPr>
          <w:sz w:val="28"/>
        </w:rPr>
        <w:t xml:space="preserve">2.7</w:t>
      </w:r>
      <w:r>
        <w:rPr>
          <w:sz w:val="28"/>
        </w:rPr>
        <w:t xml:space="preserve"> </w:t>
      </w:r>
      <w:r>
        <w:rPr>
          <w:sz w:val="28"/>
        </w:rPr>
        <w:t xml:space="preserve">изложить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z w:val="28"/>
        </w:rPr>
        <w:t xml:space="preserve"> </w:t>
      </w:r>
      <w:r>
        <w:rPr>
          <w:sz w:val="28"/>
        </w:rPr>
        <w:t xml:space="preserve">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«сводную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роспись,»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7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раздел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изложить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Требования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отчетности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формой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Учреждений.</w:t>
      </w:r>
      <w:r>
        <w:rPr>
          <w:sz w:val="28"/>
          <w:szCs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силу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печатном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массовой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Официальный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бюллетень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самоуправления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Пермь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1 Char"/>
    <w:basedOn w:val="859"/>
    <w:link w:val="857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8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9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9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6"/>
    <w:next w:val="856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56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6"/>
    <w:next w:val="856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6"/>
    <w:next w:val="856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6"/>
    <w:next w:val="856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6"/>
    <w:next w:val="856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72"/>
    <w:uiPriority w:val="99"/>
  </w:style>
  <w:style w:type="character" w:styleId="712">
    <w:name w:val="Footer Char"/>
    <w:basedOn w:val="859"/>
    <w:link w:val="869"/>
    <w:uiPriority w:val="99"/>
  </w:style>
  <w:style w:type="character" w:styleId="713">
    <w:name w:val="Caption Char"/>
    <w:basedOn w:val="859"/>
    <w:link w:val="864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1"/>
    <w:basedOn w:val="856"/>
    <w:next w:val="856"/>
    <w:link w:val="862"/>
    <w:qFormat/>
    <w:pPr>
      <w:ind w:right="-1" w:firstLine="709"/>
      <w:jc w:val="both"/>
      <w:keepNext/>
      <w:outlineLvl w:val="0"/>
    </w:pPr>
    <w:rPr>
      <w:sz w:val="24"/>
    </w:rPr>
  </w:style>
  <w:style w:type="paragraph" w:styleId="858">
    <w:name w:val="Heading 2"/>
    <w:basedOn w:val="856"/>
    <w:next w:val="856"/>
    <w:link w:val="863"/>
    <w:qFormat/>
    <w:pPr>
      <w:ind w:right="-1"/>
      <w:jc w:val="both"/>
      <w:keepNext/>
      <w:outlineLvl w:val="1"/>
    </w:pPr>
    <w:rPr>
      <w:sz w:val="24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Заголовок 1 Знак"/>
    <w:link w:val="857"/>
    <w:rPr>
      <w:sz w:val="24"/>
    </w:rPr>
  </w:style>
  <w:style w:type="character" w:styleId="863" w:customStyle="1">
    <w:name w:val="Заголовок 2 Знак"/>
    <w:link w:val="858"/>
    <w:rPr>
      <w:sz w:val="24"/>
    </w:rPr>
  </w:style>
  <w:style w:type="paragraph" w:styleId="864">
    <w:name w:val="Caption"/>
    <w:basedOn w:val="856"/>
    <w:next w:val="85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5">
    <w:name w:val="Body Text"/>
    <w:basedOn w:val="856"/>
    <w:link w:val="866"/>
    <w:pPr>
      <w:ind w:right="3117"/>
    </w:pPr>
    <w:rPr>
      <w:rFonts w:ascii="Courier New" w:hAnsi="Courier New"/>
      <w:sz w:val="26"/>
    </w:rPr>
  </w:style>
  <w:style w:type="character" w:styleId="866" w:customStyle="1">
    <w:name w:val="Основной текст Знак"/>
    <w:link w:val="865"/>
    <w:rPr>
      <w:rFonts w:ascii="Courier New" w:hAnsi="Courier New"/>
      <w:sz w:val="26"/>
    </w:rPr>
  </w:style>
  <w:style w:type="paragraph" w:styleId="867">
    <w:name w:val="Body Text Indent"/>
    <w:basedOn w:val="856"/>
    <w:link w:val="868"/>
    <w:pPr>
      <w:ind w:right="-1"/>
      <w:jc w:val="both"/>
    </w:pPr>
    <w:rPr>
      <w:sz w:val="26"/>
    </w:rPr>
  </w:style>
  <w:style w:type="character" w:styleId="868" w:customStyle="1">
    <w:name w:val="Основной текст с отступом Знак"/>
    <w:link w:val="867"/>
    <w:rPr>
      <w:sz w:val="26"/>
    </w:rPr>
  </w:style>
  <w:style w:type="paragraph" w:styleId="869">
    <w:name w:val="Footer"/>
    <w:basedOn w:val="856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70" w:customStyle="1">
    <w:name w:val="Нижний колонтитул Знак"/>
    <w:basedOn w:val="859"/>
    <w:link w:val="869"/>
    <w:uiPriority w:val="99"/>
  </w:style>
  <w:style w:type="character" w:styleId="871">
    <w:name w:val="page number"/>
    <w:basedOn w:val="859"/>
  </w:style>
  <w:style w:type="paragraph" w:styleId="872">
    <w:name w:val="Header"/>
    <w:basedOn w:val="856"/>
    <w:link w:val="873"/>
    <w:uiPriority w:val="99"/>
    <w:pPr>
      <w:tabs>
        <w:tab w:val="center" w:pos="4153" w:leader="none"/>
        <w:tab w:val="right" w:pos="8306" w:leader="none"/>
      </w:tabs>
    </w:pPr>
  </w:style>
  <w:style w:type="character" w:styleId="873" w:customStyle="1">
    <w:name w:val="Верхний колонтитул Знак"/>
    <w:link w:val="872"/>
    <w:uiPriority w:val="99"/>
  </w:style>
  <w:style w:type="paragraph" w:styleId="874">
    <w:name w:val="Balloon Text"/>
    <w:basedOn w:val="856"/>
    <w:link w:val="875"/>
    <w:rPr>
      <w:rFonts w:ascii="Segoe UI" w:hAnsi="Segoe UI"/>
      <w:sz w:val="18"/>
      <w:szCs w:val="18"/>
    </w:rPr>
  </w:style>
  <w:style w:type="character" w:styleId="875" w:customStyle="1">
    <w:name w:val="Текст выноски Знак"/>
    <w:link w:val="874"/>
    <w:rPr>
      <w:rFonts w:ascii="Segoe UI" w:hAnsi="Segoe UI" w:cs="Segoe UI"/>
      <w:sz w:val="18"/>
      <w:szCs w:val="18"/>
    </w:rPr>
  </w:style>
  <w:style w:type="paragraph" w:styleId="876" w:customStyle="1">
    <w:name w:val="Форма"/>
    <w:rPr>
      <w:sz w:val="28"/>
      <w:szCs w:val="28"/>
    </w:rPr>
  </w:style>
  <w:style w:type="paragraph" w:styleId="87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78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9">
    <w:name w:val="Hyperlink"/>
    <w:uiPriority w:val="99"/>
    <w:unhideWhenUsed/>
    <w:rPr>
      <w:color w:val="0000ff"/>
      <w:u w:val="single"/>
    </w:rPr>
  </w:style>
  <w:style w:type="table" w:styleId="880">
    <w:name w:val="Table Grid"/>
    <w:basedOn w:val="86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>
    <w:name w:val="Placeholder Text"/>
    <w:basedOn w:val="859"/>
    <w:uiPriority w:val="99"/>
    <w:semiHidden/>
    <w:rPr>
      <w:color w:val="808080"/>
    </w:rPr>
  </w:style>
  <w:style w:type="paragraph" w:styleId="882">
    <w:name w:val="HTML Preformatted"/>
    <w:basedOn w:val="856"/>
    <w:link w:val="883"/>
    <w:semiHidden/>
    <w:unhideWhenUsed/>
    <w:rPr>
      <w:rFonts w:ascii="Consolas" w:hAnsi="Consolas"/>
    </w:rPr>
  </w:style>
  <w:style w:type="character" w:styleId="883" w:customStyle="1">
    <w:name w:val="Стандартный HTML Знак"/>
    <w:basedOn w:val="859"/>
    <w:link w:val="882"/>
    <w:semiHidden/>
    <w:rPr>
      <w:rFonts w:ascii="Consolas" w:hAnsi="Consolas"/>
    </w:rPr>
  </w:style>
  <w:style w:type="paragraph" w:styleId="884">
    <w:name w:val="Normal (Web)"/>
    <w:basedOn w:val="856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41</cp:revision>
  <dcterms:created xsi:type="dcterms:W3CDTF">2024-12-24T06:08:00Z</dcterms:created>
  <dcterms:modified xsi:type="dcterms:W3CDTF">2025-07-25T10:39:41Z</dcterms:modified>
</cp:coreProperties>
</file>