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502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502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2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6"/>
        <w:ind w:right="5387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изменений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в составы комиссий</w:t>
      </w:r>
      <w:r>
        <w:rPr>
          <w:b/>
        </w:rPr>
        <w:t xml:space="preserve"> по делам </w:t>
        <w:br/>
        <w:t xml:space="preserve">несовершеннолетних и защите </w:t>
      </w:r>
      <w:r>
        <w:rPr>
          <w:b/>
        </w:rPr>
        <w:br w:type="textWrapping" w:clear="all"/>
      </w:r>
      <w:r>
        <w:rPr>
          <w:b/>
        </w:rPr>
        <w:t xml:space="preserve">их прав при территориальных </w:t>
        <w:br/>
        <w:t xml:space="preserve">органах администрации </w:t>
      </w:r>
      <w:r>
        <w:rPr>
          <w:b/>
        </w:rPr>
      </w:r>
      <w:r>
        <w:rPr>
          <w:b/>
        </w:rPr>
      </w:r>
    </w:p>
    <w:p>
      <w:pPr>
        <w:pStyle w:val="936"/>
        <w:ind w:right="5387"/>
        <w:spacing w:line="240" w:lineRule="exact"/>
        <w:rPr>
          <w:b/>
        </w:rPr>
      </w:pPr>
      <w:r>
        <w:rPr>
          <w:b/>
        </w:rPr>
        <w:t xml:space="preserve">города Перми</w:t>
      </w:r>
      <w:r>
        <w:rPr>
          <w:b/>
        </w:rPr>
        <w:t xml:space="preserve">, </w:t>
      </w:r>
      <w:r>
        <w:rPr>
          <w:b/>
        </w:rPr>
        <w:t xml:space="preserve">утвержденные</w:t>
      </w:r>
      <w:r>
        <w:rPr>
          <w:b/>
        </w:rPr>
        <w:t xml:space="preserve"> </w:t>
        <w:br/>
        <w:t xml:space="preserve">постановлением адм</w:t>
      </w:r>
      <w:r>
        <w:rPr>
          <w:b/>
        </w:rPr>
        <w:t xml:space="preserve">и</w:t>
      </w:r>
      <w:r>
        <w:rPr>
          <w:b/>
        </w:rPr>
        <w:t xml:space="preserve">нистрации города Перми от 17.07.2014 № 479</w:t>
      </w:r>
      <w:r>
        <w:rPr>
          <w:b/>
        </w:rPr>
      </w:r>
      <w:r>
        <w:rPr>
          <w:b/>
        </w:rPr>
      </w:r>
    </w:p>
    <w:p>
      <w:pPr>
        <w:pStyle w:val="936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6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2"/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связи </w:t>
      </w:r>
      <w:r>
        <w:rPr>
          <w:sz w:val="28"/>
        </w:rPr>
        <w:t xml:space="preserve">с кадровыми изменениями </w:t>
      </w:r>
      <w:r>
        <w:rPr>
          <w:sz w:val="28"/>
        </w:rPr>
      </w:r>
      <w:r>
        <w:rPr>
          <w:sz w:val="28"/>
        </w:rPr>
      </w:r>
    </w:p>
    <w:p>
      <w:pPr>
        <w:pStyle w:val="90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</w:t>
      </w:r>
      <w:r>
        <w:rPr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делам несовершеннолетних и защите их прав при администрации Дзержинского района города Перми,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17 июля 2014 г. № 479 «Об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составов комиссий по делам несовершеннолетних и защите их прав при территориальных органах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Перми» (в ред. от 01.04.2015 </w:t>
        <w:br/>
        <w:t xml:space="preserve">№ 169, от 20.05.2015 № 300, от 19.08.2015 № 573, от 13.04.2016 № 256, </w:t>
        <w:br/>
        <w:t xml:space="preserve">от 19.08.2016 № 612, от 19.05.2017 № 383, от 21.11.2017 № 1057, от 19.06.2018 </w:t>
        <w:br/>
        <w:t xml:space="preserve">№ 402, от 17.12.2018 № 993, от 08.07.2019 № 369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24.04.2020 № 389, </w:t>
        <w:br/>
        <w:t xml:space="preserve">от 23.10.2020 № 1077, от 11.02.2021 № 59, от 15.04.2021 № 259, от 21.03.2022 </w:t>
        <w:br/>
        <w:t xml:space="preserve">№ 195, от 05.08.2022 № 660, от 26.01.2023 № 44, от 22.06.2023 № 521, </w:t>
        <w:br/>
        <w:t xml:space="preserve">от 04.07.2023 № 574, от 13.10.2023 № 1031, от 06.02.2024 № 81, от 10.04.2024 </w:t>
        <w:br/>
        <w:t xml:space="preserve">№ 273, </w:t>
      </w:r>
      <w:r>
        <w:rPr>
          <w:sz w:val="28"/>
          <w:szCs w:val="28"/>
          <w:highlight w:val="white"/>
        </w:rPr>
        <w:t xml:space="preserve">от 11.06.2024 № 468, </w:t>
      </w:r>
      <w:r>
        <w:rPr>
          <w:sz w:val="28"/>
          <w:szCs w:val="28"/>
          <w:highlight w:val="white"/>
        </w:rPr>
        <w:t xml:space="preserve">от 02.10.2024 № 816, от 11.12.2024 № 1212</w:t>
      </w:r>
      <w:r>
        <w:rPr>
          <w:sz w:val="28"/>
          <w:szCs w:val="28"/>
          <w:highlight w:val="none"/>
        </w:rPr>
        <w:t xml:space="preserve">, </w:t>
        <w:br/>
        <w:t xml:space="preserve">от 07.04.2025 № 225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включить в состав комиссии членами комиссии следующих лиц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textDirection w:val="lrTb"/>
            <w:noWrap w:val="false"/>
          </w:tcPr>
          <w:p>
            <w:pPr>
              <w:pStyle w:val="101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Медведев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Александр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</w:pPr>
            <w:r/>
            <w:r/>
          </w:p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ведущий специалист </w:t>
            </w:r>
            <w:r>
              <w:rPr>
                <w:sz w:val="28"/>
                <w:szCs w:val="28"/>
              </w:rPr>
              <w:t xml:space="preserve">территориального отдела </w:t>
              <w:br/>
              <w:t xml:space="preserve">по Свердловскому району города Перми, </w:t>
              <w:br/>
              <w:t xml:space="preserve">Ленинскому району города Перми, Дзержинскому району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государственного казенного учреждения «Центр занятости населения Пермского края»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Михалева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Анастасия Евгеньевна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главный специалист </w:t>
            </w:r>
            <w:r>
              <w:rPr>
                <w:sz w:val="28"/>
                <w:szCs w:val="28"/>
              </w:rPr>
              <w:t xml:space="preserve">по координации </w:t>
              <w:br/>
            </w:r>
            <w:r>
              <w:rPr>
                <w:sz w:val="28"/>
                <w:szCs w:val="28"/>
              </w:rPr>
              <w:t xml:space="preserve">индивидуально-профилактической </w:t>
            </w:r>
            <w:r>
              <w:rPr>
                <w:sz w:val="28"/>
                <w:szCs w:val="28"/>
              </w:rPr>
              <w:t xml:space="preserve">работы отдела по обеспечению </w:t>
            </w:r>
            <w:r>
              <w:rPr>
                <w:sz w:val="28"/>
                <w:szCs w:val="28"/>
              </w:rPr>
              <w:t xml:space="preserve">деятельности комиссии по делам </w:t>
            </w:r>
            <w:r>
              <w:rPr>
                <w:sz w:val="28"/>
                <w:szCs w:val="28"/>
              </w:rPr>
              <w:t xml:space="preserve">несовершеннолетних администрации </w:t>
            </w:r>
            <w:r>
              <w:rPr>
                <w:sz w:val="28"/>
                <w:szCs w:val="28"/>
              </w:rPr>
              <w:t xml:space="preserve">Дзержинского района города Перми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Солодникова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Ирина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 xml:space="preserve">территориального отдела </w:t>
              <w:br/>
              <w:t xml:space="preserve">по Свердловскому району города Перми, </w:t>
              <w:br/>
              <w:t xml:space="preserve">Ленинскому району города Перми, Дзержинскому району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государственного казенного учреждения «Центр занятости населения Пермского края»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Ширинкина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Анастасия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>
              <w:rPr>
                <w:sz w:val="28"/>
                <w:szCs w:val="28"/>
              </w:rPr>
              <w:t xml:space="preserve">отдела по обеспечению </w:t>
              <w:br/>
            </w:r>
            <w:r>
              <w:rPr>
                <w:sz w:val="28"/>
                <w:szCs w:val="28"/>
              </w:rPr>
              <w:t xml:space="preserve">деятельности комиссии по делам </w:t>
              <w:br/>
            </w:r>
            <w:r>
              <w:rPr>
                <w:sz w:val="28"/>
                <w:szCs w:val="28"/>
              </w:rPr>
              <w:t xml:space="preserve">несовершеннолетних администрации </w:t>
            </w:r>
            <w:r>
              <w:rPr>
                <w:sz w:val="28"/>
                <w:szCs w:val="28"/>
              </w:rPr>
              <w:t xml:space="preserve">Дзержинского района города Перми»;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 исключить из состава комиссии Банникову Г.В.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делам несовершеннолетних и защите </w:t>
        <w:br/>
        <w:t xml:space="preserve">их прав при администрации Индустриального района города Перми,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17 июля 2014 г. № 479 «Об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составов комиссий по делам несовершеннолетних и защите их прав при территориальных органах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Перми» (в ред. от 01.04.2015 № 169, от 20.05.2015 № 300, от 19.08.2015 № 573, от 13.04.2016 </w:t>
        <w:br/>
        <w:t xml:space="preserve">№ 256, от 19.08.2016 № 612, от 19.05.2017 № 383, от 21.11.2017 № 1057, </w:t>
        <w:br/>
        <w:t xml:space="preserve">от 19.06.2018 № 402, от 17.12.2018 № 993, от 08.07.2019 № 369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24.04.2020 </w:t>
        <w:br/>
        <w:t xml:space="preserve">№ 389, от 23.10.2020 № 1077, от 11.02.2021 № 59, от 15.04.2021 № 259, </w:t>
        <w:br/>
        <w:t xml:space="preserve">от 21.03.2022 № 195, от 05.08.2022 № 660, от 26.01.2023 № 44, от 22.06.2023 </w:t>
        <w:br/>
        <w:t xml:space="preserve">№ 521, от 04.07.2023 № 574, от 13.10.2023 № 1031, от 06.02.2024 № 81, </w:t>
        <w:br/>
        <w:t xml:space="preserve">от 10.04.2024 № 273, </w:t>
      </w:r>
      <w:r>
        <w:rPr>
          <w:sz w:val="28"/>
          <w:szCs w:val="28"/>
          <w:highlight w:val="white"/>
        </w:rPr>
        <w:t xml:space="preserve">от 11.06.2024 № 468, </w:t>
      </w:r>
      <w:r>
        <w:rPr>
          <w:sz w:val="28"/>
          <w:szCs w:val="28"/>
          <w:highlight w:val="white"/>
        </w:rPr>
        <w:t xml:space="preserve">от 02.10.2024 № 816, от 11.12.2024 </w:t>
        <w:br/>
        <w:t xml:space="preserve">№ 1212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  <w:t xml:space="preserve">от 07.04.2025 № 225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58"/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62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«Пискарева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Светлана Олеговна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32"/>
                <w:szCs w:val="3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highlight w:val="white"/>
              </w:rPr>
              <w:t xml:space="preserve">заместитель начальника филиала </w:t>
              <w:br/>
              <w:t xml:space="preserve">по Индустриальному району города Перми </w:t>
              <w:br/>
              <w:t xml:space="preserve">федерального казенного учреждения «Уголовно-</w:t>
              <w:br/>
              <w:t xml:space="preserve">исполнительная инспекция Главного управления </w:t>
              <w:br/>
              <w:t xml:space="preserve">Федеральной службы исполнения наказания России по Пермскому краю» (по согласованию)»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</w:t>
            </w:r>
            <w:r>
              <w:rPr>
                <w:sz w:val="28"/>
                <w:szCs w:val="28"/>
                <w:highlight w:val="white"/>
              </w:rPr>
              <w:t xml:space="preserve">Туснина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Юлия Александровна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1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1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1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1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32"/>
                <w:szCs w:val="3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highlight w:val="white"/>
              </w:rPr>
              <w:t xml:space="preserve">заместитель начальника филиала </w:t>
              <w:br/>
              <w:t xml:space="preserve">по Индустриальному району города Перми </w:t>
              <w:br/>
              <w:t xml:space="preserve">федерального казенного учреждения «Уголовно-</w:t>
              <w:br/>
              <w:t xml:space="preserve">исполнительная инспекция Главного управления Федеральной службы исполнения наказания России по Пермскому краю» (по согласованию)»;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 включить в состав комиссии членами комиссии следующих лиц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textDirection w:val="lrTb"/>
            <w:noWrap w:val="false"/>
          </w:tcPr>
          <w:p>
            <w:pPr>
              <w:pStyle w:val="101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«Кочнева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1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Наталья Юрьевна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главный специалист отдела по культуре, спорту </w:t>
              <w:br/>
              <w:t xml:space="preserve">и молодежной политике администрации </w:t>
              <w:br/>
              <w:t xml:space="preserve">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Мулланурова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Елена Марсельевна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лавный специалист отдела образования </w:t>
              <w:br/>
              <w:t xml:space="preserve">администрации Индустриального района города Перми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Харинцева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Наталия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территориального отдела по Индустриальному району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государственного казенного учреждения «Центр занятости населения Пермского края»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2.3. исключить из состава комиссии Бердичевскую А.Н., Захарову Т.Ю., Козлову А.И.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делам несовершеннолетних и защите их прав при администрации Кировского района города Перми,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</w:t>
      </w:r>
      <w:r>
        <w:rPr>
          <w:sz w:val="28"/>
          <w:szCs w:val="28"/>
        </w:rPr>
        <w:t xml:space="preserve">Перми от 17 июля 2014 г. № 479 </w:t>
      </w:r>
      <w:r>
        <w:rPr>
          <w:sz w:val="28"/>
          <w:szCs w:val="28"/>
        </w:rPr>
        <w:t xml:space="preserve">«Об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составов комиссий по делам несовершеннолетних и защите их прав при территориальных органах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Перми» (в ред. от 01.04.2015 № 169, от 20.05.2015 № 300, от 19.08.2015 № 573, от 13.04.2016 № 256, от 19.08.2016 № 612, от 19.05.2017 № 383, от 21.11.2017 № 1057, от 19.06.2018 № 402, </w:t>
      </w:r>
      <w:r>
        <w:rPr>
          <w:sz w:val="28"/>
          <w:szCs w:val="28"/>
        </w:rPr>
        <w:t xml:space="preserve">от 17.12.2018 № 993, от 08.07.2019 № 369, от 24.04.2020 № 389, от 23.10.2020 </w:t>
        <w:br/>
        <w:t xml:space="preserve">№ 1077, от 11.02.2021 № 59, от 15.04.2021 № 259, от 21.03.2022 № 195, </w:t>
        <w:br/>
        <w:t xml:space="preserve">от 05.08.2022 № 660, от 26.01.2023 № 44, от 22.06.2023 № 521, от 04.07.2023 </w:t>
        <w:br/>
        <w:t xml:space="preserve">№ 574, от 13.10.2023 № 1031,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06.02.2024 № 81,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10.04.2024 № 273, </w:t>
        <w:br/>
      </w:r>
      <w:r>
        <w:rPr>
          <w:sz w:val="28"/>
          <w:szCs w:val="28"/>
          <w:highlight w:val="white"/>
        </w:rPr>
        <w:t xml:space="preserve">от 11.06.2024 № 468, </w:t>
      </w:r>
      <w:r>
        <w:rPr>
          <w:sz w:val="28"/>
          <w:szCs w:val="28"/>
          <w:highlight w:val="white"/>
        </w:rPr>
        <w:t xml:space="preserve">от 02.10.2024 № 816, от 11.12.2024 № 1212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  <w:t xml:space="preserve">от 07.04.2025 </w:t>
        <w:br/>
        <w:t xml:space="preserve">№ 225</w:t>
      </w:r>
      <w:r>
        <w:rPr>
          <w:sz w:val="28"/>
          <w:szCs w:val="28"/>
        </w:rPr>
        <w:t xml:space="preserve">), следующие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left="0" w:righ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.1. позицию: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«Власова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Инна Леонидовна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</w:rPr>
              <w:t xml:space="preserve">начальник отделения по делам </w:t>
              <w:br/>
              <w:t xml:space="preserve">несовершеннолетних отдела полиции № 3 </w:t>
              <w:br/>
              <w:t xml:space="preserve">(дислокация – Кировский район) Управления МВД России по городу Перми (по согласованию)»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«Митрюшина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Людмила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</w:rPr>
              <w:t xml:space="preserve">начальник отделения по делам </w:t>
              <w:br/>
              <w:t xml:space="preserve">несовершеннолетних отдела полиции № 3 </w:t>
              <w:br/>
              <w:t xml:space="preserve">(дислокация – Кировский район) Управления МВД России по городу Перми (по согласованию)»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>
        <w:br w:type="page" w:clear="all"/>
      </w:r>
      <w:r/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left="0" w:righ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.2. позицию: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</w:t>
            </w:r>
            <w:r>
              <w:rPr>
                <w:sz w:val="28"/>
                <w:szCs w:val="28"/>
              </w:rPr>
              <w:t xml:space="preserve">Мальцев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Евгений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отдела по культуре, спорту </w:t>
              <w:br/>
              <w:t xml:space="preserve">и молодежной политике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«Попова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Екатерина Васильевна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и.о.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начальника отдела по культуре, спорту </w:t>
              <w:br/>
              <w:t xml:space="preserve">и молодежной политике администрации Кировского района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0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включить в состав комиссии членами комиссии следующих лиц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«Васильев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Валерий Анатольевич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отдела по обеспечению </w:t>
              <w:br/>
            </w:r>
            <w:r>
              <w:rPr>
                <w:sz w:val="28"/>
                <w:szCs w:val="28"/>
              </w:rPr>
              <w:t xml:space="preserve">деятельности комиссии по делам </w:t>
              <w:br/>
            </w:r>
            <w:r>
              <w:rPr>
                <w:sz w:val="28"/>
                <w:szCs w:val="28"/>
              </w:rPr>
              <w:t xml:space="preserve">несовершеннолетних администрации </w:t>
            </w:r>
            <w:r>
              <w:rPr>
                <w:sz w:val="28"/>
                <w:szCs w:val="28"/>
              </w:rPr>
              <w:t xml:space="preserve">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Винс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Юлия Валерьевна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отдела по обеспечению </w:t>
              <w:br/>
            </w:r>
            <w:r>
              <w:rPr>
                <w:sz w:val="28"/>
                <w:szCs w:val="28"/>
              </w:rPr>
              <w:t xml:space="preserve">деятельности комиссии по делам </w:t>
              <w:br/>
            </w:r>
            <w:r>
              <w:rPr>
                <w:sz w:val="28"/>
                <w:szCs w:val="28"/>
              </w:rPr>
              <w:t xml:space="preserve">несовершеннолетних администрации </w:t>
            </w:r>
            <w:r>
              <w:rPr>
                <w:sz w:val="28"/>
                <w:szCs w:val="28"/>
              </w:rPr>
              <w:t xml:space="preserve">Кировского района </w:t>
            </w:r>
            <w:r>
              <w:rPr>
                <w:sz w:val="28"/>
                <w:szCs w:val="28"/>
              </w:rPr>
              <w:t xml:space="preserve">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Кропанаева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Елена Анатольевна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отдела по обеспечению </w:t>
              <w:br/>
            </w:r>
            <w:r>
              <w:rPr>
                <w:sz w:val="28"/>
                <w:szCs w:val="28"/>
              </w:rPr>
              <w:t xml:space="preserve">деятельности комиссии по делам </w:t>
              <w:br/>
            </w:r>
            <w:r>
              <w:rPr>
                <w:sz w:val="28"/>
                <w:szCs w:val="28"/>
              </w:rPr>
              <w:t xml:space="preserve">несовершеннолетних администрации </w:t>
            </w:r>
            <w:r>
              <w:rPr>
                <w:sz w:val="28"/>
                <w:szCs w:val="28"/>
              </w:rPr>
              <w:t xml:space="preserve">Кировского района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pStyle w:val="90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Внести в 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делам несовершеннолетних и защите их прав при администрации Ленинского района города Перми,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17 июля 2014 г. № 479 «Об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составов комиссий по делам несовершеннолетних </w:t>
      </w:r>
      <w:r>
        <w:rPr>
          <w:sz w:val="28"/>
          <w:szCs w:val="28"/>
        </w:rPr>
        <w:t xml:space="preserve">и защите их прав при территориальных органах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Перми» (в ред. от 01.04.2015 № 169, от 20.05.2015 № 300, от 19.08.2015 № 573, от 13.04.2016 № 256, от 19.08.2016 № 612, </w:t>
      </w:r>
      <w:r>
        <w:rPr>
          <w:sz w:val="28"/>
          <w:szCs w:val="28"/>
        </w:rPr>
        <w:t xml:space="preserve">от 19.05.2017 </w:t>
      </w:r>
      <w:r>
        <w:rPr>
          <w:sz w:val="28"/>
          <w:szCs w:val="28"/>
        </w:rPr>
        <w:t xml:space="preserve">№ 383, от 21.11.2017 № 1057, от 19.06.20</w:t>
      </w:r>
      <w:r>
        <w:rPr>
          <w:sz w:val="28"/>
          <w:szCs w:val="28"/>
        </w:rPr>
        <w:t xml:space="preserve">18 № 402, от 17.12.2018 № 993, </w:t>
      </w:r>
      <w:r>
        <w:rPr>
          <w:sz w:val="28"/>
          <w:szCs w:val="28"/>
        </w:rPr>
        <w:t xml:space="preserve">от 08.07.2019 № 369, от 24.04.2020 № 389, от 23.10.2020 </w:t>
        <w:br/>
        <w:t xml:space="preserve">№ 1077, </w:t>
      </w:r>
      <w:r>
        <w:rPr>
          <w:sz w:val="28"/>
          <w:szCs w:val="28"/>
        </w:rPr>
        <w:t xml:space="preserve">от 11.02.2021 </w:t>
      </w:r>
      <w:r>
        <w:rPr>
          <w:sz w:val="28"/>
          <w:szCs w:val="28"/>
        </w:rPr>
        <w:t xml:space="preserve">№ 59, от 15.04.2021 № 259, от 21.03.20</w:t>
      </w:r>
      <w:r>
        <w:rPr>
          <w:sz w:val="28"/>
          <w:szCs w:val="28"/>
        </w:rPr>
        <w:t xml:space="preserve">22 № 195, </w:t>
        <w:br/>
        <w:t xml:space="preserve">от 05.08.2022 № 660, </w:t>
      </w:r>
      <w:r>
        <w:rPr>
          <w:sz w:val="28"/>
          <w:szCs w:val="28"/>
        </w:rPr>
        <w:t xml:space="preserve">от 26.01.2023 № 44, от 22.06.2023 № 521, от 04.07.2023 </w:t>
        <w:br/>
        <w:t xml:space="preserve">№ 574, </w:t>
      </w:r>
      <w:r>
        <w:rPr>
          <w:sz w:val="28"/>
          <w:szCs w:val="28"/>
        </w:rPr>
        <w:t xml:space="preserve">от 13.10.2023 </w:t>
      </w:r>
      <w:r>
        <w:rPr>
          <w:sz w:val="28"/>
          <w:szCs w:val="28"/>
        </w:rPr>
        <w:t xml:space="preserve">№ 1031,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06.02.2024 № 81,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10.04.2024 № 273, </w:t>
        <w:br/>
      </w:r>
      <w:r>
        <w:rPr>
          <w:sz w:val="28"/>
          <w:szCs w:val="28"/>
          <w:highlight w:val="white"/>
        </w:rPr>
        <w:t xml:space="preserve">от 11.06.2024 № 468, </w:t>
      </w:r>
      <w:r>
        <w:rPr>
          <w:sz w:val="28"/>
          <w:szCs w:val="28"/>
          <w:highlight w:val="white"/>
        </w:rPr>
        <w:t xml:space="preserve">от 02.10.2024 № 816, от 11.12.2024 № 1212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  <w:t xml:space="preserve">от 07.04.2025 </w:t>
        <w:br/>
        <w:t xml:space="preserve">№ 225</w:t>
      </w:r>
      <w:r>
        <w:rPr>
          <w:sz w:val="28"/>
          <w:szCs w:val="28"/>
        </w:rPr>
        <w:t xml:space="preserve">), следующие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left="0" w:righ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4.1. позицию: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«Волкова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Екатерина Владимировна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и.о. начальника отдела по Ленинскому району </w:t>
              <w:br/>
              <w:t xml:space="preserve">территориального управления Министерства труда и социального развития Пермского края по городу </w:t>
              <w:br/>
              <w:t xml:space="preserve">Перми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Волкова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Екатерина Владимировна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отдела по Ленинскому району </w:t>
              <w:br/>
              <w:t xml:space="preserve">территориального управления Министерства труда и социального развития Пермского края по городу </w:t>
              <w:br/>
              <w:t xml:space="preserve">Перми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left="0" w:righ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4.2. позицию: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«Чабан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Белла Николаевна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филиала по Ленинскому району </w:t>
              <w:br/>
              <w:t xml:space="preserve">федерального казенного учреждения «Уголовно-</w:t>
              <w:br/>
              <w:t xml:space="preserve">исполнительная инспекция Главного управления Федеральной службы исполнения наказаний России по Пермскому краю»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«Туева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Ольга Викторовна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филиала по Ленинскому району </w:t>
              <w:br/>
              <w:t xml:space="preserve">федерального казенного учреждения «Уголовно-</w:t>
              <w:br/>
              <w:t xml:space="preserve">исполнительная инспекция Главного управления Федеральной службы исполнения наказаний России по Пермскому краю»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0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4.3.</w:t>
      </w:r>
      <w:r>
        <w:rPr>
          <w:sz w:val="28"/>
          <w:szCs w:val="28"/>
        </w:rPr>
        <w:t xml:space="preserve"> включить в состав комиссии членами комиссии следующих лиц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«Вершинина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Влада Викторовна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инспектор-профконсультант </w:t>
              <w:br/>
              <w:t xml:space="preserve">территориального отдела по Свердловскому </w:t>
              <w:br/>
              <w:t xml:space="preserve">и Ленинскому району города Перми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государственного казенного учреждения «Центр </w:t>
              <w:br/>
              <w:t xml:space="preserve">занятости населения Пермского края»</w:t>
            </w:r>
            <w:r>
              <w:rPr>
                <w:sz w:val="28"/>
                <w:szCs w:val="28"/>
              </w:rPr>
              <w:t xml:space="preserve">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Гайсина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Анна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по работе с общественностью администрации Ленинского района города Перми»;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4.4. исключить из состава комиссии Тюрину В.Л.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Внести в 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делам несовершеннолетних и защите их прав при администрации Мотовилихинского района города Перми,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17 июля 2014 г. № 479 </w:t>
        <w:br/>
        <w:t xml:space="preserve">«Об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составов комиссий по делам несовершеннолетних и защите их прав при территориальных органах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Перми» (в ред. </w:t>
        <w:br/>
        <w:t xml:space="preserve">от 01.04.2015 № 169, от 20.05.2015 № 300, от 19.08.2015 № 573, от 13.04.2016 </w:t>
        <w:br/>
        <w:t xml:space="preserve">№ 256, от 19.08.2016 № 612, от 19.05.2017 № 383, от 21.11.2017 № 1057, </w:t>
        <w:br/>
        <w:t xml:space="preserve">от 19.06.2018 № 402, </w:t>
      </w:r>
      <w:r>
        <w:rPr>
          <w:sz w:val="28"/>
          <w:szCs w:val="28"/>
        </w:rPr>
        <w:t xml:space="preserve">от 17.12.2018 № 993, от 08.07.2019 № 369, от 24.04.2020 </w:t>
        <w:br/>
        <w:t xml:space="preserve">№ 389, от 23.10.2020 № 1077, от 11.02.2021 № 59, от 15.04.2021 № 259, </w:t>
        <w:br/>
        <w:t xml:space="preserve">от 21.03.2022 № 195, от 05.08.2022 № 660, от 26.01.2023 № 44, от 22.06.2023 </w:t>
        <w:br/>
        <w:t xml:space="preserve">№ 521, от 04.07.2023 № 574, от 13.10.2023 № 1031,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06.02.2024 № 81, </w:t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10.04.2024 № 273,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от 11.06.2024 № 468, </w:t>
      </w:r>
      <w:r>
        <w:rPr>
          <w:sz w:val="28"/>
          <w:szCs w:val="28"/>
          <w:highlight w:val="white"/>
        </w:rPr>
        <w:t xml:space="preserve">от 02.10.2024 № 816, от 11.12.2024 </w:t>
        <w:br/>
        <w:t xml:space="preserve">№ 1212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  <w:t xml:space="preserve">от 07.04.2025 № 225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left="0" w:righ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5.1. позицию: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«Лемешко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Валентина Юрьевна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отдела по Мотовилихинскому району территориального управления Министерства труда и социального развития Пермского края по городу Перми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>
        <w:rPr>
          <w:sz w:val="28"/>
          <w:szCs w:val="28"/>
          <w:highlight w:val="none"/>
        </w:rPr>
        <w:t xml:space="preserve">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/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«Сомова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Светлана Владимировна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отдела по Мотовилихинскому району территориального управления Министерства труда и социального развития Пермского края по городу Перми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0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5.2.</w:t>
      </w:r>
      <w:r>
        <w:rPr>
          <w:sz w:val="28"/>
          <w:szCs w:val="28"/>
        </w:rPr>
        <w:t xml:space="preserve"> включить в состав комиссии членами комиссии следующих лиц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«Прокофьев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Антон Владимирович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1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1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 xml:space="preserve">председатель отделения </w:t>
            </w:r>
            <w:r>
              <w:rPr>
                <w:sz w:val="28"/>
                <w:szCs w:val="28"/>
                <w:highlight w:val="white"/>
              </w:rPr>
              <w:t xml:space="preserve">Мотовилихинского </w:t>
              <w:br/>
              <w:t xml:space="preserve">района города Перми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Общероссийского </w:t>
              <w:br/>
              <w:t xml:space="preserve">общественно-государственного движения детей </w:t>
              <w:br/>
              <w:t xml:space="preserve">и молодежи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«Движение Первых» Пермского края </w:t>
            </w:r>
            <w:r>
              <w:rPr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2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Сунцова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Оксана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highlight w:val="whit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г</w:t>
            </w:r>
            <w:r>
              <w:rPr>
                <w:sz w:val="28"/>
                <w:szCs w:val="28"/>
                <w:highlight w:val="white"/>
              </w:rPr>
              <w:t xml:space="preserve">лавный специалист </w:t>
            </w:r>
            <w:r>
              <w:rPr>
                <w:sz w:val="28"/>
                <w:szCs w:val="28"/>
                <w:highlight w:val="white"/>
              </w:rPr>
              <w:t xml:space="preserve">по координации </w:t>
              <w:br/>
            </w:r>
            <w:r>
              <w:rPr>
                <w:sz w:val="28"/>
                <w:szCs w:val="28"/>
                <w:highlight w:val="white"/>
              </w:rPr>
              <w:t xml:space="preserve">индивидуально-профилактической </w:t>
            </w:r>
            <w:r>
              <w:rPr>
                <w:sz w:val="28"/>
                <w:szCs w:val="28"/>
                <w:highlight w:val="white"/>
              </w:rPr>
              <w:t xml:space="preserve">работы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отдела по обеспечению </w:t>
            </w:r>
            <w:r>
              <w:rPr>
                <w:sz w:val="28"/>
                <w:szCs w:val="28"/>
                <w:highlight w:val="white"/>
              </w:rPr>
              <w:t xml:space="preserve">деятельности комиссии по делам </w:t>
            </w:r>
            <w:r>
              <w:rPr>
                <w:sz w:val="28"/>
                <w:szCs w:val="28"/>
                <w:highlight w:val="white"/>
              </w:rPr>
              <w:t xml:space="preserve">несовершеннолетних администрации </w:t>
              <w:br/>
            </w:r>
            <w:r>
              <w:rPr>
                <w:sz w:val="28"/>
                <w:szCs w:val="28"/>
                <w:highlight w:val="none"/>
              </w:rPr>
              <w:t xml:space="preserve">Мотовилихинского</w:t>
            </w:r>
            <w:r>
              <w:rPr>
                <w:sz w:val="28"/>
                <w:szCs w:val="28"/>
                <w:highlight w:val="white"/>
              </w:rPr>
              <w:t xml:space="preserve"> района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Тиунов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Александр Егорович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начальника филиала </w:t>
              <w:br/>
              <w:t xml:space="preserve">по Мотовилихинскому району города Перми </w:t>
              <w:br/>
              <w:t xml:space="preserve">федерального казенного учреждения «Уголовно-</w:t>
              <w:br/>
              <w:t xml:space="preserve">исполнительная инспекция Главного управления Федеральной службы исполнения наказаний </w:t>
              <w:br/>
              <w:t xml:space="preserve">по Пермскому краю»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5.3. исключить из состава комиссии Вагизову Т.Т., Волкову М.А., </w:t>
        <w:br/>
        <w:t xml:space="preserve">Порощай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делам несовершеннолетних и защите их прав при администрации Орджоникидзевского района города Перми,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17 июля 2014 г. № 479 «Об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составов комиссий по делам несовершеннолетних и защите их прав при территориальных органах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Перми» (в ред. от 01.04.2015 № 169, от 20.05.2015 № 300, от 19.08.2015 № 573, от 13.04.2016 </w:t>
        <w:br/>
        <w:t xml:space="preserve">№ 256, от 19.08.2016 № 612, от 19.05.2017 № 383, от 21.11.2017 № 1057, </w:t>
        <w:br/>
        <w:t xml:space="preserve">от 19.06.2018 № 402, </w:t>
      </w:r>
      <w:r>
        <w:rPr>
          <w:sz w:val="28"/>
          <w:szCs w:val="28"/>
        </w:rPr>
        <w:t xml:space="preserve">от 17.12.2018 № 993, от 08.07.2019 № 369, от 24.04.2020 </w:t>
        <w:br/>
        <w:t xml:space="preserve">№ 389, от 23.10.2020 № 1077, от 11.02.2021 № 59, от 15.04.2021 № 259, </w:t>
        <w:br/>
        <w:t xml:space="preserve">от 21.03.2022 № 195, от 05.08.2022 № 660, от 26.01.2023 № 44, от 22.06.2023 </w:t>
        <w:br/>
        <w:t xml:space="preserve">№ 521, от 04.07.2023 № 574, от 13.10.2023 № 1031,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06.02.2024 № 81, </w:t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10.04.2024 № 273, </w:t>
      </w:r>
      <w:r>
        <w:rPr>
          <w:sz w:val="28"/>
          <w:szCs w:val="28"/>
          <w:highlight w:val="white"/>
        </w:rPr>
        <w:t xml:space="preserve">от 11.06.2024 № 468, </w:t>
      </w:r>
      <w:r>
        <w:rPr>
          <w:sz w:val="28"/>
          <w:szCs w:val="28"/>
          <w:highlight w:val="white"/>
        </w:rPr>
        <w:t xml:space="preserve">от 02.10.2024 № 816, от 11.12.2024 </w:t>
        <w:br/>
        <w:t xml:space="preserve">№ 1212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  <w:t xml:space="preserve">от 07.04.2025 № 225</w:t>
      </w:r>
      <w:r>
        <w:rPr>
          <w:sz w:val="28"/>
          <w:szCs w:val="28"/>
        </w:rPr>
        <w:t xml:space="preserve">), следующие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left="0" w:righ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6.1. позицию: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</w:t>
            </w:r>
            <w:r>
              <w:rPr>
                <w:sz w:val="28"/>
                <w:szCs w:val="28"/>
                <w:highlight w:val="none"/>
              </w:rPr>
              <w:t xml:space="preserve">Председатель: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Андриянова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Надежда Борисовна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и.о. заместителя главы администрации </w:t>
              <w:br/>
              <w:t xml:space="preserve">Орджоникидзевского района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>
        <w:rPr>
          <w:sz w:val="28"/>
          <w:szCs w:val="28"/>
          <w:highlight w:val="none"/>
        </w:rPr>
        <w:t xml:space="preserve">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/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</w:t>
            </w:r>
            <w:r>
              <w:rPr>
                <w:sz w:val="28"/>
                <w:szCs w:val="28"/>
                <w:highlight w:val="none"/>
              </w:rPr>
              <w:t xml:space="preserve">Председатель: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Андриянова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Надежда Борисовна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</w:t>
              <w:br/>
              <w:t xml:space="preserve">Орджоникидзевского района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0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6.2.</w:t>
      </w:r>
      <w:r>
        <w:rPr>
          <w:sz w:val="28"/>
          <w:szCs w:val="28"/>
        </w:rPr>
        <w:t xml:space="preserve"> включить в состав комиссии членами комиссии следующих лиц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«Корж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Виктория Олеговна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 xml:space="preserve">г</w:t>
            </w:r>
            <w:r>
              <w:rPr>
                <w:sz w:val="28"/>
                <w:szCs w:val="28"/>
                <w:highlight w:val="white"/>
              </w:rPr>
              <w:t xml:space="preserve">лавный специалист </w:t>
            </w:r>
            <w:r>
              <w:rPr>
                <w:sz w:val="28"/>
                <w:szCs w:val="28"/>
                <w:highlight w:val="white"/>
              </w:rPr>
              <w:t xml:space="preserve">по координации </w:t>
              <w:br/>
            </w:r>
            <w:r>
              <w:rPr>
                <w:sz w:val="28"/>
                <w:szCs w:val="28"/>
                <w:highlight w:val="white"/>
              </w:rPr>
              <w:t xml:space="preserve">индивидуально-профилактической </w:t>
            </w:r>
            <w:r>
              <w:rPr>
                <w:sz w:val="28"/>
                <w:szCs w:val="28"/>
                <w:highlight w:val="white"/>
              </w:rPr>
              <w:t xml:space="preserve">работы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отдела по обеспечению </w:t>
            </w:r>
            <w:r>
              <w:rPr>
                <w:sz w:val="28"/>
                <w:szCs w:val="28"/>
                <w:highlight w:val="white"/>
              </w:rPr>
              <w:t xml:space="preserve">деятельности комиссии по делам </w:t>
            </w:r>
            <w:r>
              <w:rPr>
                <w:sz w:val="28"/>
                <w:szCs w:val="28"/>
                <w:highlight w:val="white"/>
              </w:rPr>
              <w:t xml:space="preserve">несовершеннолетних администрации </w:t>
              <w:br/>
            </w:r>
            <w:r>
              <w:rPr>
                <w:sz w:val="28"/>
                <w:szCs w:val="28"/>
                <w:highlight w:val="white"/>
              </w:rPr>
              <w:t xml:space="preserve">Орджоникидзевского района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Плотникова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Ольга Виссарионовна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ста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рший инспектор отдела участковых </w:t>
              <w:br/>
              <w:t xml:space="preserve">уполномоченных полиции и подразделения </w:t>
              <w:br/>
              <w:t xml:space="preserve">по делам несовершеннолетних отдела полиции № 5 (дислокация – Орджоникидзевский район) </w:t>
              <w:br/>
              <w:t xml:space="preserve">Управления Министерства внутренних дел </w:t>
              <w:br/>
              <w:t xml:space="preserve">Российской Федерации по городу Перми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br/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Торсукова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Алла Викторовна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консультант отдела по Орджоникидзевскому </w:t>
              <w:br/>
              <w:t xml:space="preserve">району территориального управления </w:t>
              <w:br/>
              <w:t xml:space="preserve">Министерства труда и социального развития </w:t>
              <w:br/>
              <w:t xml:space="preserve">Пермского края по городу Перми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6.3. исключить из состава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Андриянову Н.Б. в качестве члена комиссии, </w:t>
      </w:r>
      <w:r>
        <w:rPr>
          <w:sz w:val="28"/>
          <w:szCs w:val="28"/>
        </w:rPr>
        <w:t xml:space="preserve">Кузнецову Е.Л., Медведеву Ю.А.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делам несовершеннолетних и защите </w:t>
        <w:br/>
        <w:t xml:space="preserve">их прав при администрации Свердловского района города Перми,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17 июля 2014 г. № 479 </w:t>
        <w:br/>
        <w:t xml:space="preserve">«Об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составов комиссий по делам несовершеннолетних и защите их прав при территориальных органах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Перми» (в ред. </w:t>
        <w:br/>
        <w:t xml:space="preserve">от 01.04.2015 № 169, от 20.05.2015 № 300, от 19.08.2015 № 573, от 13.04.2016 </w:t>
        <w:br/>
        <w:t xml:space="preserve">№ 256, от 19.08.2016 № 612, от 19.05.2017 № 383, от 21.11.2017 № 1057, </w:t>
        <w:br/>
        <w:t xml:space="preserve">от 19.06.2018 № 402, </w:t>
      </w:r>
      <w:r>
        <w:rPr>
          <w:sz w:val="28"/>
          <w:szCs w:val="28"/>
        </w:rPr>
        <w:t xml:space="preserve">от 17.12.2018 № 993, от 08.07.2019 № 369, от 24.04.2020 </w:t>
        <w:br/>
        <w:t xml:space="preserve">№ 389, от 23.10.2020 № 1077, от 11.02.2021 № 59, от 15.04.2021 № 259, </w:t>
        <w:br/>
        <w:t xml:space="preserve">от 21.03.2022 № 195, от 05.08.2022 № 660, от 26.01.2023 № 44, от 22.06.2023 </w:t>
        <w:br/>
        <w:t xml:space="preserve">№ 521, от 04.07.2023 № 574, от 13.10.2023 № 1031,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06.02.2024 № 81, </w:t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10.04.2024 № 273,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от 11.06.2024 № 468, </w:t>
      </w:r>
      <w:r>
        <w:rPr>
          <w:sz w:val="28"/>
          <w:szCs w:val="28"/>
          <w:highlight w:val="white"/>
        </w:rPr>
        <w:t xml:space="preserve">от 02.10.2024 № 816, от 11.12.2024 </w:t>
        <w:br/>
        <w:t xml:space="preserve">№ 1212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  <w:t xml:space="preserve">от 07.04.2025 № 225</w:t>
      </w:r>
      <w:r>
        <w:rPr>
          <w:sz w:val="28"/>
          <w:szCs w:val="28"/>
        </w:rPr>
        <w:t xml:space="preserve">), следующие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включить в состав комиссии</w:t>
      </w:r>
      <w:r>
        <w:rPr>
          <w:sz w:val="28"/>
          <w:szCs w:val="28"/>
        </w:rPr>
        <w:t xml:space="preserve"> Соснина Ивана Сергеевича, заместителя начальника отдела полиции № 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(дислокация – Свердловский район) Управления Министерства внутренних дел Российской Федерации по городу Перми, членом комиссии (по согласованию);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7.2.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исключить из состава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Жукову В.А., Потапову Е.А., Тхай Н.В., Шаклеину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38"/>
        <w:ind w:firstLine="709"/>
        <w:jc w:val="both"/>
      </w:pPr>
      <w:r>
        <w:t xml:space="preserve">9</w:t>
      </w:r>
      <w:r>
        <w:t xml:space="preserve">. </w:t>
      </w:r>
      <w:r>
        <w:t xml:space="preserve">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0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  <w:tab/>
      </w: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>
      <w:rPr>
        <w:rStyle w:val="912"/>
      </w:rPr>
    </w:r>
    <w:r>
      <w:rPr>
        <w:rStyle w:val="912"/>
      </w:rPr>
    </w:r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</w:lvl>
    <w:lvl w:ilvl="1">
      <w:start w:val="1"/>
      <w:numFmt w:val="decimal"/>
      <w:isLgl w:val="false"/>
      <w:suff w:val="tab"/>
      <w:lvlText w:val="%1.%2."/>
      <w:lvlJc w:val="left"/>
      <w:pPr>
        <w:ind w:left="1908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16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24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32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20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0" w:hanging="180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link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lang w:val="ru-RU" w:eastAsia="ru-RU" w:bidi="ar-SA"/>
    </w:rPr>
  </w:style>
  <w:style w:type="paragraph" w:styleId="903">
    <w:name w:val="Заголовок 1"/>
    <w:basedOn w:val="902"/>
    <w:next w:val="902"/>
    <w:link w:val="902"/>
    <w:qFormat/>
    <w:pPr>
      <w:ind w:right="-1" w:firstLine="709"/>
      <w:jc w:val="both"/>
      <w:keepNext/>
      <w:outlineLvl w:val="0"/>
    </w:pPr>
    <w:rPr>
      <w:sz w:val="24"/>
    </w:rPr>
  </w:style>
  <w:style w:type="paragraph" w:styleId="904">
    <w:name w:val="Заголовок 2"/>
    <w:basedOn w:val="902"/>
    <w:next w:val="902"/>
    <w:link w:val="902"/>
    <w:qFormat/>
    <w:pPr>
      <w:ind w:right="-1"/>
      <w:jc w:val="both"/>
      <w:keepNext/>
      <w:outlineLvl w:val="1"/>
    </w:pPr>
    <w:rPr>
      <w:sz w:val="24"/>
    </w:rPr>
  </w:style>
  <w:style w:type="character" w:styleId="905">
    <w:name w:val="Основной шрифт абзаца"/>
    <w:next w:val="905"/>
    <w:link w:val="902"/>
    <w:semiHidden/>
  </w:style>
  <w:style w:type="table" w:styleId="906">
    <w:name w:val="Обычная таблица"/>
    <w:next w:val="906"/>
    <w:link w:val="902"/>
    <w:semiHidden/>
    <w:tblPr/>
  </w:style>
  <w:style w:type="numbering" w:styleId="907">
    <w:name w:val="Нет списка"/>
    <w:next w:val="907"/>
    <w:link w:val="902"/>
    <w:semiHidden/>
  </w:style>
  <w:style w:type="paragraph" w:styleId="908">
    <w:name w:val="Название объекта"/>
    <w:basedOn w:val="902"/>
    <w:next w:val="902"/>
    <w:link w:val="90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Основной текст"/>
    <w:basedOn w:val="902"/>
    <w:next w:val="909"/>
    <w:link w:val="937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Основной текст с отступом"/>
    <w:basedOn w:val="902"/>
    <w:next w:val="910"/>
    <w:link w:val="902"/>
    <w:pPr>
      <w:ind w:right="-1"/>
      <w:jc w:val="both"/>
    </w:pPr>
    <w:rPr>
      <w:sz w:val="26"/>
    </w:rPr>
  </w:style>
  <w:style w:type="paragraph" w:styleId="911">
    <w:name w:val="Нижний колонтитул"/>
    <w:basedOn w:val="902"/>
    <w:next w:val="911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912">
    <w:name w:val="Номер страницы"/>
    <w:basedOn w:val="905"/>
    <w:next w:val="912"/>
    <w:link w:val="902"/>
  </w:style>
  <w:style w:type="paragraph" w:styleId="913">
    <w:name w:val="Верхний колонтитул"/>
    <w:basedOn w:val="902"/>
    <w:next w:val="913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Текст выноски"/>
    <w:basedOn w:val="902"/>
    <w:next w:val="914"/>
    <w:link w:val="915"/>
    <w:rPr>
      <w:rFonts w:ascii="Segoe UI" w:hAnsi="Segoe UI"/>
      <w:sz w:val="18"/>
      <w:szCs w:val="18"/>
      <w:lang w:val="en-US" w:eastAsia="en-US"/>
    </w:rPr>
  </w:style>
  <w:style w:type="character" w:styleId="915">
    <w:name w:val="Текст выноски Знак"/>
    <w:next w:val="915"/>
    <w:link w:val="914"/>
    <w:rPr>
      <w:rFonts w:ascii="Segoe UI" w:hAnsi="Segoe UI" w:cs="Segoe UI"/>
      <w:sz w:val="18"/>
      <w:szCs w:val="18"/>
    </w:rPr>
  </w:style>
  <w:style w:type="character" w:styleId="916">
    <w:name w:val="Верхний колонтитул Знак"/>
    <w:next w:val="916"/>
    <w:link w:val="913"/>
    <w:uiPriority w:val="99"/>
  </w:style>
  <w:style w:type="numbering" w:styleId="917">
    <w:name w:val="Нет списка1"/>
    <w:next w:val="907"/>
    <w:link w:val="902"/>
    <w:uiPriority w:val="99"/>
    <w:semiHidden/>
    <w:unhideWhenUsed/>
  </w:style>
  <w:style w:type="paragraph" w:styleId="918">
    <w:name w:val="Без интервала"/>
    <w:next w:val="918"/>
    <w:link w:val="90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9">
    <w:name w:val="Гиперссылка"/>
    <w:next w:val="919"/>
    <w:link w:val="902"/>
    <w:uiPriority w:val="99"/>
    <w:unhideWhenUsed/>
    <w:rPr>
      <w:color w:val="0000ff"/>
      <w:u w:val="single"/>
    </w:rPr>
  </w:style>
  <w:style w:type="character" w:styleId="920">
    <w:name w:val="Просмотренная гиперссылка"/>
    <w:next w:val="920"/>
    <w:link w:val="902"/>
    <w:uiPriority w:val="99"/>
    <w:unhideWhenUsed/>
    <w:rPr>
      <w:color w:val="800080"/>
      <w:u w:val="single"/>
    </w:rPr>
  </w:style>
  <w:style w:type="paragraph" w:styleId="921">
    <w:name w:val="xl65"/>
    <w:basedOn w:val="902"/>
    <w:next w:val="921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66"/>
    <w:basedOn w:val="902"/>
    <w:next w:val="922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67"/>
    <w:basedOn w:val="902"/>
    <w:next w:val="923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68"/>
    <w:basedOn w:val="902"/>
    <w:next w:val="924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>
    <w:name w:val="xl69"/>
    <w:basedOn w:val="902"/>
    <w:next w:val="925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0"/>
    <w:basedOn w:val="902"/>
    <w:next w:val="926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>
    <w:name w:val="xl71"/>
    <w:basedOn w:val="902"/>
    <w:next w:val="927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2"/>
    <w:basedOn w:val="902"/>
    <w:next w:val="928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73"/>
    <w:basedOn w:val="902"/>
    <w:next w:val="929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>
    <w:name w:val="xl74"/>
    <w:basedOn w:val="902"/>
    <w:next w:val="930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75"/>
    <w:basedOn w:val="902"/>
    <w:next w:val="931"/>
    <w:link w:val="9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6"/>
    <w:basedOn w:val="902"/>
    <w:next w:val="932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>
    <w:name w:val="xl77"/>
    <w:basedOn w:val="902"/>
    <w:next w:val="933"/>
    <w:link w:val="90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78"/>
    <w:basedOn w:val="902"/>
    <w:next w:val="934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>
    <w:name w:val="xl79"/>
    <w:basedOn w:val="902"/>
    <w:next w:val="935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Форма"/>
    <w:next w:val="936"/>
    <w:link w:val="902"/>
    <w:rPr>
      <w:sz w:val="28"/>
      <w:szCs w:val="28"/>
      <w:lang w:val="ru-RU" w:eastAsia="ru-RU" w:bidi="ar-SA"/>
    </w:rPr>
  </w:style>
  <w:style w:type="character" w:styleId="937">
    <w:name w:val="Основной текст Знак"/>
    <w:next w:val="937"/>
    <w:link w:val="909"/>
    <w:rPr>
      <w:rFonts w:ascii="Courier New" w:hAnsi="Courier New"/>
      <w:sz w:val="26"/>
    </w:rPr>
  </w:style>
  <w:style w:type="paragraph" w:styleId="938">
    <w:name w:val="ConsPlusNormal"/>
    <w:next w:val="938"/>
    <w:link w:val="902"/>
    <w:rPr>
      <w:sz w:val="28"/>
      <w:szCs w:val="28"/>
      <w:lang w:val="ru-RU" w:eastAsia="ru-RU" w:bidi="ar-SA"/>
    </w:rPr>
  </w:style>
  <w:style w:type="numbering" w:styleId="939">
    <w:name w:val="Нет списка11"/>
    <w:next w:val="907"/>
    <w:link w:val="902"/>
    <w:uiPriority w:val="99"/>
    <w:semiHidden/>
    <w:unhideWhenUsed/>
  </w:style>
  <w:style w:type="numbering" w:styleId="940">
    <w:name w:val="Нет списка111"/>
    <w:next w:val="907"/>
    <w:link w:val="902"/>
    <w:uiPriority w:val="99"/>
    <w:semiHidden/>
    <w:unhideWhenUsed/>
  </w:style>
  <w:style w:type="paragraph" w:styleId="941">
    <w:name w:val="font5"/>
    <w:basedOn w:val="902"/>
    <w:next w:val="941"/>
    <w:link w:val="90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2">
    <w:name w:val="xl80"/>
    <w:basedOn w:val="902"/>
    <w:next w:val="942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>
    <w:name w:val="xl81"/>
    <w:basedOn w:val="902"/>
    <w:next w:val="943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4">
    <w:name w:val="xl82"/>
    <w:basedOn w:val="902"/>
    <w:next w:val="944"/>
    <w:link w:val="90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5">
    <w:name w:val="Сетка таблицы"/>
    <w:basedOn w:val="906"/>
    <w:next w:val="945"/>
    <w:link w:val="90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6">
    <w:name w:val="xl83"/>
    <w:basedOn w:val="902"/>
    <w:next w:val="946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84"/>
    <w:basedOn w:val="902"/>
    <w:next w:val="947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85"/>
    <w:basedOn w:val="902"/>
    <w:next w:val="94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86"/>
    <w:basedOn w:val="902"/>
    <w:next w:val="949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>
    <w:name w:val="xl87"/>
    <w:basedOn w:val="902"/>
    <w:next w:val="950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>
    <w:name w:val="xl88"/>
    <w:basedOn w:val="902"/>
    <w:next w:val="951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>
    <w:name w:val="xl89"/>
    <w:basedOn w:val="902"/>
    <w:next w:val="952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0"/>
    <w:basedOn w:val="902"/>
    <w:next w:val="953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1"/>
    <w:basedOn w:val="902"/>
    <w:next w:val="954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92"/>
    <w:basedOn w:val="902"/>
    <w:next w:val="955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6">
    <w:name w:val="xl93"/>
    <w:basedOn w:val="902"/>
    <w:next w:val="956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>
    <w:name w:val="xl94"/>
    <w:basedOn w:val="902"/>
    <w:next w:val="957"/>
    <w:link w:val="90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5"/>
    <w:basedOn w:val="902"/>
    <w:next w:val="95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96"/>
    <w:basedOn w:val="902"/>
    <w:next w:val="959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>
    <w:name w:val="xl97"/>
    <w:basedOn w:val="902"/>
    <w:next w:val="960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>
    <w:name w:val="xl98"/>
    <w:basedOn w:val="902"/>
    <w:next w:val="961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2">
    <w:name w:val="xl99"/>
    <w:basedOn w:val="902"/>
    <w:next w:val="962"/>
    <w:link w:val="90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100"/>
    <w:basedOn w:val="902"/>
    <w:next w:val="963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01"/>
    <w:basedOn w:val="902"/>
    <w:next w:val="964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2"/>
    <w:basedOn w:val="902"/>
    <w:next w:val="965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3"/>
    <w:basedOn w:val="902"/>
    <w:next w:val="966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4"/>
    <w:basedOn w:val="902"/>
    <w:next w:val="967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5"/>
    <w:basedOn w:val="902"/>
    <w:next w:val="96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6"/>
    <w:basedOn w:val="902"/>
    <w:next w:val="969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0">
    <w:name w:val="xl107"/>
    <w:basedOn w:val="902"/>
    <w:next w:val="970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8"/>
    <w:basedOn w:val="902"/>
    <w:next w:val="971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9"/>
    <w:basedOn w:val="902"/>
    <w:next w:val="972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10"/>
    <w:basedOn w:val="902"/>
    <w:next w:val="973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1"/>
    <w:basedOn w:val="902"/>
    <w:next w:val="974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2"/>
    <w:basedOn w:val="902"/>
    <w:next w:val="975"/>
    <w:link w:val="90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6">
    <w:name w:val="xl113"/>
    <w:basedOn w:val="902"/>
    <w:next w:val="976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4"/>
    <w:basedOn w:val="902"/>
    <w:next w:val="977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5"/>
    <w:basedOn w:val="902"/>
    <w:next w:val="978"/>
    <w:link w:val="90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9">
    <w:name w:val="xl116"/>
    <w:basedOn w:val="902"/>
    <w:next w:val="979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7"/>
    <w:basedOn w:val="902"/>
    <w:next w:val="980"/>
    <w:link w:val="90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8"/>
    <w:basedOn w:val="902"/>
    <w:next w:val="981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9"/>
    <w:basedOn w:val="902"/>
    <w:next w:val="982"/>
    <w:link w:val="9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20"/>
    <w:basedOn w:val="902"/>
    <w:next w:val="983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>
    <w:name w:val="xl121"/>
    <w:basedOn w:val="902"/>
    <w:next w:val="984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>
    <w:name w:val="xl122"/>
    <w:basedOn w:val="902"/>
    <w:next w:val="985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23"/>
    <w:basedOn w:val="902"/>
    <w:next w:val="986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>
    <w:name w:val="xl124"/>
    <w:basedOn w:val="902"/>
    <w:next w:val="987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>
    <w:name w:val="xl125"/>
    <w:basedOn w:val="902"/>
    <w:next w:val="98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9">
    <w:name w:val="Нет списка2"/>
    <w:next w:val="907"/>
    <w:link w:val="902"/>
    <w:uiPriority w:val="99"/>
    <w:semiHidden/>
    <w:unhideWhenUsed/>
  </w:style>
  <w:style w:type="numbering" w:styleId="990">
    <w:name w:val="Нет списка3"/>
    <w:next w:val="907"/>
    <w:link w:val="902"/>
    <w:uiPriority w:val="99"/>
    <w:semiHidden/>
    <w:unhideWhenUsed/>
  </w:style>
  <w:style w:type="paragraph" w:styleId="991">
    <w:name w:val="font6"/>
    <w:basedOn w:val="902"/>
    <w:next w:val="991"/>
    <w:link w:val="9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2">
    <w:name w:val="font7"/>
    <w:basedOn w:val="902"/>
    <w:next w:val="992"/>
    <w:link w:val="9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>
    <w:name w:val="font8"/>
    <w:basedOn w:val="902"/>
    <w:next w:val="993"/>
    <w:link w:val="90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4">
    <w:name w:val="Нет списка4"/>
    <w:next w:val="907"/>
    <w:link w:val="902"/>
    <w:uiPriority w:val="99"/>
    <w:semiHidden/>
    <w:unhideWhenUsed/>
  </w:style>
  <w:style w:type="paragraph" w:styleId="995">
    <w:name w:val="Абзац списка"/>
    <w:basedOn w:val="902"/>
    <w:next w:val="995"/>
    <w:link w:val="90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6">
    <w:name w:val="Нижний колонтитул Знак"/>
    <w:next w:val="996"/>
    <w:link w:val="911"/>
    <w:uiPriority w:val="99"/>
  </w:style>
  <w:style w:type="paragraph" w:styleId="997">
    <w:name w:val="ConsPlusTitle"/>
    <w:next w:val="997"/>
    <w:link w:val="902"/>
    <w:uiPriority w:val="9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98">
    <w:name w:val="Текст сноски"/>
    <w:basedOn w:val="902"/>
    <w:next w:val="998"/>
    <w:link w:val="999"/>
  </w:style>
  <w:style w:type="character" w:styleId="999">
    <w:name w:val="Текст сноски Знак"/>
    <w:basedOn w:val="905"/>
    <w:next w:val="999"/>
    <w:link w:val="998"/>
  </w:style>
  <w:style w:type="character" w:styleId="1000">
    <w:name w:val="Знак сноски"/>
    <w:next w:val="1000"/>
    <w:link w:val="902"/>
    <w:rPr>
      <w:vertAlign w:val="superscript"/>
    </w:rPr>
  </w:style>
  <w:style w:type="paragraph" w:styleId="1001">
    <w:name w:val="Приложение"/>
    <w:basedOn w:val="909"/>
    <w:next w:val="1001"/>
    <w:link w:val="90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  <w:lang w:val="ru-RU" w:eastAsia="ru-RU"/>
    </w:rPr>
  </w:style>
  <w:style w:type="paragraph" w:styleId="1002">
    <w:name w:val="Подпись на  бланке должностного лица"/>
    <w:basedOn w:val="902"/>
    <w:next w:val="909"/>
    <w:link w:val="902"/>
    <w:pPr>
      <w:ind w:left="7088"/>
      <w:spacing w:before="480" w:line="240" w:lineRule="exact"/>
    </w:pPr>
    <w:rPr>
      <w:sz w:val="28"/>
    </w:rPr>
  </w:style>
  <w:style w:type="paragraph" w:styleId="1003">
    <w:name w:val="Подпись"/>
    <w:basedOn w:val="902"/>
    <w:next w:val="909"/>
    <w:link w:val="1004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04">
    <w:name w:val="Подпись Знак"/>
    <w:next w:val="1004"/>
    <w:link w:val="1003"/>
    <w:rPr>
      <w:sz w:val="28"/>
    </w:rPr>
  </w:style>
  <w:style w:type="character" w:styleId="1005">
    <w:name w:val="Знак примечания"/>
    <w:next w:val="1005"/>
    <w:link w:val="902"/>
    <w:rPr>
      <w:sz w:val="16"/>
      <w:szCs w:val="16"/>
    </w:rPr>
  </w:style>
  <w:style w:type="paragraph" w:styleId="1006">
    <w:name w:val="Текст примечания"/>
    <w:basedOn w:val="902"/>
    <w:next w:val="1006"/>
    <w:link w:val="1007"/>
  </w:style>
  <w:style w:type="character" w:styleId="1007">
    <w:name w:val="Текст примечания Знак"/>
    <w:basedOn w:val="905"/>
    <w:next w:val="1007"/>
    <w:link w:val="1006"/>
  </w:style>
  <w:style w:type="paragraph" w:styleId="1008">
    <w:name w:val="Тема примечания"/>
    <w:basedOn w:val="1006"/>
    <w:next w:val="1006"/>
    <w:link w:val="1009"/>
    <w:rPr>
      <w:b/>
      <w:bCs/>
      <w:lang w:val="en-US" w:eastAsia="en-US"/>
    </w:rPr>
  </w:style>
  <w:style w:type="character" w:styleId="1009">
    <w:name w:val="Тема примечания Знак"/>
    <w:next w:val="1009"/>
    <w:link w:val="1008"/>
    <w:rPr>
      <w:b/>
      <w:bCs/>
    </w:rPr>
  </w:style>
  <w:style w:type="character" w:styleId="1010">
    <w:name w:val="Выделение"/>
    <w:next w:val="1010"/>
    <w:link w:val="902"/>
    <w:uiPriority w:val="20"/>
    <w:qFormat/>
    <w:rPr>
      <w:i/>
      <w:iCs/>
    </w:rPr>
  </w:style>
  <w:style w:type="paragraph" w:styleId="1011">
    <w:name w:val="Default"/>
    <w:next w:val="1011"/>
    <w:link w:val="902"/>
    <w:rPr>
      <w:color w:val="000000"/>
      <w:sz w:val="24"/>
      <w:szCs w:val="24"/>
      <w:lang w:val="ru-RU" w:eastAsia="ru-RU" w:bidi="ar-SA"/>
    </w:rPr>
  </w:style>
  <w:style w:type="character" w:styleId="1012" w:default="1">
    <w:name w:val="Default Paragraph Font"/>
    <w:uiPriority w:val="1"/>
    <w:semiHidden/>
    <w:unhideWhenUsed/>
  </w:style>
  <w:style w:type="numbering" w:styleId="1013" w:default="1">
    <w:name w:val="No List"/>
    <w:uiPriority w:val="99"/>
    <w:semiHidden/>
    <w:unhideWhenUsed/>
  </w:style>
  <w:style w:type="table" w:styleId="1014" w:default="1">
    <w:name w:val="Normal Table"/>
    <w:uiPriority w:val="99"/>
    <w:semiHidden/>
    <w:unhideWhenUsed/>
    <w:tblPr/>
  </w:style>
  <w:style w:type="paragraph" w:styleId="1015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26</cp:revision>
  <dcterms:created xsi:type="dcterms:W3CDTF">2024-05-31T12:02:00Z</dcterms:created>
  <dcterms:modified xsi:type="dcterms:W3CDTF">2025-07-29T10:19:13Z</dcterms:modified>
  <cp:version>917504</cp:version>
</cp:coreProperties>
</file>