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6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31-07-1-3исх-357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индивидуальной жилой застройки городского типа (Ж-4) в отношении земельного участка </w:t>
      </w:r>
      <w:r>
        <w:rPr>
          <w:sz w:val="28"/>
          <w:szCs w:val="28"/>
        </w:rPr>
        <w:t xml:space="preserve">с кадастровым номером 59:01:2018010:59, расположенного </w:t>
      </w:r>
      <w:r>
        <w:rPr>
          <w:sz w:val="28"/>
          <w:szCs w:val="28"/>
        </w:rPr>
        <w:t xml:space="preserve">по ул. Торфяной, 10г в Ленинском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</w:t>
      </w:r>
      <w:r>
        <w:rPr>
          <w:sz w:val="28"/>
          <w:szCs w:val="28"/>
        </w:rPr>
        <w:t xml:space="preserve">установления грани</w:t>
      </w:r>
      <w:r>
        <w:rPr>
          <w:sz w:val="28"/>
          <w:szCs w:val="28"/>
        </w:rPr>
        <w:t xml:space="preserve">ц территориальной зоны производственно-коммунальных объектов III класса вредности (ПК-3) в отношении земельных участков </w:t>
        <w:br/>
        <w:t xml:space="preserve">с кадастровыми номерами 59:01:0911481:240, 59:01:0911481:242, расположенных по ул. Бригадирской, 26 в Свердловском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1.3. </w:t>
      </w:r>
      <w:r>
        <w:rPr>
          <w:sz w:val="28"/>
          <w:szCs w:val="28"/>
        </w:rPr>
        <w:t xml:space="preserve">установления границ</w:t>
      </w:r>
      <w:r>
        <w:t xml:space="preserve"> </w:t>
      </w:r>
      <w:r>
        <w:rPr>
          <w:sz w:val="28"/>
          <w:szCs w:val="28"/>
        </w:rPr>
        <w:t xml:space="preserve"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Ц-2 (В 0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в отношении территории, расположенной по ул. </w:t>
      </w:r>
      <w:r>
        <w:rPr>
          <w:sz w:val="28"/>
          <w:szCs w:val="28"/>
        </w:rPr>
        <w:t xml:space="preserve">Мильчакова</w:t>
      </w:r>
      <w:r>
        <w:rPr>
          <w:sz w:val="28"/>
          <w:szCs w:val="28"/>
        </w:rPr>
        <w:t xml:space="preserve">, 19 в Дзержинском районе города Перм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1.4. установления </w:t>
      </w:r>
      <w:r>
        <w:rPr>
          <w:color w:val="000000" w:themeColor="text1"/>
          <w:sz w:val="28"/>
          <w:szCs w:val="28"/>
        </w:rPr>
        <w:t xml:space="preserve">границ зон действия ограничений </w:t>
      </w:r>
      <w:r>
        <w:rPr>
          <w:color w:val="000000" w:themeColor="text1"/>
          <w:sz w:val="28"/>
          <w:szCs w:val="28"/>
        </w:rPr>
        <w:t xml:space="preserve">по условиям сохранения и планируемого размещения образовательных учреждений в отношении земельного участка с кадастровым номером 59:01:0718033:194, расположенного в Ленинском районе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территориальные организационные комитет</w:t>
      </w:r>
      <w:r>
        <w:rPr>
          <w:sz w:val="28"/>
          <w:szCs w:val="28"/>
          <w:highlight w:val="white"/>
        </w:rPr>
        <w:t xml:space="preserve">ы по проведению общественных обсуждений по вопросам градостроительной деятельности при администрациях Ленинского, Дзержинского и Свердловского районов города Перми (далее – </w:t>
      </w:r>
      <w:r>
        <w:rPr>
          <w:sz w:val="28"/>
          <w:szCs w:val="28"/>
          <w:highlight w:val="white"/>
        </w:rPr>
        <w:t xml:space="preserve">Территориальные ор</w:t>
      </w:r>
      <w:r>
        <w:rPr>
          <w:sz w:val="28"/>
          <w:szCs w:val="28"/>
          <w:highlight w:val="white"/>
        </w:rPr>
        <w:t xml:space="preserve">ганизационные комитет</w:t>
      </w:r>
      <w:r>
        <w:rPr>
          <w:sz w:val="28"/>
          <w:szCs w:val="28"/>
          <w:highlight w:val="white"/>
        </w:rPr>
        <w:t xml:space="preserve">ы)</w:t>
      </w:r>
      <w:r>
        <w:rPr>
          <w:sz w:val="28"/>
          <w:szCs w:val="28"/>
        </w:rPr>
        <w:t xml:space="preserve">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Территориальным организационным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с 08 августа 2025 г. </w:t>
      </w:r>
      <w:r>
        <w:rPr>
          <w:sz w:val="28"/>
          <w:szCs w:val="28"/>
          <w:highlight w:val="white"/>
        </w:rPr>
        <w:t xml:space="preserve">по 13 августа </w:t>
        <w:br/>
        <w:t xml:space="preserve">2025</w:t>
      </w:r>
      <w:r>
        <w:rPr>
          <w:sz w:val="28"/>
          <w:szCs w:val="28"/>
          <w:highlight w:val="white"/>
        </w:rPr>
        <w:t xml:space="preserve"> г.: понедельник</w:t>
      </w:r>
      <w:r>
        <w:rPr>
          <w:sz w:val="28"/>
          <w:szCs w:val="28"/>
          <w:highlight w:val="white"/>
        </w:rPr>
        <w:t xml:space="preserve">-среда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undefined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09.00 час. </w:t>
        <w:br/>
      </w:r>
      <w:r>
        <w:rPr>
          <w:sz w:val="28"/>
          <w:szCs w:val="28"/>
          <w:highlight w:val="white"/>
        </w:rPr>
        <w:t xml:space="preserve">до 17.00 час.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614000, г. Пермь, ул. Пермская, 57, 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614068, г. Пермь, ул. Ленина, 85, 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614007, г. Пермь, ул. Сибирская, 58, администрация Свердловского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 </w:t>
      </w:r>
      <w:r>
        <w:rPr>
          <w:sz w:val="28"/>
          <w:szCs w:val="28"/>
          <w:highlight w:val="white"/>
        </w:rPr>
        <w:t xml:space="preserve">12 августа 2025 г. </w:t>
      </w:r>
      <w:r>
        <w:rPr>
          <w:sz w:val="28"/>
          <w:szCs w:val="28"/>
          <w:highlight w:val="white"/>
        </w:rPr>
        <w:t xml:space="preserve">с 17.00 час. до 17.20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614000, г. Пермь, ул. Пермская, 57, каб. 15, 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614068, г. Пермь, ул. Ленина, 85, каб. 12, 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 xml:space="preserve">614007, г. Пермь, ул. Сибирская, 58, каб. 101, администрация Свердловского района города Перми;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08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13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13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34</cp:revision>
  <dcterms:created xsi:type="dcterms:W3CDTF">2024-11-20T04:28:00Z</dcterms:created>
  <dcterms:modified xsi:type="dcterms:W3CDTF">2025-07-29T08:25:20Z</dcterms:modified>
</cp:coreProperties>
</file>