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2444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0050" cy="514350"/>
                                        <wp:effectExtent l="0" t="0" r="0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50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30.07.2025 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505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23424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0050" cy="514350"/>
                                  <wp:effectExtent l="0" t="0" r="0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50pt;height:40.5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30.07.2025 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505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постановление </w:t>
      </w:r>
      <w:r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 </w:t>
      </w: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т 25.05.2012 № 235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порядке </w:t>
      </w:r>
      <w:r>
        <w:rPr>
          <w:b/>
          <w:bCs/>
          <w:sz w:val="28"/>
          <w:szCs w:val="28"/>
        </w:rPr>
        <w:t xml:space="preserve">подготовки правовых актов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tabs>
          <w:tab w:val="left" w:pos="699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администрации города Перми»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В соответствии с Уставом города Перми, </w:t>
      </w:r>
      <w:r>
        <w:rPr>
          <w:sz w:val="28"/>
          <w:szCs w:val="28"/>
        </w:rPr>
        <w:t xml:space="preserve">в целях актуализации правовых актов администраци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администрация города Перми ПОСТАНОВЛЯЕТ: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. Внести в </w:t>
      </w:r>
      <w:r>
        <w:rPr>
          <w:sz w:val="28"/>
          <w:szCs w:val="28"/>
          <w:highlight w:val="white"/>
        </w:rPr>
        <w:t xml:space="preserve">постановление </w:t>
      </w:r>
      <w:r>
        <w:rPr>
          <w:sz w:val="28"/>
          <w:szCs w:val="28"/>
          <w:highlight w:val="white"/>
        </w:rPr>
        <w:t xml:space="preserve">администрации города Перми от 25 мая 2012 г. № 235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«О поря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дке подготовки правовых актов в администрации города Перми»</w:t>
      </w:r>
      <w:r>
        <w:rPr>
          <w:highlight w:val="white"/>
        </w:rPr>
        <w:t xml:space="preserve"> </w:t>
        <w:br/>
      </w:r>
      <w:r>
        <w:rPr>
          <w:sz w:val="28"/>
          <w:szCs w:val="28"/>
          <w:highlight w:val="white"/>
        </w:rPr>
        <w:t xml:space="preserve">(в ред. от 29.03.2013 № 200, от 09.07.2013 № 563, от 19.09.2013 № 761, от 30.10.2013 № 931,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 28.02.2014 </w:t>
      </w:r>
      <w:r>
        <w:rPr>
          <w:sz w:val="28"/>
          <w:szCs w:val="28"/>
          <w:highlight w:val="white"/>
        </w:rPr>
        <w:t xml:space="preserve">№ 133, от 01.04.2014 № 206, от 05.06.2014 № 371, от 07.07.2014 № 450, </w:t>
      </w:r>
      <w:r>
        <w:rPr>
          <w:sz w:val="28"/>
          <w:szCs w:val="28"/>
          <w:highlight w:val="white"/>
        </w:rPr>
        <w:t xml:space="preserve">от 19.12.2014 № 1002, от 30.12.2014 № 1077, от 12.02.2015 № 73, </w:t>
        <w:br/>
        <w:t xml:space="preserve">от 30.09.2015 </w:t>
      </w:r>
      <w:r>
        <w:rPr>
          <w:sz w:val="28"/>
          <w:szCs w:val="28"/>
          <w:highlight w:val="white"/>
        </w:rPr>
        <w:t xml:space="preserve">№ 697, от 26.10.2015 № 865, от 04.02.2016 № 72, от 10.03.2016 № 149,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от 28.11.2016 № 1055, от 26.12.2016 № 1172, от 05.10.2017 № 805, от 05.04.2018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№ 210, от 26.10.2018 № 832, от 27.02.2019 № 4-П, от 05.11.2019 № 850,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от 09.01.2020 № 5, от 12.08.2020 № 701, от 23.04.2021 № 295, от 25.02.2022 № 112, от 01.07.2022 № 566, от 02.08.2022 </w:t>
      </w:r>
      <w:r>
        <w:rPr>
          <w:sz w:val="28"/>
          <w:szCs w:val="28"/>
          <w:highlight w:val="white"/>
        </w:rPr>
        <w:t xml:space="preserve">№</w:t>
      </w:r>
      <w:r>
        <w:rPr>
          <w:sz w:val="28"/>
          <w:szCs w:val="28"/>
          <w:highlight w:val="white"/>
        </w:rPr>
        <w:t xml:space="preserve"> 650, от 26.03.2025 № 193)</w:t>
      </w:r>
      <w:r>
        <w:rPr>
          <w:sz w:val="28"/>
          <w:szCs w:val="28"/>
          <w:highlight w:val="white"/>
        </w:rPr>
        <w:t xml:space="preserve">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1.1. пункт 1.3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1.3. Порядок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подготовки распоряжений администрации города Перми, распоряжений руководителя аппарата администрации города Перми,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распоряжений </w:t>
        <w:br/>
        <w:t xml:space="preserve">и приказов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руководителей функциональных и территориальных органов администрации города Перми, содержащих персональные данные.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1.2. абзац четвертый пункта 2.1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Порядка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подготовки распоряжений администрации города Перми, распоряжений руководителя аппарата администрации города Перми,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распоряжений </w:t>
        <w:br/>
        <w:t xml:space="preserve">и приказов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руководителей функциональных и территориальных органов администрации города Перми, содержащих персональные данные;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white"/>
        </w:rPr>
        <w:t xml:space="preserve">.3. в пункте 3.2 слова «настоящим постановлением» исключить;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1.4</w:t>
      </w:r>
      <w:r>
        <w:rPr>
          <w:sz w:val="28"/>
          <w:szCs w:val="28"/>
          <w:highlight w:val="white"/>
        </w:rPr>
        <w:t xml:space="preserve">. пункт 4.3 признать утратившим силу.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</w:t>
      </w:r>
      <w:r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Порядок подготовки распоряжений администрации города Перми, распоряжений и прика</w:t>
      </w:r>
      <w:r>
        <w:rPr>
          <w:sz w:val="28"/>
          <w:szCs w:val="28"/>
        </w:rPr>
        <w:t xml:space="preserve">зов руководителя аппарата администрации города Перми, руководителей</w:t>
      </w:r>
      <w:r>
        <w:rPr>
          <w:sz w:val="28"/>
          <w:szCs w:val="28"/>
        </w:rPr>
        <w:t xml:space="preserve"> функциональных и территориальных органов администрации города Перми, содержащих персональные данные, утвержденный постановлением администрации города Перми от 25 мая 2012 г. № 235 «О порядке подготовки правовых актов в администрации города Перми» (в ред. </w:t>
      </w:r>
      <w:r>
        <w:rPr>
          <w:sz w:val="28"/>
          <w:szCs w:val="28"/>
        </w:rPr>
        <w:t xml:space="preserve">от 29.03.2013 № 200, от 09.07.2013 № 563, от 19.09.2013 № 761, от 30.10.2013 </w:t>
      </w:r>
      <w:r>
        <w:rPr>
          <w:sz w:val="28"/>
          <w:szCs w:val="28"/>
        </w:rPr>
        <w:t xml:space="preserve">№ 931,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28.02.2014 № 133, от 01.04.2014 № 206, от 05.06.2014 № 371, от 07.07.2014 № 450, от 19.12.2014 № 1002, от 30.12.2014 № 1077, от 12.02.2015 № 73, </w:t>
      </w:r>
      <w:r>
        <w:rPr>
          <w:sz w:val="28"/>
          <w:szCs w:val="28"/>
        </w:rPr>
        <w:t xml:space="preserve">от 30.09.2015 № 697, </w:t>
        <w:br/>
        <w:t xml:space="preserve">от 26.10.2015 № 865, от 04.02.2016 № 72, от 10.03.2016 № 149, от 28.11.2016 № 1055, от 26.12.2016 № 1172, от 05.10.2017 № 805, от 05.04.2018 </w:t>
      </w:r>
      <w:r>
        <w:rPr>
          <w:sz w:val="28"/>
          <w:szCs w:val="28"/>
        </w:rPr>
        <w:t xml:space="preserve">№ 210, от 26.10.2018 </w:t>
        <w:br/>
        <w:t xml:space="preserve">№ 832, от 27.02.2019 № 4-П, от 05.11.2019 № 850, от 09.01.2020 № 5, от 12.08.2020 № 701, от 23.04.2021 № 295, от 25.02.2022 № 112, от 01.07.2022 № 566, от 02.08.2022 № 650, от 26.03.2025 № 193), </w:t>
      </w:r>
      <w:r>
        <w:rPr>
          <w:sz w:val="28"/>
          <w:szCs w:val="28"/>
        </w:rPr>
        <w:t xml:space="preserve">изложив в редакции 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руководителя аппарата администрации города Перми Молоковских </w:t>
      </w:r>
      <w:r>
        <w:rPr>
          <w:sz w:val="28"/>
          <w:szCs w:val="28"/>
        </w:rPr>
        <w:t xml:space="preserve">А.В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bookmarkStart w:id="0" w:name="P447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ind w:left="0"/>
        <w:jc w:val="both"/>
        <w:spacing w:line="240" w:lineRule="exact"/>
        <w:rPr>
          <w:highlight w:val="none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05"/>
        <w:ind w:left="5670"/>
        <w:jc w:val="both"/>
        <w:spacing w:line="240" w:lineRule="exact"/>
        <w:rPr>
          <w:highlight w:val="none"/>
        </w:rPr>
      </w:pPr>
      <w:r>
        <w:t xml:space="preserve">Приложение</w:t>
      </w:r>
      <w:r>
        <w:rPr>
          <w:highlight w:val="none"/>
        </w:rPr>
      </w:r>
      <w:r>
        <w:rPr>
          <w:highlight w:val="none"/>
        </w:rPr>
      </w:r>
    </w:p>
    <w:p>
      <w:pPr>
        <w:pStyle w:val="905"/>
        <w:ind w:left="5670"/>
        <w:jc w:val="both"/>
        <w:spacing w:line="240" w:lineRule="exact"/>
      </w:pPr>
      <w:r>
        <w:t xml:space="preserve">к постановлению администрации </w:t>
      </w:r>
      <w:r/>
    </w:p>
    <w:p>
      <w:pPr>
        <w:pStyle w:val="905"/>
        <w:ind w:left="5670"/>
        <w:jc w:val="both"/>
        <w:spacing w:line="240" w:lineRule="exact"/>
      </w:pPr>
      <w:r>
        <w:t xml:space="preserve">города Перми</w:t>
      </w:r>
      <w:r/>
    </w:p>
    <w:p>
      <w:pPr>
        <w:pStyle w:val="905"/>
        <w:ind w:left="5670"/>
        <w:jc w:val="both"/>
        <w:spacing w:line="240" w:lineRule="exact"/>
      </w:pPr>
      <w:r>
        <w:t xml:space="preserve">от 30.07.2025 № 505</w:t>
      </w:r>
      <w:r/>
    </w:p>
    <w:p>
      <w:pPr>
        <w:pStyle w:val="905"/>
        <w:jc w:val="both"/>
      </w:pPr>
      <w:r/>
      <w:r/>
    </w:p>
    <w:p>
      <w:pPr>
        <w:pStyle w:val="905"/>
        <w:jc w:val="both"/>
      </w:pPr>
      <w:r/>
      <w:r/>
    </w:p>
    <w:p>
      <w:pPr>
        <w:pStyle w:val="905"/>
        <w:jc w:val="center"/>
        <w:spacing w:line="240" w:lineRule="exact"/>
        <w:rPr>
          <w:b/>
        </w:rPr>
      </w:pPr>
      <w:r>
        <w:rPr>
          <w:b/>
        </w:rPr>
        <w:t xml:space="preserve">ПОРЯДОК</w:t>
      </w:r>
      <w:r>
        <w:rPr>
          <w:b/>
        </w:rPr>
      </w:r>
      <w:r>
        <w:rPr>
          <w:b/>
        </w:rPr>
      </w:r>
    </w:p>
    <w:p>
      <w:pPr>
        <w:pStyle w:val="905"/>
        <w:jc w:val="center"/>
        <w:spacing w:line="240" w:lineRule="exact"/>
        <w:rPr>
          <w:b/>
        </w:rPr>
      </w:pPr>
      <w:r>
        <w:rPr>
          <w:b/>
        </w:rPr>
        <w:t xml:space="preserve">подготовки распоряжений администрации города Перми, распоряжений </w:t>
      </w:r>
      <w:r>
        <w:rPr>
          <w:b/>
        </w:rPr>
      </w:r>
      <w:r>
        <w:rPr>
          <w:b/>
        </w:rPr>
      </w:r>
    </w:p>
    <w:p>
      <w:pPr>
        <w:pStyle w:val="905"/>
        <w:jc w:val="center"/>
        <w:spacing w:line="240" w:lineRule="exact"/>
        <w:rPr>
          <w:b/>
          <w:bCs/>
        </w:rPr>
      </w:pPr>
      <w:r>
        <w:rPr>
          <w:b/>
        </w:rPr>
        <w:t xml:space="preserve">руководителя аппарата администрации города Перми, распоряжений </w:t>
        <w:br/>
        <w:t xml:space="preserve">и приказов руководителей функциональных и территориальных органов </w:t>
      </w:r>
      <w:r>
        <w:rPr>
          <w:b/>
          <w:bCs/>
        </w:rPr>
      </w:r>
      <w:r>
        <w:rPr>
          <w:b/>
          <w:bCs/>
        </w:rPr>
      </w:r>
    </w:p>
    <w:p>
      <w:pPr>
        <w:pStyle w:val="905"/>
        <w:jc w:val="center"/>
        <w:spacing w:line="240" w:lineRule="exact"/>
        <w:rPr>
          <w:b/>
          <w:bCs/>
        </w:rPr>
      </w:pPr>
      <w:r>
        <w:rPr>
          <w:b/>
        </w:rPr>
        <w:t xml:space="preserve">администрации города Перми</w:t>
      </w:r>
      <w:r>
        <w:rPr>
          <w:b/>
        </w:rPr>
        <w:t xml:space="preserve">,</w:t>
      </w:r>
      <w:r>
        <w:rPr>
          <w:b/>
        </w:rPr>
        <w:t xml:space="preserve"> </w:t>
      </w:r>
      <w:r>
        <w:rPr>
          <w:b/>
        </w:rPr>
        <w:t xml:space="preserve">содержащих персональные данные</w:t>
      </w:r>
      <w:r>
        <w:rPr>
          <w:b/>
          <w:bCs/>
        </w:rPr>
      </w:r>
      <w:r>
        <w:rPr>
          <w:b/>
          <w:bCs/>
        </w:rPr>
      </w:r>
    </w:p>
    <w:p>
      <w:pPr>
        <w:pStyle w:val="905"/>
        <w:ind w:firstLine="720"/>
        <w:jc w:val="both"/>
      </w:pPr>
      <w:r/>
      <w:r/>
    </w:p>
    <w:p>
      <w:pPr>
        <w:pStyle w:val="905"/>
        <w:jc w:val="center"/>
        <w:rPr>
          <w:b/>
        </w:rPr>
      </w:pPr>
      <w:r>
        <w:rPr>
          <w:b/>
        </w:rPr>
        <w:t xml:space="preserve">I. Общие положения</w:t>
      </w:r>
      <w:r>
        <w:rPr>
          <w:b/>
        </w:rPr>
      </w:r>
      <w:r>
        <w:rPr>
          <w:b/>
        </w:rPr>
      </w:r>
    </w:p>
    <w:p>
      <w:pPr>
        <w:pStyle w:val="905"/>
        <w:ind w:firstLine="720"/>
        <w:jc w:val="both"/>
      </w:pPr>
      <w:r/>
      <w:r/>
    </w:p>
    <w:p>
      <w:pPr>
        <w:pStyle w:val="905"/>
        <w:ind w:firstLine="720"/>
        <w:jc w:val="both"/>
      </w:pPr>
      <w:r>
        <w:t xml:space="preserve">1.1.</w:t>
      </w:r>
      <w:r>
        <w:t xml:space="preserve"> Порядок подго</w:t>
      </w:r>
      <w:r>
        <w:t xml:space="preserve">товки распоряжений администрации города Перми, распоряжений руководителя аппарата администрации города Перми, распоряжений </w:t>
        <w:br/>
        <w:t xml:space="preserve">и приказов руководителей функциональных и территориальных органов администрации города Перми, содержащих персональные данные (далее </w:t>
      </w:r>
      <w:r>
        <w:t xml:space="preserve">–</w:t>
      </w:r>
      <w:r>
        <w:t xml:space="preserve"> Порядок</w:t>
      </w:r>
      <w:r>
        <w:t xml:space="preserve">, </w:t>
        <w:br/>
        <w:t xml:space="preserve">правовые акты)</w:t>
      </w:r>
      <w:r>
        <w:t xml:space="preserve">,</w:t>
      </w:r>
      <w:r>
        <w:t xml:space="preserve"> разработан в целях повышения эффективности документационного о</w:t>
      </w:r>
      <w:r>
        <w:t xml:space="preserve">беспечения деятельности администрации города Перми с учетом требований и ограничений, предусмотренных законодательством о персональных данных.</w:t>
      </w:r>
      <w:r/>
    </w:p>
    <w:p>
      <w:pPr>
        <w:pStyle w:val="905"/>
        <w:ind w:firstLine="720"/>
        <w:jc w:val="both"/>
      </w:pPr>
      <w:r>
        <w:t xml:space="preserve">1.2. Подготовка, согласование и подписание проектов правовых актов </w:t>
      </w:r>
      <w:r>
        <w:t xml:space="preserve">осуществляется </w:t>
      </w:r>
      <w:r>
        <w:t xml:space="preserve">в системе электронного документооборота (далее </w:t>
      </w:r>
      <w:r>
        <w:t xml:space="preserve">–</w:t>
      </w:r>
      <w:r>
        <w:t xml:space="preserve"> СЭД) с обязательным применением электронной подписи (далее </w:t>
      </w:r>
      <w:r>
        <w:t xml:space="preserve">–</w:t>
      </w:r>
      <w:r>
        <w:t xml:space="preserve"> ЭП).</w:t>
      </w:r>
      <w:r/>
    </w:p>
    <w:p>
      <w:pPr>
        <w:pStyle w:val="905"/>
        <w:ind w:firstLine="720"/>
        <w:jc w:val="both"/>
      </w:pPr>
      <w:r>
        <w:t xml:space="preserve">1.3. Настоящий Порядок разработан в соответствии с:</w:t>
      </w:r>
      <w:r/>
    </w:p>
    <w:p>
      <w:pPr>
        <w:pStyle w:val="905"/>
        <w:ind w:firstLine="720"/>
        <w:jc w:val="both"/>
      </w:pPr>
      <w:r>
        <w:t xml:space="preserve">Федеральным законом от 06 октября 2003 г. № 131-ФЗ «Об общих принципах организации местного самоуправления в Российской Федерации»;</w:t>
      </w:r>
      <w:r/>
    </w:p>
    <w:p>
      <w:pPr>
        <w:pStyle w:val="905"/>
        <w:ind w:firstLine="720"/>
        <w:jc w:val="both"/>
        <w:rPr>
          <w:highlight w:val="none"/>
        </w:rPr>
      </w:pPr>
      <w:r>
        <w:t xml:space="preserve">Федеральным законом от 27 июля 2006 г. № 152-ФЗ «О персональных данных»;</w:t>
      </w:r>
      <w:r>
        <w:rPr>
          <w:highlight w:val="none"/>
        </w:rPr>
      </w:r>
      <w:r>
        <w:rPr>
          <w:highlight w:val="none"/>
        </w:rPr>
      </w:r>
    </w:p>
    <w:p>
      <w:pPr>
        <w:pStyle w:val="905"/>
        <w:ind w:firstLine="720"/>
        <w:jc w:val="both"/>
      </w:pPr>
      <w:r>
        <w:rPr>
          <w:highlight w:val="none"/>
        </w:rPr>
      </w:r>
      <w:r>
        <w:t xml:space="preserve">Федеральным законом </w:t>
      </w:r>
      <w:r>
        <w:rPr>
          <w:highlight w:val="none"/>
        </w:rPr>
        <w:t xml:space="preserve">от 20 марта 2025 г. № 33-ФЗ «Об общих принципах организации местного самоуправления в единой системе публичной власти»;</w:t>
      </w:r>
      <w:r>
        <w:rPr>
          <w:highlight w:val="none"/>
        </w:rPr>
      </w:r>
      <w:r/>
    </w:p>
    <w:p>
      <w:pPr>
        <w:pStyle w:val="905"/>
        <w:ind w:firstLine="720"/>
        <w:jc w:val="both"/>
      </w:pPr>
      <w:r>
        <w:t xml:space="preserve">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документов;</w:t>
      </w:r>
      <w:r/>
    </w:p>
    <w:p>
      <w:pPr>
        <w:pStyle w:val="905"/>
        <w:ind w:firstLine="720"/>
        <w:jc w:val="both"/>
      </w:pPr>
      <w:r>
        <w:t xml:space="preserve">Уставом города Перми;</w:t>
      </w:r>
      <w:r/>
    </w:p>
    <w:p>
      <w:pPr>
        <w:pStyle w:val="905"/>
        <w:ind w:firstLine="720"/>
        <w:jc w:val="both"/>
      </w:pPr>
      <w:r>
        <w:t xml:space="preserve">Инструкцией по делопроизводству в администрации города Перми, утвержденной распоряжением администрации </w:t>
      </w:r>
      <w:r>
        <w:t xml:space="preserve">города Перми от 31 мая 2012 г. №</w:t>
      </w:r>
      <w:r>
        <w:t xml:space="preserve"> 15-р (далее – Инструкция по делопроизводству).</w:t>
      </w:r>
      <w:r/>
    </w:p>
    <w:p>
      <w:pPr>
        <w:pStyle w:val="905"/>
        <w:ind w:firstLine="720"/>
        <w:jc w:val="both"/>
      </w:pPr>
      <w:r>
        <w:t xml:space="preserve">1.4. </w:t>
      </w:r>
      <w:r>
        <w:t xml:space="preserve">Правовые акты</w:t>
      </w:r>
      <w:r>
        <w:t xml:space="preserve"> должны </w:t>
      </w:r>
      <w:r>
        <w:t xml:space="preserve">соответствовать </w:t>
      </w:r>
      <w:r>
        <w:rPr>
          <w:sz w:val="28"/>
          <w:szCs w:val="28"/>
        </w:rPr>
        <w:t xml:space="preserve">требованиям действующего законодательства Российской Федерации, Пермского края, компетенции администрации города Перми.</w:t>
      </w:r>
      <w:r/>
    </w:p>
    <w:p>
      <w:pPr>
        <w:pStyle w:val="905"/>
        <w:ind w:firstLine="720"/>
        <w:jc w:val="both"/>
      </w:pPr>
      <w:r>
        <w:t xml:space="preserve">1.5. Ответственность за содержание, оформление проектов правовых актов, подготовку сопроводительных документов, согласование, соблюдение сроков согласования несут:</w:t>
      </w:r>
      <w:r/>
    </w:p>
    <w:p>
      <w:pPr>
        <w:pStyle w:val="905"/>
        <w:ind w:firstLine="720"/>
        <w:jc w:val="both"/>
      </w:pPr>
      <w:r>
        <w:t xml:space="preserve">инициатор проекта;</w:t>
      </w:r>
      <w:r/>
    </w:p>
    <w:p>
      <w:pPr>
        <w:pStyle w:val="905"/>
        <w:ind w:firstLine="720"/>
        <w:jc w:val="both"/>
      </w:pPr>
      <w:r>
        <w:t xml:space="preserve">руководитель инициатора проекта;</w:t>
      </w:r>
      <w:r/>
    </w:p>
    <w:p>
      <w:pPr>
        <w:pStyle w:val="905"/>
        <w:ind w:firstLine="720"/>
        <w:jc w:val="both"/>
      </w:pPr>
      <w:r>
        <w:t xml:space="preserve">первый заместитель, заместитель главы администрации города Перми, </w:t>
      </w:r>
      <w:r>
        <w:t xml:space="preserve">руководитель аппарата администрации города Перми</w:t>
      </w:r>
      <w:r>
        <w:t xml:space="preserve">, осуществляющий общее руководство функциональным подразделением или функциональным органом администрации города Перми инициатора проекта.</w:t>
      </w:r>
      <w:r/>
    </w:p>
    <w:p>
      <w:pPr>
        <w:pStyle w:val="905"/>
        <w:ind w:firstLine="720"/>
        <w:jc w:val="both"/>
      </w:pPr>
      <w:r/>
      <w:r/>
    </w:p>
    <w:p>
      <w:pPr>
        <w:pStyle w:val="905"/>
        <w:jc w:val="center"/>
        <w:spacing w:line="240" w:lineRule="exact"/>
        <w:rPr>
          <w:b/>
        </w:rPr>
      </w:pPr>
      <w:r>
        <w:rPr>
          <w:b/>
        </w:rPr>
        <w:t xml:space="preserve">II. Основные понятия и термины, используемые в настоящем</w:t>
      </w:r>
      <w:r>
        <w:rPr>
          <w:b/>
        </w:rPr>
        <w:t xml:space="preserve"> </w:t>
      </w:r>
      <w:r>
        <w:rPr>
          <w:b/>
        </w:rPr>
        <w:t xml:space="preserve">Порядке</w:t>
      </w:r>
      <w:r>
        <w:rPr>
          <w:b/>
        </w:rPr>
      </w:r>
      <w:r>
        <w:rPr>
          <w:b/>
        </w:rPr>
      </w:r>
    </w:p>
    <w:p>
      <w:pPr>
        <w:pStyle w:val="905"/>
        <w:ind w:firstLine="720"/>
        <w:jc w:val="both"/>
      </w:pPr>
      <w:r/>
      <w:r/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2.1. Инициатор проекта –</w:t>
      </w:r>
      <w:r>
        <w:rPr>
          <w:sz w:val="28"/>
          <w:szCs w:val="28"/>
        </w:rPr>
        <w:t xml:space="preserve"> муниципальный служащий функционального или территориального органа, функционального подразделения администра</w:t>
      </w:r>
      <w:r>
        <w:rPr>
          <w:sz w:val="28"/>
          <w:szCs w:val="28"/>
        </w:rPr>
        <w:t xml:space="preserve">ции города Перми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работник муниципального учреждения (предприятия) города Перми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</w:t>
      </w:r>
      <w:r>
        <w:rPr>
          <w:sz w:val="28"/>
          <w:szCs w:val="28"/>
        </w:rPr>
        <w:t xml:space="preserve">который осуществляет </w:t>
      </w:r>
      <w:r>
        <w:rPr>
          <w:sz w:val="28"/>
          <w:szCs w:val="28"/>
        </w:rPr>
        <w:t xml:space="preserve">подготовку и </w:t>
      </w:r>
      <w:r>
        <w:rPr>
          <w:sz w:val="28"/>
          <w:szCs w:val="28"/>
        </w:rPr>
        <w:t xml:space="preserve">контроль прохождения всех этапов подготовки проекта </w:t>
      </w:r>
      <w:r>
        <w:rPr>
          <w:sz w:val="28"/>
          <w:szCs w:val="28"/>
        </w:rPr>
        <w:t xml:space="preserve">правового акта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ind w:firstLine="720"/>
        <w:jc w:val="both"/>
      </w:pPr>
      <w:r>
        <w:t xml:space="preserve">2.2. Структурные подразделения </w:t>
      </w:r>
      <w:r>
        <w:t xml:space="preserve">–</w:t>
      </w:r>
      <w:r>
        <w:t xml:space="preserve"> структурные подразделения функциональных и территориальных органов, функциональных подразделений администрации города Перми.</w:t>
      </w:r>
      <w:r/>
    </w:p>
    <w:p>
      <w:pPr>
        <w:pStyle w:val="905"/>
        <w:jc w:val="both"/>
      </w:pPr>
      <w:r/>
      <w:r/>
    </w:p>
    <w:p>
      <w:pPr>
        <w:pStyle w:val="905"/>
        <w:jc w:val="center"/>
        <w:spacing w:line="240" w:lineRule="exact"/>
        <w:rPr>
          <w:b/>
        </w:rPr>
      </w:pPr>
      <w:r>
        <w:rPr>
          <w:b/>
        </w:rPr>
        <w:t xml:space="preserve">III. Основания для подготовки проектов </w:t>
      </w:r>
      <w:r>
        <w:rPr>
          <w:b/>
        </w:rPr>
        <w:t xml:space="preserve">правовых актов</w:t>
      </w:r>
      <w:r>
        <w:rPr>
          <w:b/>
        </w:rPr>
      </w:r>
      <w:r>
        <w:rPr>
          <w:b/>
        </w:rPr>
      </w:r>
    </w:p>
    <w:p>
      <w:pPr>
        <w:pStyle w:val="905"/>
        <w:jc w:val="both"/>
      </w:pPr>
      <w:r/>
      <w:r/>
    </w:p>
    <w:p>
      <w:pPr>
        <w:pStyle w:val="905"/>
        <w:ind w:firstLine="720"/>
        <w:jc w:val="both"/>
      </w:pPr>
      <w:r>
        <w:t xml:space="preserve">Основаниями для подготовки проектов правовых актов являются:</w:t>
      </w:r>
      <w:r/>
    </w:p>
    <w:p>
      <w:pPr>
        <w:pStyle w:val="905"/>
        <w:ind w:firstLine="720"/>
        <w:jc w:val="both"/>
      </w:pPr>
      <w:r>
        <w:t xml:space="preserve">необходимость решения оперативных, текущих или перспективных задач при реализации полномочий, предусмотренных действующим законодательством Российской Федерации и Уставом города Перми;</w:t>
      </w:r>
      <w:r/>
    </w:p>
    <w:p>
      <w:pPr>
        <w:pStyle w:val="905"/>
        <w:ind w:firstLine="720"/>
        <w:jc w:val="both"/>
      </w:pPr>
      <w:r>
        <w:t xml:space="preserve">прямое указание правового акта органа государственной власти, органа местного самоуправления города Перми о принятии соответствующего правового акта;</w:t>
      </w:r>
      <w:r/>
    </w:p>
    <w:p>
      <w:pPr>
        <w:pStyle w:val="905"/>
        <w:ind w:firstLine="720"/>
        <w:jc w:val="both"/>
      </w:pPr>
      <w:r>
        <w:t xml:space="preserve">акты прокурорского реагирования, решения судебных органов;</w:t>
      </w:r>
      <w:r/>
    </w:p>
    <w:p>
      <w:pPr>
        <w:pStyle w:val="905"/>
        <w:ind w:firstLine="720"/>
        <w:jc w:val="both"/>
        <w:rPr>
          <w:strike/>
        </w:rPr>
      </w:pPr>
      <w:r>
        <w:t xml:space="preserve">инициатива руководителей функциональных и территориальных органов, функциональных подразделений администрации города Перми по вопросам, входящим в их компетенцию</w:t>
      </w:r>
      <w:r>
        <w:t xml:space="preserve">;</w:t>
      </w:r>
      <w:r>
        <w:t xml:space="preserve"> </w:t>
      </w:r>
      <w:bookmarkStart w:id="1" w:name="_GoBack"/>
      <w:r/>
      <w:bookmarkEnd w:id="1"/>
      <w:r>
        <w:rPr>
          <w:strike/>
        </w:rPr>
      </w:r>
      <w:r>
        <w:rPr>
          <w:strike/>
        </w:rPr>
      </w:r>
    </w:p>
    <w:p>
      <w:pPr>
        <w:pStyle w:val="905"/>
        <w:ind w:firstLine="720"/>
        <w:jc w:val="both"/>
      </w:pPr>
      <w:r>
        <w:t xml:space="preserve">актуализация действующих правовых актов в связи с изменением законодательства.</w:t>
      </w:r>
      <w:r/>
    </w:p>
    <w:p>
      <w:pPr>
        <w:pStyle w:val="905"/>
        <w:ind w:firstLine="720"/>
        <w:jc w:val="both"/>
      </w:pPr>
      <w:r/>
      <w:r/>
    </w:p>
    <w:p>
      <w:pPr>
        <w:pStyle w:val="905"/>
        <w:jc w:val="center"/>
        <w:spacing w:line="240" w:lineRule="exact"/>
        <w:rPr>
          <w:b/>
        </w:rPr>
      </w:pPr>
      <w:r>
        <w:rPr>
          <w:b/>
        </w:rPr>
        <w:t xml:space="preserve">IV. Подготовка проектов </w:t>
      </w:r>
      <w:r>
        <w:rPr>
          <w:b/>
        </w:rPr>
        <w:t xml:space="preserve">правовых актов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05"/>
        <w:jc w:val="center"/>
        <w:spacing w:line="240" w:lineRule="exact"/>
        <w:rPr>
          <w:b/>
        </w:rPr>
      </w:pPr>
      <w:r>
        <w:rPr>
          <w:b/>
        </w:rPr>
        <w:t xml:space="preserve">и сопроводительных документов к ним</w:t>
      </w:r>
      <w:r>
        <w:rPr>
          <w:b/>
        </w:rPr>
      </w:r>
      <w:r>
        <w:rPr>
          <w:b/>
        </w:rPr>
      </w:r>
    </w:p>
    <w:p>
      <w:pPr>
        <w:pStyle w:val="905"/>
        <w:ind w:firstLine="720"/>
        <w:jc w:val="both"/>
      </w:pPr>
      <w:r/>
      <w:r/>
    </w:p>
    <w:p>
      <w:pPr>
        <w:pStyle w:val="905"/>
        <w:ind w:firstLine="720"/>
        <w:jc w:val="both"/>
      </w:pPr>
      <w:r>
        <w:t xml:space="preserve">4.1. Проекты </w:t>
      </w:r>
      <w:r>
        <w:t xml:space="preserve">правовых актов</w:t>
      </w:r>
      <w:r>
        <w:t xml:space="preserve"> подготавливаются </w:t>
      </w:r>
      <w:r>
        <w:t xml:space="preserve">посредством СЭД</w:t>
      </w:r>
      <w:r>
        <w:t xml:space="preserve"> </w:t>
      </w:r>
      <w:r>
        <w:t xml:space="preserve">в заархивированном виде с установленным паролем</w:t>
      </w:r>
      <w:r>
        <w:t xml:space="preserve"> либо в защищенном контуре СЭД для служебного пользования (СЭД ДСП).</w:t>
      </w:r>
      <w:r/>
    </w:p>
    <w:p>
      <w:pPr>
        <w:pStyle w:val="905"/>
        <w:ind w:firstLine="720"/>
        <w:jc w:val="both"/>
      </w:pPr>
      <w:r>
        <w:t xml:space="preserve">4.2. Оформление проектов </w:t>
      </w:r>
      <w:r>
        <w:t xml:space="preserve">правовых актов</w:t>
      </w:r>
      <w:r>
        <w:t xml:space="preserve"> осуществляется в соответствии с Правилами оформления правовых актов в администрац</w:t>
      </w:r>
      <w:r>
        <w:t xml:space="preserve">ии города Перми, утвержденными п</w:t>
      </w:r>
      <w:r>
        <w:t xml:space="preserve">остановлением администрации города Перми от 30 дек</w:t>
      </w:r>
      <w:r>
        <w:t xml:space="preserve">абря 2009 г. </w:t>
      </w:r>
      <w:r>
        <w:br/>
        <w:t xml:space="preserve">№</w:t>
      </w:r>
      <w:r>
        <w:t xml:space="preserve"> 1039, Инструкцией по делопроизводству.</w:t>
      </w:r>
      <w:r/>
    </w:p>
    <w:p>
      <w:pPr>
        <w:pStyle w:val="905"/>
        <w:ind w:firstLine="720"/>
        <w:jc w:val="both"/>
      </w:pPr>
      <w:r>
        <w:t xml:space="preserve">4.3. Подготовка проектов правовых актов и сопроводительных документов к ним включает следующие основные этапы:</w:t>
      </w:r>
      <w:r/>
    </w:p>
    <w:p>
      <w:pPr>
        <w:pStyle w:val="905"/>
        <w:ind w:firstLine="720"/>
        <w:jc w:val="both"/>
      </w:pPr>
      <w:r>
        <w:t xml:space="preserve">формирование проекта правового акта и сопроводительных документов </w:t>
        <w:br/>
        <w:t xml:space="preserve">к нему;</w:t>
      </w:r>
      <w:r/>
    </w:p>
    <w:p>
      <w:pPr>
        <w:pStyle w:val="905"/>
        <w:ind w:firstLine="720"/>
        <w:jc w:val="both"/>
      </w:pPr>
      <w:r>
        <w:t xml:space="preserve">согласование;</w:t>
      </w:r>
      <w:r/>
    </w:p>
    <w:p>
      <w:pPr>
        <w:pStyle w:val="905"/>
        <w:ind w:firstLine="720"/>
        <w:jc w:val="both"/>
      </w:pPr>
      <w:r>
        <w:t xml:space="preserve">редактирование;</w:t>
      </w:r>
      <w:r/>
    </w:p>
    <w:p>
      <w:pPr>
        <w:pStyle w:val="905"/>
        <w:ind w:firstLine="720"/>
        <w:jc w:val="both"/>
        <w:rPr>
          <w:highlight w:val="none"/>
        </w:rPr>
      </w:pPr>
      <w:r>
        <w:t xml:space="preserve">юридическую</w:t>
      </w:r>
      <w:r>
        <w:t xml:space="preserve"> экспертиз</w:t>
      </w:r>
      <w:r>
        <w:t xml:space="preserve">у</w:t>
      </w:r>
      <w: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905"/>
        <w:ind w:firstLine="720"/>
        <w:jc w:val="both"/>
      </w:pPr>
      <w:r>
        <w:rPr>
          <w:highlight w:val="none"/>
        </w:rPr>
        <w:t xml:space="preserve">нормоконтроль;</w:t>
      </w:r>
      <w:r>
        <w:rPr>
          <w:highlight w:val="none"/>
        </w:rPr>
      </w:r>
      <w:r/>
    </w:p>
    <w:p>
      <w:pPr>
        <w:pStyle w:val="905"/>
        <w:ind w:firstLine="720"/>
        <w:jc w:val="both"/>
      </w:pPr>
      <w:r>
        <w:t xml:space="preserve">подписание;</w:t>
      </w:r>
      <w:r/>
    </w:p>
    <w:p>
      <w:pPr>
        <w:pStyle w:val="905"/>
        <w:ind w:firstLine="720"/>
        <w:jc w:val="both"/>
      </w:pPr>
      <w:r>
        <w:t xml:space="preserve">регистраци</w:t>
      </w:r>
      <w:r>
        <w:t xml:space="preserve">ю</w:t>
      </w:r>
      <w:r>
        <w:t xml:space="preserve">;</w:t>
      </w:r>
      <w:r/>
    </w:p>
    <w:p>
      <w:pPr>
        <w:pStyle w:val="905"/>
        <w:ind w:firstLine="720"/>
        <w:jc w:val="both"/>
      </w:pPr>
      <w:r>
        <w:t xml:space="preserve">рассылку.</w:t>
      </w:r>
      <w:r/>
    </w:p>
    <w:p>
      <w:pPr>
        <w:pStyle w:val="905"/>
        <w:ind w:firstLine="720"/>
        <w:jc w:val="both"/>
      </w:pPr>
      <w:r>
        <w:t xml:space="preserve">4.4. Формирование проекта правового акта и сопроводительных документов к нему включает:</w:t>
      </w:r>
      <w:r/>
    </w:p>
    <w:p>
      <w:pPr>
        <w:pStyle w:val="905"/>
        <w:ind w:firstLine="720"/>
        <w:jc w:val="both"/>
      </w:pPr>
      <w:r>
        <w:t xml:space="preserve">выбор бланка;</w:t>
      </w:r>
      <w:r/>
    </w:p>
    <w:p>
      <w:pPr>
        <w:pStyle w:val="905"/>
        <w:ind w:firstLine="720"/>
        <w:jc w:val="both"/>
        <w:rPr>
          <w:highlight w:val="none"/>
        </w:rPr>
      </w:pPr>
      <w:r>
        <w:t xml:space="preserve">подготовку текста проекта правового акта и приложений к нему (при наличии);</w:t>
      </w:r>
      <w:r>
        <w:rPr>
          <w:highlight w:val="none"/>
        </w:rPr>
      </w:r>
      <w:r>
        <w:rPr>
          <w:highlight w:val="none"/>
        </w:rPr>
      </w:r>
    </w:p>
    <w:p>
      <w:pPr>
        <w:pStyle w:val="905"/>
        <w:ind w:firstLine="720"/>
        <w:jc w:val="both"/>
      </w:pPr>
      <w:r>
        <w:t xml:space="preserve">подготовку пояснительной записки</w:t>
      </w:r>
      <w:r>
        <w:t xml:space="preserve">, в которой излагается необходимость принятия правового акта</w:t>
      </w:r>
      <w:r>
        <w:t xml:space="preserve">, финансово-экономического обоснования (при необходимости), отдельным процессом в СЭД с обязательным проставлением ЭП при подписании.</w:t>
      </w:r>
      <w:r/>
    </w:p>
    <w:p>
      <w:pPr>
        <w:pStyle w:val="905"/>
        <w:ind w:firstLine="720"/>
        <w:jc w:val="both"/>
      </w:pPr>
      <w:r>
        <w:t xml:space="preserve">4.</w:t>
      </w:r>
      <w:r>
        <w:t xml:space="preserve">5</w:t>
      </w:r>
      <w:r>
        <w:t xml:space="preserve">. К проекту правового акта прилагаются:</w:t>
      </w:r>
      <w:r/>
    </w:p>
    <w:p>
      <w:pPr>
        <w:pStyle w:val="905"/>
        <w:ind w:firstLine="720"/>
        <w:jc w:val="both"/>
      </w:pPr>
      <w:r>
        <w:t xml:space="preserve">копии протоколов (решений</w:t>
      </w:r>
      <w:r>
        <w:t xml:space="preserve">) коллегиальных органов (в том числе координационных, консультативных, общественных, экспертных советов, комиссий), к компетенции которых относятся вопросы, затраг</w:t>
      </w:r>
      <w:r>
        <w:t xml:space="preserve">иваемые в проекте правового акта (при наличии)</w:t>
      </w:r>
      <w:r>
        <w:t xml:space="preserve">.</w:t>
      </w:r>
      <w:r/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 Согласование и редактирование проектов </w:t>
      </w:r>
      <w:r>
        <w:rPr>
          <w:b/>
          <w:sz w:val="28"/>
          <w:szCs w:val="28"/>
        </w:rPr>
        <w:t xml:space="preserve">правовых актов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Проекты распоряжений администрации города Перми, содержащих персональные данные, в обязательном порядке согласовываются: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руководителем Инициатора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начальником департамента финансов администрации города Перми – при наличии в проекте финансовых вопросов, касающихся бюджета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руководителями функциональных и территориальных органов, функциональных подразделений администрации города Перми, интересы которых затрагиваются в данном проекте;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первым замес</w:t>
      </w:r>
      <w:r>
        <w:rPr>
          <w:sz w:val="28"/>
          <w:szCs w:val="28"/>
        </w:rPr>
        <w:t xml:space="preserve">тителем, заместителем главы администрации города Перми, </w:t>
      </w:r>
      <w:r>
        <w:rPr>
          <w:sz w:val="28"/>
          <w:szCs w:val="28"/>
        </w:rPr>
        <w:t xml:space="preserve">руководителем аппарата администрации города Перми, </w:t>
      </w:r>
      <w:r>
        <w:rPr>
          <w:sz w:val="28"/>
          <w:szCs w:val="28"/>
        </w:rPr>
        <w:t xml:space="preserve">осуществляющим общее руководство функциональным подразделением или функциональным органом администрации города Перми Инициатора проекта.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Проекты</w:t>
      </w:r>
      <w:r>
        <w:rPr>
          <w:sz w:val="28"/>
          <w:szCs w:val="28"/>
        </w:rPr>
        <w:t xml:space="preserve"> распоряжений руководителя аппарата администрации города Перми,</w:t>
      </w:r>
      <w:r>
        <w:rPr>
          <w:sz w:val="28"/>
          <w:szCs w:val="28"/>
        </w:rPr>
        <w:t xml:space="preserve"> распоряжений и приказов руководителей функциональных и территориальных органов администрации города Перми, содержащих персональные данные, в обязательном порядке согласовываются: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руководителем Инициатора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руководителями структурных подразделений, интересы которых затрагиваются в проекте правового акта;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руководителем структурного подразделения по финансово-экономическим вопросам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при наличии в проекте финансовых вопросов;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руководителем функционального подразделения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  <w:t xml:space="preserve">, заместителем руководителя </w:t>
      </w:r>
      <w:r>
        <w:rPr>
          <w:sz w:val="28"/>
          <w:szCs w:val="28"/>
        </w:rPr>
        <w:t xml:space="preserve">функционального или территориального органа</w:t>
      </w:r>
      <w:r>
        <w:rPr>
          <w:sz w:val="28"/>
          <w:szCs w:val="28"/>
        </w:rPr>
        <w:t xml:space="preserve"> администрации города Перми, осуществляющим общее руководство </w:t>
      </w:r>
      <w:r>
        <w:rPr>
          <w:sz w:val="28"/>
          <w:szCs w:val="28"/>
        </w:rPr>
        <w:t xml:space="preserve">структурным подразделением </w:t>
      </w:r>
      <w:r>
        <w:rPr>
          <w:sz w:val="28"/>
          <w:szCs w:val="28"/>
        </w:rPr>
        <w:t xml:space="preserve">Инициатор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проекта.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Если в процессе согласования в проекты </w:t>
      </w:r>
      <w:r>
        <w:rPr>
          <w:sz w:val="28"/>
          <w:szCs w:val="28"/>
        </w:rPr>
        <w:t xml:space="preserve">правовых актов вносятся изменения, </w:t>
      </w:r>
      <w:r>
        <w:rPr>
          <w:sz w:val="28"/>
          <w:szCs w:val="28"/>
        </w:rPr>
        <w:t xml:space="preserve">они подлежат повторному согласованию со всеми заинтересованными лицами.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Согласование действительно в течение 3 месяцев.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Проекты </w:t>
      </w:r>
      <w:r>
        <w:rPr>
          <w:sz w:val="28"/>
          <w:szCs w:val="28"/>
        </w:rPr>
        <w:t xml:space="preserve">правовых актов</w:t>
      </w:r>
      <w:r>
        <w:rPr>
          <w:sz w:val="28"/>
          <w:szCs w:val="28"/>
        </w:rPr>
        <w:t xml:space="preserve">, поступившие на согласование после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16.00 </w:t>
      </w:r>
      <w:r>
        <w:rPr>
          <w:sz w:val="28"/>
          <w:szCs w:val="28"/>
        </w:rPr>
        <w:t xml:space="preserve">час.,</w:t>
      </w:r>
      <w:r>
        <w:rPr>
          <w:sz w:val="28"/>
          <w:szCs w:val="28"/>
        </w:rPr>
        <w:t xml:space="preserve"> считаются поступившими на следующий день.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При наличии замечаний</w:t>
      </w:r>
      <w:r>
        <w:rPr>
          <w:sz w:val="28"/>
          <w:szCs w:val="28"/>
        </w:rPr>
        <w:t xml:space="preserve"> согласующий </w:t>
      </w:r>
      <w:r>
        <w:rPr>
          <w:sz w:val="28"/>
          <w:szCs w:val="28"/>
        </w:rPr>
        <w:t xml:space="preserve">добавля</w:t>
      </w:r>
      <w:r>
        <w:rPr>
          <w:sz w:val="28"/>
          <w:szCs w:val="28"/>
        </w:rPr>
        <w:t xml:space="preserve">ет их в карточке документа в поле «Комментарии»</w:t>
      </w:r>
      <w:r>
        <w:rPr>
          <w:sz w:val="28"/>
          <w:szCs w:val="28"/>
        </w:rPr>
        <w:t xml:space="preserve"> и отклоняет Инициатору проекта для доработки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Проекты распоряжений администрации города Перми, распоряжений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руководителя аппарата администрации города Перми, содержащих персональные данные, после согласования со всеми заинтересованными лицами подлежат обязательному редактированию </w:t>
      </w:r>
      <w:r>
        <w:rPr>
          <w:sz w:val="28"/>
          <w:szCs w:val="28"/>
        </w:rPr>
        <w:t xml:space="preserve">в управлении по общим вопросам администрации города Перми/проекты распоряжений и приказов руководителей функциональных </w:t>
        <w:br/>
        <w:t xml:space="preserve">и территориальных органов администрации города Перми, содержащих персональные данные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в структурных подразделениях, в положения о которых включены функции редактирования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VI. Юридическая экспертиза </w:t>
      </w:r>
      <w:r>
        <w:rPr>
          <w:b/>
          <w:sz w:val="28"/>
          <w:szCs w:val="28"/>
        </w:rPr>
        <w:t xml:space="preserve">проектов правовых актов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Юридическая экспертиза проектов распоряжений администрации города Перми, </w:t>
      </w:r>
      <w:r>
        <w:rPr>
          <w:sz w:val="28"/>
          <w:szCs w:val="28"/>
        </w:rPr>
        <w:t xml:space="preserve">распоряжений</w:t>
      </w:r>
      <w:r>
        <w:rPr>
          <w:sz w:val="28"/>
          <w:szCs w:val="28"/>
        </w:rPr>
        <w:t xml:space="preserve"> руководителя аппарата администрации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содержащих персональные данные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осуществляется в правовом управлении администрации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Юридическая экспертиза проектов </w:t>
      </w:r>
      <w:r>
        <w:rPr>
          <w:sz w:val="28"/>
          <w:szCs w:val="28"/>
        </w:rPr>
        <w:t xml:space="preserve">распоряжений и </w:t>
      </w:r>
      <w:r>
        <w:rPr>
          <w:sz w:val="28"/>
          <w:szCs w:val="28"/>
        </w:rPr>
        <w:t xml:space="preserve">приказов руководителей функциональных и территориальных орг</w:t>
      </w:r>
      <w:r>
        <w:rPr>
          <w:sz w:val="28"/>
          <w:szCs w:val="28"/>
        </w:rPr>
        <w:t xml:space="preserve">анов администрации города Перми, </w:t>
      </w:r>
      <w:r>
        <w:rPr>
          <w:sz w:val="28"/>
          <w:szCs w:val="28"/>
        </w:rPr>
        <w:t xml:space="preserve">содержащих персональные данные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осуществляется юридической службой (юристом) соответствующего функционального или территориального органа администрации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Специалист, осуществляющий юридическую экспертизу,</w:t>
      </w:r>
      <w:r>
        <w:rPr>
          <w:sz w:val="28"/>
          <w:szCs w:val="28"/>
        </w:rPr>
        <w:t xml:space="preserve"> несет ответственность за качество юридической экспертизы проекта, соответствие требованиям действующего законодательства Российской Федерации, Пермского края, компетенции администрации города Перми, в том числе функциональных и территориальных органов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  <w:t xml:space="preserve">, правилам юридико-технического оформления правовых актов.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Юридическая экспертиза проводится в течение </w:t>
      </w:r>
      <w:r>
        <w:rPr>
          <w:sz w:val="28"/>
          <w:szCs w:val="28"/>
        </w:rPr>
        <w:t xml:space="preserve">1 рабочего дня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VII. </w:t>
      </w:r>
      <w:r>
        <w:rPr>
          <w:b/>
          <w:sz w:val="28"/>
          <w:szCs w:val="28"/>
        </w:rPr>
        <w:t xml:space="preserve">Нормоконтроль, п</w:t>
      </w:r>
      <w:r>
        <w:rPr>
          <w:b/>
          <w:sz w:val="28"/>
          <w:szCs w:val="28"/>
        </w:rPr>
        <w:t xml:space="preserve">одписани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и регистрация </w:t>
      </w:r>
      <w:r>
        <w:rPr>
          <w:b/>
          <w:sz w:val="28"/>
          <w:szCs w:val="28"/>
        </w:rPr>
        <w:t xml:space="preserve">проектов </w:t>
      </w:r>
      <w:r>
        <w:rPr>
          <w:b/>
          <w:sz w:val="28"/>
          <w:szCs w:val="28"/>
        </w:rPr>
        <w:t xml:space="preserve">правовых актов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Нормоконтроль</w:t>
      </w:r>
      <w:r>
        <w:rPr>
          <w:sz w:val="28"/>
          <w:szCs w:val="28"/>
        </w:rPr>
        <w:t xml:space="preserve"> проектов </w:t>
      </w:r>
      <w:r>
        <w:rPr>
          <w:sz w:val="28"/>
          <w:szCs w:val="28"/>
        </w:rPr>
        <w:t xml:space="preserve">правовых актов осуществляет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управление по общим вопросам администрации города </w:t>
      </w:r>
      <w:r>
        <w:rPr>
          <w:sz w:val="28"/>
          <w:szCs w:val="28"/>
        </w:rPr>
        <w:t xml:space="preserve">Перми</w:t>
      </w:r>
      <w:r>
        <w:t xml:space="preserve"> </w:t>
      </w:r>
      <w:r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проектов распоряжений администрации города Перми, распоряжений руководителя аппарата администрации города Перми</w:t>
      </w:r>
      <w:r>
        <w:rPr>
          <w:sz w:val="28"/>
          <w:szCs w:val="28"/>
        </w:rPr>
        <w:t xml:space="preserve">, содержащих персональные данные;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делопроизводственная служба функционального или территориального органа администрации города Перми</w:t>
      </w:r>
      <w:r>
        <w:rPr>
          <w:sz w:val="28"/>
          <w:szCs w:val="28"/>
        </w:rPr>
        <w:t xml:space="preserve"> в отношении проектов </w:t>
      </w:r>
      <w:r>
        <w:rPr>
          <w:sz w:val="28"/>
          <w:szCs w:val="28"/>
        </w:rPr>
        <w:t xml:space="preserve">распоряжений и </w:t>
      </w:r>
      <w:r>
        <w:rPr>
          <w:sz w:val="28"/>
          <w:szCs w:val="28"/>
        </w:rPr>
        <w:t xml:space="preserve">приказов </w:t>
      </w:r>
      <w:r>
        <w:rPr>
          <w:sz w:val="28"/>
          <w:szCs w:val="28"/>
        </w:rPr>
        <w:t xml:space="preserve">руководителей функциональных и территориальных органов администрации города Перми, содержащих персональные данные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</w:t>
      </w:r>
      <w:r>
        <w:rPr>
          <w:sz w:val="28"/>
          <w:szCs w:val="28"/>
        </w:rPr>
        <w:t xml:space="preserve">2. На </w:t>
      </w:r>
      <w:r>
        <w:rPr>
          <w:sz w:val="28"/>
          <w:szCs w:val="28"/>
        </w:rPr>
        <w:t xml:space="preserve">нормоконтроль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СЭД</w:t>
      </w:r>
      <w:r>
        <w:rPr>
          <w:sz w:val="28"/>
          <w:szCs w:val="28"/>
        </w:rPr>
        <w:t xml:space="preserve"> должны поступить: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.1. доработанный и согласованный проект правового акта;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.2. пояснительная записка;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.3. финансово-экономическое обоснование (при необходимости);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.4. листы согласования со сторонними организациями (при необходимости).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Управление по общим вопросам администрации города Перми</w:t>
      </w:r>
      <w:r>
        <w:rPr>
          <w:sz w:val="28"/>
          <w:szCs w:val="28"/>
        </w:rPr>
        <w:t xml:space="preserve"> или делопроизводственная служба </w:t>
      </w:r>
      <w:r>
        <w:rPr>
          <w:sz w:val="28"/>
          <w:szCs w:val="28"/>
          <w:highlight w:val="none"/>
        </w:rPr>
        <w:t xml:space="preserve">функционального или территориального органа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  <w:t xml:space="preserve"> проверяет наличие необходимых согласований проекта правового акта, наличие ЭП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огласующих и докуме</w:t>
      </w:r>
      <w:r>
        <w:rPr>
          <w:sz w:val="28"/>
          <w:szCs w:val="28"/>
        </w:rPr>
        <w:t xml:space="preserve">нтов в соответствии с пунктом 7.2</w:t>
      </w:r>
      <w:r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7.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непредставлении д</w:t>
      </w:r>
      <w:r>
        <w:rPr>
          <w:sz w:val="28"/>
          <w:szCs w:val="28"/>
        </w:rPr>
        <w:t xml:space="preserve">окументов, указанных в пункте 7.2</w:t>
      </w:r>
      <w:r>
        <w:rPr>
          <w:sz w:val="28"/>
          <w:szCs w:val="28"/>
        </w:rPr>
        <w:t xml:space="preserve"> настоящего Порядка, представлении документов с нарушением установленных требований либо отсутствии необходимых согласований и ЭП проект правового акта</w:t>
      </w:r>
      <w:r>
        <w:rPr>
          <w:sz w:val="28"/>
          <w:szCs w:val="28"/>
        </w:rPr>
        <w:t xml:space="preserve"> отклоняется на доработку.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7.5. Подписание проектов правовых актов осуществляется посредством СЭД с проставлением ЭП.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7.6. После подписания правовой акт подлежит регистрации в СЭД в управлении по общим вопросам администрации города Перми или в делопроизводственной службе функционального или территориального органа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VIII. Рассылка и хранение </w:t>
      </w:r>
      <w:r>
        <w:rPr>
          <w:b/>
          <w:sz w:val="28"/>
          <w:szCs w:val="28"/>
        </w:rPr>
        <w:t xml:space="preserve">правовых актов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Рассылка </w:t>
      </w:r>
      <w:r>
        <w:rPr>
          <w:sz w:val="28"/>
          <w:szCs w:val="28"/>
        </w:rPr>
        <w:t xml:space="preserve">правовых актов</w:t>
      </w:r>
      <w:r>
        <w:rPr>
          <w:sz w:val="28"/>
          <w:szCs w:val="28"/>
        </w:rPr>
        <w:t xml:space="preserve"> осуществляется посредством </w:t>
      </w:r>
      <w:r>
        <w:rPr>
          <w:sz w:val="28"/>
          <w:szCs w:val="28"/>
        </w:rPr>
        <w:t xml:space="preserve">СЭД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</w:t>
      </w:r>
      <w:r>
        <w:rPr>
          <w:sz w:val="28"/>
          <w:szCs w:val="28"/>
        </w:rPr>
        <w:t xml:space="preserve">. По запросам правоохранительных и судебных органов заверенные </w:t>
        <w:br/>
        <w:t xml:space="preserve">в установленном порядке копии распоряжений администрации города Перми, распоряжений руководителя аппарата администрации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содержащих персональные данные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выдаются управлением по общим вопросам администрации города Перми, копии распоряжений и приказов руководителей функциональных </w:t>
        <w:br/>
        <w:t xml:space="preserve">и территориальных органов администрации города Перми, содержащих персональные данные,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делопроизводственной службой функционального или территориального органа администрации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</w:t>
      </w:r>
      <w:r>
        <w:rPr>
          <w:sz w:val="28"/>
          <w:szCs w:val="28"/>
        </w:rPr>
        <w:t xml:space="preserve">. По запросам юридических и физических лиц заверенные в установленном порядке копии </w:t>
      </w:r>
      <w:r>
        <w:rPr>
          <w:sz w:val="28"/>
          <w:szCs w:val="28"/>
        </w:rPr>
        <w:t xml:space="preserve">правовых актов</w:t>
      </w:r>
      <w:r>
        <w:rPr>
          <w:sz w:val="28"/>
          <w:szCs w:val="28"/>
        </w:rPr>
        <w:t xml:space="preserve"> выдаются на основании письменной заявки </w:t>
        <w:br/>
        <w:t xml:space="preserve">и документов, подтверждающих, что данный правовой акт затрагивает интересы заявителя, управлением по общим вопросам администрации города Перми или соответствующим структурным подразделением.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Листы согласования, пояснительные записки, финансово-экономические обоснования к </w:t>
      </w:r>
      <w:r>
        <w:rPr>
          <w:sz w:val="28"/>
          <w:szCs w:val="28"/>
        </w:rPr>
        <w:t xml:space="preserve">правовым актам</w:t>
      </w:r>
      <w:r>
        <w:rPr>
          <w:sz w:val="28"/>
          <w:szCs w:val="28"/>
        </w:rPr>
        <w:t xml:space="preserve"> касаются организации внутренней деятельности администрации города Перми и распространению не подлежат.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</w:t>
      </w:r>
      <w:r>
        <w:rPr>
          <w:sz w:val="28"/>
          <w:szCs w:val="28"/>
        </w:rPr>
        <w:t xml:space="preserve">. Хранение </w:t>
      </w:r>
      <w:r>
        <w:rPr>
          <w:sz w:val="28"/>
          <w:szCs w:val="28"/>
        </w:rPr>
        <w:t xml:space="preserve">(до передачи на хранение в муниципальное бюджетное учреждение «Архив города П</w:t>
      </w:r>
      <w:r>
        <w:rPr>
          <w:sz w:val="28"/>
          <w:szCs w:val="28"/>
        </w:rPr>
        <w:t xml:space="preserve">ерми») </w:t>
      </w:r>
      <w:r>
        <w:rPr>
          <w:sz w:val="28"/>
          <w:szCs w:val="28"/>
        </w:rPr>
        <w:t xml:space="preserve">осуществляет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управление по общим вопросам администрации города Перми – </w:t>
      </w:r>
      <w:r>
        <w:rPr>
          <w:sz w:val="28"/>
          <w:szCs w:val="28"/>
        </w:rPr>
        <w:t xml:space="preserve">в отношении распоряжений администрации города Перми, </w:t>
      </w:r>
      <w:r>
        <w:rPr>
          <w:sz w:val="28"/>
          <w:szCs w:val="28"/>
        </w:rPr>
        <w:t xml:space="preserve">распоряжений руководителя аппарата администрации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содержащих персональные данные;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делопроизводственная служба </w:t>
      </w:r>
      <w:r>
        <w:rPr>
          <w:sz w:val="28"/>
          <w:szCs w:val="28"/>
        </w:rPr>
        <w:t xml:space="preserve">функционального или территориального органа администрации города Перми – в отношении </w:t>
      </w:r>
      <w:r>
        <w:rPr>
          <w:sz w:val="28"/>
          <w:szCs w:val="28"/>
        </w:rPr>
        <w:t xml:space="preserve">распоряжений и приказов руководителей функциональных и территориальных органов администрации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содержащих персональные данные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rPr>
        <w:rStyle w:val="879"/>
      </w:rPr>
      <w:framePr w:wrap="around" w:vAnchor="text" w:hAnchor="margin" w:xAlign="center" w:y="1"/>
    </w:pPr>
    <w:r>
      <w:rPr>
        <w:rStyle w:val="879"/>
      </w:rPr>
      <w:fldChar w:fldCharType="begin"/>
    </w:r>
    <w:r>
      <w:rPr>
        <w:rStyle w:val="879"/>
      </w:rPr>
      <w:instrText xml:space="preserve">PAGE  </w:instrText>
    </w:r>
    <w:r>
      <w:rPr>
        <w:rStyle w:val="879"/>
      </w:rPr>
      <w:fldChar w:fldCharType="end"/>
    </w:r>
    <w:r>
      <w:rPr>
        <w:rStyle w:val="879"/>
      </w:rPr>
    </w:r>
    <w:r>
      <w:rPr>
        <w:rStyle w:val="879"/>
      </w:rPr>
    </w:r>
  </w:p>
  <w:p>
    <w:pPr>
      <w:pStyle w:val="88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872"/>
    <w:link w:val="870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872"/>
    <w:link w:val="871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69"/>
    <w:next w:val="869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2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69"/>
    <w:next w:val="869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2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69"/>
    <w:next w:val="869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2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69"/>
    <w:next w:val="869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2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69"/>
    <w:next w:val="869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2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69"/>
    <w:next w:val="869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2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69"/>
    <w:next w:val="869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2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Title"/>
    <w:basedOn w:val="869"/>
    <w:next w:val="869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basedOn w:val="872"/>
    <w:link w:val="716"/>
    <w:uiPriority w:val="10"/>
    <w:rPr>
      <w:sz w:val="48"/>
      <w:szCs w:val="48"/>
    </w:rPr>
  </w:style>
  <w:style w:type="paragraph" w:styleId="718">
    <w:name w:val="Subtitle"/>
    <w:basedOn w:val="869"/>
    <w:next w:val="869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basedOn w:val="872"/>
    <w:link w:val="718"/>
    <w:uiPriority w:val="11"/>
    <w:rPr>
      <w:sz w:val="24"/>
      <w:szCs w:val="24"/>
    </w:rPr>
  </w:style>
  <w:style w:type="paragraph" w:styleId="720">
    <w:name w:val="Quote"/>
    <w:basedOn w:val="869"/>
    <w:next w:val="869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69"/>
    <w:next w:val="869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character" w:styleId="724">
    <w:name w:val="Header Char"/>
    <w:basedOn w:val="872"/>
    <w:link w:val="880"/>
    <w:uiPriority w:val="99"/>
  </w:style>
  <w:style w:type="character" w:styleId="725">
    <w:name w:val="Footer Char"/>
    <w:basedOn w:val="872"/>
    <w:link w:val="878"/>
    <w:uiPriority w:val="99"/>
  </w:style>
  <w:style w:type="character" w:styleId="726">
    <w:name w:val="Caption Char"/>
    <w:basedOn w:val="875"/>
    <w:link w:val="878"/>
    <w:uiPriority w:val="99"/>
  </w:style>
  <w:style w:type="table" w:styleId="727">
    <w:name w:val="Table Grid Light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2">
    <w:name w:val="footnote text"/>
    <w:basedOn w:val="869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basedOn w:val="872"/>
    <w:uiPriority w:val="99"/>
    <w:unhideWhenUsed/>
    <w:rPr>
      <w:vertAlign w:val="superscript"/>
    </w:rPr>
  </w:style>
  <w:style w:type="paragraph" w:styleId="855">
    <w:name w:val="endnote text"/>
    <w:basedOn w:val="869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basedOn w:val="872"/>
    <w:uiPriority w:val="99"/>
    <w:semiHidden/>
    <w:unhideWhenUsed/>
    <w:rPr>
      <w:vertAlign w:val="superscript"/>
    </w:rPr>
  </w:style>
  <w:style w:type="paragraph" w:styleId="858">
    <w:name w:val="toc 1"/>
    <w:basedOn w:val="869"/>
    <w:next w:val="869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69"/>
    <w:next w:val="869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69"/>
    <w:next w:val="869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69"/>
    <w:next w:val="869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69"/>
    <w:next w:val="869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69"/>
    <w:next w:val="869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69"/>
    <w:next w:val="869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69"/>
    <w:next w:val="869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69"/>
    <w:next w:val="869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qFormat/>
  </w:style>
  <w:style w:type="paragraph" w:styleId="870">
    <w:name w:val="Heading 1"/>
    <w:basedOn w:val="869"/>
    <w:next w:val="869"/>
    <w:qFormat/>
    <w:pPr>
      <w:ind w:right="-1" w:firstLine="709"/>
      <w:jc w:val="both"/>
      <w:keepNext/>
      <w:outlineLvl w:val="0"/>
    </w:pPr>
    <w:rPr>
      <w:sz w:val="24"/>
    </w:rPr>
  </w:style>
  <w:style w:type="paragraph" w:styleId="871">
    <w:name w:val="Heading 2"/>
    <w:basedOn w:val="869"/>
    <w:next w:val="869"/>
    <w:qFormat/>
    <w:pPr>
      <w:ind w:right="-1"/>
      <w:jc w:val="both"/>
      <w:keepNext/>
      <w:outlineLvl w:val="1"/>
    </w:pPr>
    <w:rPr>
      <w:sz w:val="24"/>
    </w:r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paragraph" w:styleId="875">
    <w:name w:val="Caption"/>
    <w:basedOn w:val="869"/>
    <w:next w:val="86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6">
    <w:name w:val="Body Text"/>
    <w:basedOn w:val="869"/>
    <w:link w:val="904"/>
    <w:pPr>
      <w:ind w:right="3117"/>
    </w:pPr>
    <w:rPr>
      <w:rFonts w:ascii="Courier New" w:hAnsi="Courier New"/>
      <w:sz w:val="26"/>
    </w:rPr>
  </w:style>
  <w:style w:type="paragraph" w:styleId="877">
    <w:name w:val="Body Text Indent"/>
    <w:basedOn w:val="869"/>
    <w:pPr>
      <w:ind w:right="-1"/>
      <w:jc w:val="both"/>
    </w:pPr>
    <w:rPr>
      <w:sz w:val="26"/>
    </w:rPr>
  </w:style>
  <w:style w:type="paragraph" w:styleId="878">
    <w:name w:val="Footer"/>
    <w:basedOn w:val="869"/>
    <w:link w:val="963"/>
    <w:uiPriority w:val="99"/>
    <w:pPr>
      <w:tabs>
        <w:tab w:val="center" w:pos="4153" w:leader="none"/>
        <w:tab w:val="right" w:pos="8306" w:leader="none"/>
      </w:tabs>
    </w:pPr>
  </w:style>
  <w:style w:type="character" w:styleId="879">
    <w:name w:val="page number"/>
    <w:basedOn w:val="872"/>
  </w:style>
  <w:style w:type="paragraph" w:styleId="880">
    <w:name w:val="Header"/>
    <w:basedOn w:val="869"/>
    <w:link w:val="883"/>
    <w:uiPriority w:val="99"/>
    <w:pPr>
      <w:tabs>
        <w:tab w:val="center" w:pos="4153" w:leader="none"/>
        <w:tab w:val="right" w:pos="8306" w:leader="none"/>
      </w:tabs>
    </w:pPr>
  </w:style>
  <w:style w:type="paragraph" w:styleId="881">
    <w:name w:val="Balloon Text"/>
    <w:basedOn w:val="869"/>
    <w:link w:val="882"/>
    <w:uiPriority w:val="99"/>
    <w:rPr>
      <w:rFonts w:ascii="Segoe UI" w:hAnsi="Segoe UI" w:cs="Segoe UI"/>
      <w:sz w:val="18"/>
      <w:szCs w:val="18"/>
    </w:rPr>
  </w:style>
  <w:style w:type="character" w:styleId="882" w:customStyle="1">
    <w:name w:val="Текст выноски Знак"/>
    <w:link w:val="881"/>
    <w:uiPriority w:val="99"/>
    <w:rPr>
      <w:rFonts w:ascii="Segoe UI" w:hAnsi="Segoe UI" w:cs="Segoe UI"/>
      <w:sz w:val="18"/>
      <w:szCs w:val="18"/>
    </w:rPr>
  </w:style>
  <w:style w:type="character" w:styleId="883" w:customStyle="1">
    <w:name w:val="Верхний колонтитул Знак"/>
    <w:link w:val="880"/>
    <w:uiPriority w:val="99"/>
  </w:style>
  <w:style w:type="numbering" w:styleId="884" w:customStyle="1">
    <w:name w:val="Нет списка1"/>
    <w:next w:val="874"/>
    <w:uiPriority w:val="99"/>
    <w:semiHidden/>
    <w:unhideWhenUsed/>
  </w:style>
  <w:style w:type="paragraph" w:styleId="88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86">
    <w:name w:val="Hyperlink"/>
    <w:uiPriority w:val="99"/>
    <w:unhideWhenUsed/>
    <w:rPr>
      <w:color w:val="0000ff"/>
      <w:u w:val="single"/>
    </w:rPr>
  </w:style>
  <w:style w:type="character" w:styleId="887">
    <w:name w:val="FollowedHyperlink"/>
    <w:uiPriority w:val="99"/>
    <w:unhideWhenUsed/>
    <w:rPr>
      <w:color w:val="800080"/>
      <w:u w:val="single"/>
    </w:rPr>
  </w:style>
  <w:style w:type="paragraph" w:styleId="888" w:customStyle="1">
    <w:name w:val="xl65"/>
    <w:basedOn w:val="8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9" w:customStyle="1">
    <w:name w:val="xl66"/>
    <w:basedOn w:val="8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67"/>
    <w:basedOn w:val="8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1" w:customStyle="1">
    <w:name w:val="xl68"/>
    <w:basedOn w:val="8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2" w:customStyle="1">
    <w:name w:val="xl69"/>
    <w:basedOn w:val="8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70"/>
    <w:basedOn w:val="8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4" w:customStyle="1">
    <w:name w:val="xl71"/>
    <w:basedOn w:val="8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72"/>
    <w:basedOn w:val="8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3"/>
    <w:basedOn w:val="8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4"/>
    <w:basedOn w:val="8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5"/>
    <w:basedOn w:val="86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6"/>
    <w:basedOn w:val="8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7"/>
    <w:basedOn w:val="86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8"/>
    <w:basedOn w:val="86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9"/>
    <w:basedOn w:val="86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Форма"/>
    <w:rPr>
      <w:sz w:val="28"/>
      <w:szCs w:val="28"/>
    </w:rPr>
  </w:style>
  <w:style w:type="character" w:styleId="904" w:customStyle="1">
    <w:name w:val="Основной текст Знак"/>
    <w:link w:val="876"/>
    <w:rPr>
      <w:rFonts w:ascii="Courier New" w:hAnsi="Courier New"/>
      <w:sz w:val="26"/>
    </w:rPr>
  </w:style>
  <w:style w:type="paragraph" w:styleId="905" w:customStyle="1">
    <w:name w:val="ConsPlusNormal"/>
    <w:rPr>
      <w:sz w:val="28"/>
      <w:szCs w:val="28"/>
    </w:rPr>
  </w:style>
  <w:style w:type="numbering" w:styleId="906" w:customStyle="1">
    <w:name w:val="Нет списка11"/>
    <w:next w:val="874"/>
    <w:uiPriority w:val="99"/>
    <w:semiHidden/>
    <w:unhideWhenUsed/>
  </w:style>
  <w:style w:type="numbering" w:styleId="907" w:customStyle="1">
    <w:name w:val="Нет списка111"/>
    <w:next w:val="874"/>
    <w:uiPriority w:val="99"/>
    <w:semiHidden/>
    <w:unhideWhenUsed/>
  </w:style>
  <w:style w:type="paragraph" w:styleId="908" w:customStyle="1">
    <w:name w:val="font5"/>
    <w:basedOn w:val="86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09" w:customStyle="1">
    <w:name w:val="xl80"/>
    <w:basedOn w:val="8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0" w:customStyle="1">
    <w:name w:val="xl81"/>
    <w:basedOn w:val="8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1" w:customStyle="1">
    <w:name w:val="xl82"/>
    <w:basedOn w:val="86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2">
    <w:name w:val="Table Grid"/>
    <w:basedOn w:val="873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3" w:customStyle="1">
    <w:name w:val="xl83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4" w:customStyle="1">
    <w:name w:val="xl84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85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86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87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8" w:customStyle="1">
    <w:name w:val="xl88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9" w:customStyle="1">
    <w:name w:val="xl89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90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91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2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93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4"/>
    <w:basedOn w:val="86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5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6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7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8"/>
    <w:basedOn w:val="8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9" w:customStyle="1">
    <w:name w:val="xl99"/>
    <w:basedOn w:val="86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100"/>
    <w:basedOn w:val="8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01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2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3"/>
    <w:basedOn w:val="8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4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5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6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7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8"/>
    <w:basedOn w:val="8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9"/>
    <w:basedOn w:val="8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10"/>
    <w:basedOn w:val="8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11"/>
    <w:basedOn w:val="8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2"/>
    <w:basedOn w:val="86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3" w:customStyle="1">
    <w:name w:val="xl113"/>
    <w:basedOn w:val="8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4"/>
    <w:basedOn w:val="8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5"/>
    <w:basedOn w:val="86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6" w:customStyle="1">
    <w:name w:val="xl116"/>
    <w:basedOn w:val="8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7"/>
    <w:basedOn w:val="86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8"/>
    <w:basedOn w:val="8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9"/>
    <w:basedOn w:val="86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20"/>
    <w:basedOn w:val="8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1" w:customStyle="1">
    <w:name w:val="xl121"/>
    <w:basedOn w:val="86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2" w:customStyle="1">
    <w:name w:val="xl122"/>
    <w:basedOn w:val="86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23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4" w:customStyle="1">
    <w:name w:val="xl124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5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6" w:customStyle="1">
    <w:name w:val="Нет списка2"/>
    <w:next w:val="874"/>
    <w:uiPriority w:val="99"/>
    <w:semiHidden/>
    <w:unhideWhenUsed/>
  </w:style>
  <w:style w:type="numbering" w:styleId="957" w:customStyle="1">
    <w:name w:val="Нет списка3"/>
    <w:next w:val="874"/>
    <w:uiPriority w:val="99"/>
    <w:semiHidden/>
    <w:unhideWhenUsed/>
  </w:style>
  <w:style w:type="paragraph" w:styleId="958" w:customStyle="1">
    <w:name w:val="font6"/>
    <w:basedOn w:val="86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9" w:customStyle="1">
    <w:name w:val="font7"/>
    <w:basedOn w:val="86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0" w:customStyle="1">
    <w:name w:val="font8"/>
    <w:basedOn w:val="86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1" w:customStyle="1">
    <w:name w:val="Нет списка4"/>
    <w:next w:val="874"/>
    <w:uiPriority w:val="99"/>
    <w:semiHidden/>
    <w:unhideWhenUsed/>
  </w:style>
  <w:style w:type="paragraph" w:styleId="962">
    <w:name w:val="List Paragraph"/>
    <w:basedOn w:val="86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3" w:customStyle="1">
    <w:name w:val="Нижний колонтитул Знак"/>
    <w:link w:val="878"/>
    <w:uiPriority w:val="99"/>
  </w:style>
  <w:style w:type="paragraph" w:styleId="964" w:customStyle="1">
    <w:name w:val="ConsPlusTitle"/>
    <w:pPr>
      <w:widowControl w:val="off"/>
    </w:pPr>
    <w:rPr>
      <w:b/>
      <w:sz w:val="28"/>
      <w:szCs w:val="22"/>
    </w:rPr>
  </w:style>
  <w:style w:type="paragraph" w:styleId="965" w:customStyle="1">
    <w:name w:val="ConsPlusNonformat"/>
    <w:pPr>
      <w:widowControl w:val="off"/>
    </w:pPr>
    <w:rPr>
      <w:rFonts w:ascii="Courier New" w:hAnsi="Courier New" w:cs="Courier New"/>
      <w:szCs w:val="22"/>
    </w:rPr>
  </w:style>
  <w:style w:type="paragraph" w:styleId="966">
    <w:name w:val="Normal (Web)"/>
    <w:basedOn w:val="869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98B61-C5DA-4649-A454-4FB52FC1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shukhardina-ev</cp:lastModifiedBy>
  <cp:revision>30</cp:revision>
  <dcterms:created xsi:type="dcterms:W3CDTF">2024-08-21T09:40:00Z</dcterms:created>
  <dcterms:modified xsi:type="dcterms:W3CDTF">2025-07-30T07:50:32Z</dcterms:modified>
</cp:coreProperties>
</file>