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t xml:space="preserve">0.</w:t>
      </w:r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0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9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31.07.2025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513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0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9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31.07.2025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513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в П</w:t>
      </w:r>
      <w:r>
        <w:rPr>
          <w:b/>
          <w:bCs/>
          <w:sz w:val="28"/>
          <w:szCs w:val="28"/>
          <w:highlight w:val="none"/>
        </w:rPr>
        <w:t xml:space="preserve">оложение о проектном комитете</w:t>
        <w:br/>
        <w:t xml:space="preserve">администрации города Перми,</w:t>
      </w:r>
      <w:r>
        <w:rPr>
          <w:b/>
          <w:bCs/>
          <w:sz w:val="28"/>
          <w:szCs w:val="28"/>
          <w:highlight w:val="none"/>
        </w:rPr>
        <w:t xml:space="preserve"> </w:t>
        <w:br/>
      </w:r>
      <w:r>
        <w:rPr>
          <w:b/>
          <w:bCs/>
          <w:sz w:val="28"/>
          <w:szCs w:val="28"/>
          <w:highlight w:val="none"/>
        </w:rPr>
        <w:t xml:space="preserve">утвержденное </w:t>
      </w:r>
      <w:r>
        <w:rPr>
          <w:b/>
          <w:bCs/>
          <w:sz w:val="28"/>
          <w:szCs w:val="28"/>
          <w:highlight w:val="none"/>
        </w:rPr>
        <w:t xml:space="preserve">постановлением </w:t>
      </w:r>
      <w:r>
        <w:rPr>
          <w:b/>
          <w:bCs/>
          <w:sz w:val="28"/>
          <w:szCs w:val="28"/>
          <w:highlight w:val="none"/>
        </w:rPr>
        <w:br/>
        <w:t xml:space="preserve">администрации </w:t>
      </w:r>
      <w:r>
        <w:rPr>
          <w:b/>
          <w:bCs/>
          <w:sz w:val="28"/>
          <w:szCs w:val="28"/>
          <w:highlight w:val="none"/>
        </w:rPr>
        <w:t xml:space="preserve">города Перми</w:t>
      </w:r>
      <w:r>
        <w:rPr>
          <w:b/>
          <w:bCs/>
          <w:sz w:val="28"/>
          <w:szCs w:val="28"/>
          <w:highlight w:val="none"/>
        </w:rPr>
        <w:t xml:space="preserve"> </w:t>
        <w:br/>
      </w:r>
      <w:r>
        <w:rPr>
          <w:b/>
          <w:bCs/>
          <w:sz w:val="28"/>
          <w:szCs w:val="28"/>
          <w:highlight w:val="none"/>
        </w:rPr>
        <w:t xml:space="preserve">от 21.03.2017 № 205</w:t>
      </w:r>
      <w:r>
        <w:rPr>
          <w:b/>
          <w:bCs/>
          <w:sz w:val="28"/>
          <w:szCs w:val="28"/>
          <w:highlight w:val="none"/>
        </w:rPr>
        <w:t xml:space="preserve"> </w:t>
        <w:br/>
      </w:r>
      <w:r>
        <w:rPr>
          <w:b/>
          <w:bCs/>
          <w:sz w:val="28"/>
          <w:szCs w:val="28"/>
          <w:highlight w:val="none"/>
        </w:rPr>
        <w:t xml:space="preserve">«О проектном комитете </w:t>
        <w:br/>
        <w:t xml:space="preserve">администрации города Перми»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hd w:val="clear" w:color="ffffff" w:themeColor="background1" w:fill="ffffff" w:themeFill="background1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адми</w:t>
      </w:r>
      <w:r>
        <w:rPr>
          <w:sz w:val="28"/>
          <w:szCs w:val="28"/>
          <w:highlight w:val="none"/>
          <w14:ligatures w14:val="none"/>
        </w:rPr>
        <w:t xml:space="preserve">нистрация города Перми ПОСТАНОВЛЯЕТ: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  <w:t xml:space="preserve">1. Внести </w:t>
      </w:r>
      <w:r>
        <w:rPr>
          <w:sz w:val="28"/>
          <w:szCs w:val="28"/>
          <w:highlight w:val="none"/>
          <w14:ligatures w14:val="none"/>
        </w:rPr>
        <w:t xml:space="preserve">в </w:t>
      </w:r>
      <w:r>
        <w:rPr>
          <w:sz w:val="28"/>
          <w:szCs w:val="28"/>
          <w:highlight w:val="none"/>
          <w:lang w:eastAsia="en-US"/>
          <w14:ligatures w14:val="none"/>
        </w:rPr>
        <w:t xml:space="preserve">Положение о проектном комитете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администрации города Перми, утвержденное постановлением администрации города Перми от 21 марта 2017 г. № 20</w:t>
      </w:r>
      <w:r>
        <w:rPr>
          <w:sz w:val="28"/>
          <w:szCs w:val="28"/>
          <w:highlight w:val="none"/>
          <w14:ligatures w14:val="none"/>
        </w:rPr>
        <w:t xml:space="preserve">5</w:t>
      </w:r>
      <w:r>
        <w:rPr>
          <w:sz w:val="28"/>
          <w:szCs w:val="28"/>
          <w:highlight w:val="none"/>
          <w14:ligatures w14:val="none"/>
        </w:rPr>
        <w:t xml:space="preserve"> «О проектном комитете администрации города Перми» (в ред. </w:t>
      </w:r>
      <w:r>
        <w:rPr>
          <w:sz w:val="28"/>
          <w:szCs w:val="28"/>
          <w:highlight w:val="none"/>
          <w14:ligatures w14:val="none"/>
        </w:rPr>
        <w:t xml:space="preserve">от 15.05.2017 </w:t>
      </w:r>
      <w:r>
        <w:rPr>
          <w:sz w:val="28"/>
          <w:szCs w:val="28"/>
          <w:highlight w:val="none"/>
          <w14:ligatures w14:val="none"/>
        </w:rPr>
        <w:t xml:space="preserve">№ 362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24.08.2017 </w:t>
      </w:r>
      <w:r>
        <w:rPr>
          <w:sz w:val="28"/>
          <w:szCs w:val="28"/>
          <w:highlight w:val="none"/>
          <w14:ligatures w14:val="none"/>
        </w:rPr>
        <w:t xml:space="preserve">№ 649</w:t>
      </w:r>
      <w:r>
        <w:rPr>
          <w:sz w:val="28"/>
          <w:szCs w:val="28"/>
          <w:highlight w:val="none"/>
          <w14:ligatures w14:val="none"/>
        </w:rPr>
        <w:t xml:space="preserve">, от 29.11.2017 </w:t>
      </w:r>
      <w:r>
        <w:rPr>
          <w:sz w:val="28"/>
          <w:szCs w:val="28"/>
          <w:highlight w:val="none"/>
          <w14:ligatures w14:val="none"/>
        </w:rPr>
        <w:t xml:space="preserve">№ 1077</w:t>
      </w:r>
      <w:r>
        <w:rPr>
          <w:sz w:val="28"/>
          <w:szCs w:val="28"/>
          <w:highlight w:val="none"/>
          <w14:ligatures w14:val="none"/>
        </w:rPr>
        <w:t xml:space="preserve">, от 29.06.2018 </w:t>
      </w:r>
      <w:r>
        <w:rPr>
          <w:sz w:val="28"/>
          <w:szCs w:val="28"/>
          <w:highlight w:val="none"/>
          <w14:ligatures w14:val="none"/>
        </w:rPr>
        <w:t xml:space="preserve">№ 442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  <w:br/>
      </w:r>
      <w:r>
        <w:rPr>
          <w:sz w:val="28"/>
          <w:szCs w:val="28"/>
          <w:highlight w:val="none"/>
          <w14:ligatures w14:val="none"/>
        </w:rPr>
        <w:t xml:space="preserve">от 24.01.2019 </w:t>
      </w:r>
      <w:r>
        <w:rPr>
          <w:sz w:val="28"/>
          <w:szCs w:val="28"/>
          <w:highlight w:val="none"/>
          <w14:ligatures w14:val="none"/>
        </w:rPr>
        <w:t xml:space="preserve">№ 40</w:t>
      </w:r>
      <w:r>
        <w:rPr>
          <w:sz w:val="28"/>
          <w:szCs w:val="28"/>
          <w:highlight w:val="none"/>
          <w14:ligatures w14:val="none"/>
        </w:rPr>
        <w:t xml:space="preserve">, от 01.07.2019 </w:t>
      </w:r>
      <w:r>
        <w:rPr>
          <w:sz w:val="28"/>
          <w:szCs w:val="28"/>
          <w:highlight w:val="none"/>
          <w14:ligatures w14:val="none"/>
        </w:rPr>
        <w:t xml:space="preserve">№ 337</w:t>
      </w:r>
      <w:r>
        <w:rPr>
          <w:sz w:val="28"/>
          <w:szCs w:val="28"/>
          <w:highlight w:val="none"/>
          <w14:ligatures w14:val="none"/>
        </w:rPr>
        <w:t xml:space="preserve">, от 11.12.2019 </w:t>
      </w:r>
      <w:r>
        <w:rPr>
          <w:sz w:val="28"/>
          <w:szCs w:val="28"/>
          <w:highlight w:val="none"/>
          <w14:ligatures w14:val="none"/>
        </w:rPr>
        <w:t xml:space="preserve">№ 997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15.04.2020 </w:t>
      </w:r>
      <w:r>
        <w:rPr>
          <w:sz w:val="28"/>
          <w:szCs w:val="28"/>
          <w:highlight w:val="none"/>
          <w14:ligatures w14:val="none"/>
        </w:rPr>
        <w:t xml:space="preserve">№ 356</w:t>
      </w:r>
      <w:r>
        <w:rPr>
          <w:sz w:val="28"/>
          <w:szCs w:val="28"/>
          <w:highlight w:val="none"/>
          <w14:ligatures w14:val="none"/>
        </w:rPr>
        <w:t xml:space="preserve">, от 26.05.2020 </w:t>
      </w:r>
      <w:r>
        <w:rPr>
          <w:sz w:val="28"/>
          <w:szCs w:val="28"/>
          <w:highlight w:val="none"/>
          <w14:ligatures w14:val="none"/>
        </w:rPr>
        <w:t xml:space="preserve">№ 458</w:t>
      </w:r>
      <w:r>
        <w:rPr>
          <w:sz w:val="28"/>
          <w:szCs w:val="28"/>
          <w:highlight w:val="none"/>
          <w14:ligatures w14:val="none"/>
        </w:rPr>
        <w:t xml:space="preserve">, от 01.09.2020 </w:t>
      </w:r>
      <w:r>
        <w:rPr>
          <w:sz w:val="28"/>
          <w:szCs w:val="28"/>
          <w:highlight w:val="none"/>
          <w14:ligatures w14:val="none"/>
        </w:rPr>
        <w:t xml:space="preserve">№ 778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25.02.2021 </w:t>
      </w:r>
      <w:r>
        <w:rPr>
          <w:sz w:val="28"/>
          <w:szCs w:val="28"/>
          <w:highlight w:val="none"/>
          <w14:ligatures w14:val="none"/>
        </w:rPr>
        <w:t xml:space="preserve">№ 110</w:t>
      </w:r>
      <w:r>
        <w:rPr>
          <w:sz w:val="28"/>
          <w:szCs w:val="28"/>
          <w:highlight w:val="none"/>
          <w14:ligatures w14:val="none"/>
        </w:rPr>
        <w:t xml:space="preserve">, от 23.06.2021 </w:t>
        <w:br/>
      </w:r>
      <w:r>
        <w:rPr>
          <w:sz w:val="28"/>
          <w:szCs w:val="28"/>
          <w:highlight w:val="none"/>
          <w14:ligatures w14:val="none"/>
        </w:rPr>
        <w:t xml:space="preserve">№ 464</w:t>
      </w:r>
      <w:r>
        <w:rPr>
          <w:sz w:val="28"/>
          <w:szCs w:val="28"/>
          <w:highlight w:val="none"/>
          <w14:ligatures w14:val="none"/>
        </w:rPr>
        <w:t xml:space="preserve">, от 06.08.2021 </w:t>
      </w:r>
      <w:r>
        <w:rPr>
          <w:sz w:val="28"/>
          <w:szCs w:val="28"/>
          <w:highlight w:val="none"/>
          <w14:ligatures w14:val="none"/>
        </w:rPr>
        <w:t xml:space="preserve">№ 581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29.10.2021 </w:t>
      </w:r>
      <w:r>
        <w:rPr>
          <w:sz w:val="28"/>
          <w:szCs w:val="28"/>
          <w:highlight w:val="none"/>
          <w14:ligatures w14:val="none"/>
        </w:rPr>
        <w:t xml:space="preserve">№ 964</w:t>
      </w:r>
      <w:r>
        <w:rPr>
          <w:sz w:val="28"/>
          <w:szCs w:val="28"/>
          <w:highlight w:val="none"/>
          <w14:ligatures w14:val="none"/>
        </w:rPr>
        <w:t xml:space="preserve">, от 25.03.2022 </w:t>
      </w:r>
      <w:r>
        <w:rPr>
          <w:sz w:val="28"/>
          <w:szCs w:val="28"/>
          <w:highlight w:val="none"/>
          <w14:ligatures w14:val="none"/>
        </w:rPr>
        <w:t xml:space="preserve">№ 223</w:t>
      </w:r>
      <w:r>
        <w:rPr>
          <w:sz w:val="28"/>
          <w:szCs w:val="28"/>
          <w:highlight w:val="none"/>
          <w14:ligatures w14:val="none"/>
        </w:rPr>
        <w:t xml:space="preserve">, от 29.04.2022 </w:t>
      </w:r>
      <w:r>
        <w:rPr>
          <w:sz w:val="28"/>
          <w:szCs w:val="28"/>
          <w:highlight w:val="none"/>
          <w14:ligatures w14:val="none"/>
        </w:rPr>
        <w:t xml:space="preserve">№ 328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12.09.2022 </w:t>
      </w:r>
      <w:r>
        <w:rPr>
          <w:sz w:val="28"/>
          <w:szCs w:val="28"/>
          <w:highlight w:val="none"/>
          <w14:ligatures w14:val="none"/>
        </w:rPr>
        <w:t xml:space="preserve">№ 786</w:t>
      </w:r>
      <w:r>
        <w:rPr>
          <w:sz w:val="28"/>
          <w:szCs w:val="28"/>
          <w:highlight w:val="none"/>
          <w14:ligatures w14:val="none"/>
        </w:rPr>
        <w:t xml:space="preserve">, от 20.07.2023 </w:t>
      </w:r>
      <w:r>
        <w:rPr>
          <w:sz w:val="28"/>
          <w:szCs w:val="28"/>
          <w:highlight w:val="none"/>
          <w14:ligatures w14:val="none"/>
        </w:rPr>
        <w:t xml:space="preserve">№ 620</w:t>
      </w:r>
      <w:r>
        <w:rPr>
          <w:sz w:val="28"/>
          <w:szCs w:val="28"/>
          <w:highlight w:val="none"/>
          <w14:ligatures w14:val="none"/>
        </w:rPr>
        <w:t xml:space="preserve">, от 10.10.2023 </w:t>
      </w:r>
      <w:r>
        <w:rPr>
          <w:sz w:val="28"/>
          <w:szCs w:val="28"/>
          <w:highlight w:val="none"/>
          <w14:ligatures w14:val="none"/>
        </w:rPr>
        <w:t xml:space="preserve">№ 968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23.01.2024 </w:t>
      </w:r>
      <w:r>
        <w:rPr>
          <w:sz w:val="28"/>
          <w:szCs w:val="28"/>
          <w:highlight w:val="none"/>
          <w14:ligatures w14:val="none"/>
        </w:rPr>
        <w:t xml:space="preserve">№ 39</w:t>
      </w:r>
      <w:r>
        <w:rPr>
          <w:sz w:val="28"/>
          <w:szCs w:val="28"/>
          <w:highlight w:val="none"/>
          <w14:ligatures w14:val="none"/>
        </w:rPr>
        <w:t xml:space="preserve">, от 22.03.2024 </w:t>
      </w:r>
      <w:r>
        <w:rPr>
          <w:sz w:val="28"/>
          <w:szCs w:val="28"/>
          <w:highlight w:val="none"/>
          <w14:ligatures w14:val="none"/>
        </w:rPr>
        <w:t xml:space="preserve">№ 217</w:t>
      </w:r>
      <w:r>
        <w:rPr>
          <w:sz w:val="28"/>
          <w:szCs w:val="28"/>
          <w:highlight w:val="none"/>
          <w14:ligatures w14:val="none"/>
        </w:rPr>
        <w:t xml:space="preserve">, от 02.11.2024 </w:t>
      </w:r>
      <w:r>
        <w:rPr>
          <w:sz w:val="28"/>
          <w:szCs w:val="28"/>
          <w:highlight w:val="none"/>
          <w14:ligatures w14:val="none"/>
        </w:rPr>
        <w:t xml:space="preserve">№ 1054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20.05.2025 </w:t>
      </w:r>
      <w:r>
        <w:rPr>
          <w:sz w:val="28"/>
          <w:szCs w:val="28"/>
          <w:highlight w:val="none"/>
          <w14:ligatures w14:val="none"/>
        </w:rPr>
        <w:t xml:space="preserve">№ 339</w:t>
      </w:r>
      <w:r>
        <w:rPr>
          <w:sz w:val="28"/>
          <w:szCs w:val="28"/>
          <w:highlight w:val="none"/>
          <w14:ligatures w14:val="none"/>
        </w:rPr>
        <w:t xml:space="preserve">)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следующие изменения: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</w:rPr>
        <w:t xml:space="preserve">1.1. пункт 2.2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«2.2. Проектный комитет: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2.2.1. </w:t>
      </w:r>
      <w:r>
        <w:rPr>
          <w:sz w:val="28"/>
          <w:szCs w:val="28"/>
          <w:highlight w:val="none"/>
          <w14:ligatures w14:val="none"/>
        </w:rPr>
        <w:t xml:space="preserve">принимает решение о (об):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одобрении паспортов приоритетных проектов;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внесении изменений в паспорт приоритетного проекта в ходе реализации приоритетного проекта;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4"/>
          <w:szCs w:val="24"/>
          <w:highlight w:val="none"/>
        </w:rPr>
      </w:pPr>
      <w:r>
        <w:rPr>
          <w:sz w:val="28"/>
          <w:szCs w:val="28"/>
          <w:highlight w:val="none"/>
          <w14:ligatures w14:val="none"/>
        </w:rPr>
        <w:t xml:space="preserve">внесении изменений в паспорт приоритетного проекта в целях ежегодной плановой актуализации паспортов приоритетных проектов</w:t>
      </w:r>
      <w:r>
        <w:rPr>
          <w:sz w:val="28"/>
          <w:szCs w:val="28"/>
          <w:highlight w:val="none"/>
          <w14:ligatures w14:val="none"/>
        </w:rPr>
        <w:t xml:space="preserve">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  <w:t xml:space="preserve">2.2.2. заслушивает доклады о результатах реализации приоритетных проектов на текущий год, завершении приоритетных проектов.</w:t>
      </w:r>
      <w:r>
        <w:rPr>
          <w:sz w:val="28"/>
          <w:szCs w:val="28"/>
          <w:highlight w:val="none"/>
          <w14:ligatures w14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1.2. пункт 5.1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«5.1. Проектный комитет осуществляет свою деятельность в форме</w:t>
      </w:r>
      <w:r>
        <w:rPr>
          <w:sz w:val="28"/>
          <w:szCs w:val="28"/>
          <w:highlight w:val="none"/>
        </w:rPr>
        <w:t xml:space="preserve"> очных, заочных и </w:t>
      </w:r>
      <w:r>
        <w:rPr>
          <w:sz w:val="28"/>
          <w:szCs w:val="28"/>
          <w:highlight w:val="none"/>
        </w:rPr>
        <w:t xml:space="preserve">дистанционных заседаний.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Дистанционное заседание Проектного комитета проводится </w:t>
      </w:r>
      <w:r>
        <w:rPr>
          <w:sz w:val="28"/>
          <w:szCs w:val="28"/>
          <w:highlight w:val="none"/>
        </w:rPr>
        <w:t xml:space="preserve">с использованием технических ср</w:t>
      </w:r>
      <w:r>
        <w:rPr>
          <w:sz w:val="28"/>
          <w:szCs w:val="28"/>
          <w:highlight w:val="none"/>
        </w:rPr>
        <w:t xml:space="preserve">едств связи и обмена информацией</w:t>
      </w:r>
      <w:r>
        <w:rPr>
          <w:sz w:val="28"/>
          <w:szCs w:val="28"/>
          <w:highlight w:val="none"/>
        </w:rPr>
        <w:t xml:space="preserve">, в том числе с использованием системы видео</w:t>
      </w: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none"/>
        </w:rPr>
        <w:t xml:space="preserve"> конференц</w:t>
      </w:r>
      <w:r>
        <w:rPr>
          <w:sz w:val="28"/>
          <w:szCs w:val="28"/>
          <w:highlight w:val="none"/>
        </w:rPr>
        <w:t xml:space="preserve">- связи, в порядке, предусмотренном настоящим Положением, за исключением пункта 5.8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настоящего Положения.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Заседание Проектного комитета в заочной форме проводится в порядке, предусмотренном пунктом 5.8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настоящего Положения.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Периодичность заседаний Проектного комитета определяется ее председателем по мере необходимости.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1.3. пункт 5.4.3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4"/>
          <w:szCs w:val="24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5.4.3. извещает членов Проектног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 комитета о форме, месте и времени проведения заседания Проектного комитета, повестке заседания Проектного комитета с приложением информационных материалов для рассмотрения на заседании не позднее чем за 3 рабочих дня до дня заседания Проектного комитета;</w:t>
      </w:r>
      <w:r>
        <w:rPr>
          <w:sz w:val="28"/>
          <w:szCs w:val="28"/>
          <w:highlight w:val="none"/>
        </w:rPr>
        <w:t xml:space="preserve">»;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contextualSpacing w:val="0"/>
        <w:ind w:left="0" w:firstLine="709"/>
        <w:jc w:val="both"/>
        <w:spacing w:before="0" w:line="240" w:lineRule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1.4. </w:t>
      </w:r>
      <w:r>
        <w:rPr>
          <w:sz w:val="28"/>
          <w:szCs w:val="28"/>
          <w:highlight w:val="none"/>
        </w:rPr>
        <w:t xml:space="preserve">пункт 5.5.5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«5.5.5. участвуют в заседаниях лично.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случае отсут</w:t>
      </w:r>
      <w:r>
        <w:rPr>
          <w:sz w:val="28"/>
          <w:szCs w:val="28"/>
          <w:highlight w:val="none"/>
        </w:rPr>
        <w:t xml:space="preserve">ствия одного из членов Проектного комитета по уважительной причине право участия в заседании и принятия решений Проектного комитета передается лицу, исполняющему обязанности работника, являющегося членом Проектного комитета;»;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1.5. абзац первый пункта 5.8 </w:t>
      </w:r>
      <w:r>
        <w:rPr>
          <w:sz w:val="28"/>
          <w:szCs w:val="28"/>
          <w:highlight w:val="none"/>
          <w14:ligatures w14:val="none"/>
        </w:rPr>
        <w:t xml:space="preserve">после слов «Заседание Проектного комитета» дополнить словами «в очной форме и (или) дистанционно»;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1.6. д</w:t>
      </w:r>
      <w:r>
        <w:rPr>
          <w:sz w:val="28"/>
          <w:szCs w:val="28"/>
          <w:highlight w:val="none"/>
        </w:rPr>
        <w:t xml:space="preserve">ополнить пунктом 5.8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  <w:vertAlign w:val="superscript"/>
        </w:rPr>
        <w:t xml:space="preserve"> </w:t>
      </w:r>
      <w:r>
        <w:rPr>
          <w:sz w:val="28"/>
          <w:szCs w:val="28"/>
          <w:highlight w:val="none"/>
        </w:rPr>
        <w:t xml:space="preserve">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4"/>
          <w:szCs w:val="24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5.8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  <w:t xml:space="preserve">Решения заседания Проектного комитета,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проводимого в заочной форме, принимаются на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основании бюллетеней для голосования.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ind w:left="0" w:firstLine="709"/>
        <w:jc w:val="both"/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Информация о проведении заседания Проектного комитета в заочной форме </w:t>
      </w:r>
      <w:r>
        <w:rPr>
          <w:sz w:val="28"/>
          <w:szCs w:val="28"/>
          <w:highlight w:val="none"/>
        </w:rPr>
        <w:t xml:space="preserve">размещается в электронном виде (К:\ФГР\Материалы к совещаниям) не позднее чем за 3 рабочих дня до даты окончания срока приема бюллетеней для голосования и содержит: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firstLine="709"/>
        <w:jc w:val="both"/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указание на то, что заседание Проектного комитета осуществляется путем проведения заочного голосования;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firstLine="709"/>
        <w:jc w:val="both"/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дату и время окончания срока приема бюллетеней для голосования;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firstLine="709"/>
        <w:jc w:val="both"/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вопросы, включенные в повестку заочного заседания Проектного комитета;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firstLine="709"/>
        <w:jc w:val="both"/>
        <w:rPr>
          <w:highlight w:val="none"/>
          <w14:ligatures w14:val="none"/>
        </w:rPr>
      </w:pPr>
      <w:r>
        <w:rPr>
          <w:sz w:val="28"/>
          <w:szCs w:val="28"/>
          <w:highlight w:val="none"/>
        </w:rPr>
      </w:r>
      <w:hyperlink w:tooltip="БЮЛЛЕТЕНЬ" w:anchor="P182" w:history="1">
        <w:r>
          <w:rPr>
            <w:sz w:val="28"/>
            <w:szCs w:val="28"/>
            <w:highlight w:val="none"/>
          </w:rPr>
          <w:t xml:space="preserve">бюллетень</w:t>
        </w:r>
      </w:hyperlink>
      <w:r>
        <w:rPr>
          <w:sz w:val="28"/>
          <w:szCs w:val="28"/>
          <w:highlight w:val="none"/>
        </w:rPr>
        <w:t xml:space="preserve"> для заочного голосования по форме согласно приложению к настоящему Положению и информационные материалы по вынесенным на заочное голосование вопросам.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firstLine="709"/>
        <w:jc w:val="both"/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Решения по вопросам, вынесенным на заочное голосование, принимаются </w:t>
        <w:br/>
        <w:t xml:space="preserve">в сроки, указанные в информации, и направляются в виде сканированных копий заполненных бюллетеней в электронном виде по адресу: dpm@perm.permkrai.ru.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firstLine="709"/>
        <w:jc w:val="both"/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Бюллетени для голосования, направленные после времени и даты окончания приема бюллетеней, при подсчете голосов не учитываются.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firstLine="709"/>
        <w:jc w:val="both"/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З</w:t>
      </w:r>
      <w:r>
        <w:rPr>
          <w:sz w:val="28"/>
          <w:szCs w:val="28"/>
          <w:highlight w:val="none"/>
        </w:rPr>
        <w:t xml:space="preserve">аседание Проектного комитета в заочной форме считается правомочным, если бюллетени для голосования представили более половины членов Проектного комитета до срока окончания приема бюллетеней.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firstLine="709"/>
        <w:jc w:val="both"/>
        <w:rPr>
          <w:sz w:val="24"/>
          <w:szCs w:val="24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Решения путем заочного голосования принимаются большинством голосов от общего числа лиц, участвующих в голосовании. В случае равенства голосов принятым считается решение, за которое проголосовал председатель Проектного комитета.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ind w:left="0" w:firstLine="709"/>
        <w:jc w:val="both"/>
        <w:rPr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Б</w:t>
      </w:r>
      <w:r>
        <w:rPr>
          <w:sz w:val="28"/>
          <w:szCs w:val="28"/>
          <w:highlight w:val="none"/>
        </w:rPr>
        <w:t xml:space="preserve">юл</w:t>
      </w:r>
      <w:r>
        <w:rPr>
          <w:sz w:val="28"/>
          <w:szCs w:val="28"/>
          <w:highlight w:val="none"/>
        </w:rPr>
        <w:t xml:space="preserve">летени для заочного голосования, подписанные членами Проектного комитета</w:t>
      </w:r>
      <w:r>
        <w:rPr>
          <w:sz w:val="28"/>
          <w:szCs w:val="28"/>
          <w:highlight w:val="none"/>
        </w:rPr>
        <w:t xml:space="preserve">, прилагаются к протоколу заседания </w:t>
      </w:r>
      <w:r>
        <w:rPr>
          <w:sz w:val="28"/>
          <w:szCs w:val="28"/>
          <w:highlight w:val="none"/>
        </w:rPr>
        <w:t xml:space="preserve">Проектного комитета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929"/>
        <w:ind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1.7. дополнить </w:t>
      </w:r>
      <w:r>
        <w:rPr>
          <w:sz w:val="28"/>
          <w:szCs w:val="28"/>
          <w:highlight w:val="none"/>
        </w:rPr>
        <w:t xml:space="preserve">приложением согласно приложению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</w:t>
      </w:r>
      <w:r>
        <w:rPr>
          <w:sz w:val="28"/>
          <w:szCs w:val="28"/>
        </w:rPr>
        <w:t xml:space="preserve">щего постановления посредством официального </w:t>
      </w:r>
      <w:r>
        <w:rPr>
          <w:sz w:val="28"/>
          <w:szCs w:val="28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</w:t>
      </w:r>
      <w:r>
        <w:rPr>
          <w:sz w:val="28"/>
          <w:szCs w:val="28"/>
        </w:rPr>
        <w:t xml:space="preserve">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первого заместителя главы администрации города Перми 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И.о. Главы города Перми                                                                       Д.К. Галиханов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left="5386"/>
        <w:jc w:val="left"/>
        <w:spacing w:line="238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Приложение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09"/>
        <w:ind w:left="5386"/>
        <w:jc w:val="left"/>
        <w:spacing w:line="238" w:lineRule="exact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 </w:t>
      </w:r>
      <w:r>
        <w:rPr>
          <w:rFonts w:ascii="Times New Roman" w:hAnsi="Times New Roman" w:eastAsia="Times New Roman"/>
          <w:sz w:val="28"/>
          <w:szCs w:val="28"/>
        </w:rPr>
        <w:t xml:space="preserve">постановлению администрации 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909"/>
        <w:ind w:left="5386"/>
        <w:jc w:val="left"/>
        <w:spacing w:line="238" w:lineRule="exact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города Перми 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909"/>
        <w:ind w:left="5386"/>
        <w:jc w:val="left"/>
        <w:spacing w:line="238" w:lineRule="exact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от</w:t>
      </w:r>
      <w:r>
        <w:rPr>
          <w:rFonts w:ascii="Times New Roman" w:hAnsi="Times New Roman" w:eastAsia="Times New Roman"/>
          <w:sz w:val="28"/>
          <w:szCs w:val="28"/>
        </w:rPr>
        <w:t xml:space="preserve"> 31.07.2025 № 513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909"/>
        <w:ind w:left="5386"/>
        <w:jc w:val="left"/>
        <w:spacing w:line="238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09"/>
        <w:ind w:left="5386"/>
        <w:jc w:val="left"/>
        <w:spacing w:line="238" w:lineRule="exact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9"/>
        <w:contextualSpacing w:val="0"/>
        <w:jc w:val="center"/>
        <w:spacing w:line="238" w:lineRule="exact"/>
        <w:rPr>
          <w:b/>
          <w:bCs/>
          <w:sz w:val="24"/>
          <w:szCs w:val="24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bookmarkStart w:id="0" w:name="undefined"/>
      <w:r>
        <w:rPr>
          <w:b/>
          <w:bCs/>
          <w:sz w:val="28"/>
          <w:szCs w:val="28"/>
          <w:highlight w:val="none"/>
        </w:rPr>
      </w:r>
      <w:bookmarkEnd w:id="0"/>
      <w:r>
        <w:rPr>
          <w:b/>
          <w:bCs/>
          <w:sz w:val="28"/>
          <w:szCs w:val="28"/>
          <w:highlight w:val="none"/>
        </w:rPr>
        <w:t xml:space="preserve">БЮЛЛЕТЕНЬ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929"/>
        <w:contextualSpacing w:val="0"/>
        <w:jc w:val="center"/>
        <w:spacing w:line="238" w:lineRule="exact"/>
        <w:rPr>
          <w:b/>
          <w:bCs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для заочного голосования по вопросам заседания Проектного комитета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29"/>
        <w:contextualSpacing w:val="0"/>
        <w:jc w:val="center"/>
        <w:spacing w:line="238" w:lineRule="exact"/>
        <w:rPr>
          <w:b/>
          <w:bCs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29"/>
        <w:contextualSpacing w:val="0"/>
        <w:jc w:val="left"/>
        <w:spacing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____________________________________________________________</w:t>
      </w:r>
      <w:r>
        <w:rPr>
          <w:b/>
          <w:bCs/>
          <w:highlight w:val="none"/>
        </w:rPr>
        <w:t xml:space="preserve">__________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29"/>
        <w:contextualSpacing w:val="0"/>
        <w:jc w:val="center"/>
        <w:spacing w:line="238" w:lineRule="exact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 xml:space="preserve">(Ф.И.О. члена Проектного комитета)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29"/>
        <w:contextualSpacing w:val="0"/>
        <w:ind w:firstLine="540"/>
        <w:jc w:val="left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29"/>
        <w:contextualSpacing w:val="0"/>
        <w:ind w:left="0" w:right="0" w:firstLine="709"/>
        <w:jc w:val="left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Дата проведения заседания: «____» _________________ 20____ г.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9"/>
        <w:contextualSpacing w:val="0"/>
        <w:ind w:left="0" w:right="0" w:firstLine="709"/>
        <w:jc w:val="left"/>
        <w:spacing w:before="240"/>
        <w:rPr>
          <w:sz w:val="24"/>
          <w:szCs w:val="24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Форма проведения заседания: заочное.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29"/>
        <w:contextualSpacing w:val="0"/>
        <w:ind w:left="0" w:right="0" w:firstLine="709"/>
        <w:jc w:val="both"/>
        <w:spacing w:before="240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</w:r>
      <w:r>
        <w:rPr>
          <w:sz w:val="28"/>
          <w:szCs w:val="28"/>
          <w:highlight w:val="none"/>
        </w:rPr>
        <w:t xml:space="preserve">Порядок решения вопроса повестки заседания: простое голосование по большинству голосов.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29"/>
        <w:contextualSpacing w:val="0"/>
        <w:ind w:left="0" w:right="0" w:firstLine="709"/>
        <w:jc w:val="left"/>
        <w:rPr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Вопросы повестки заседания:</w:t>
      </w:r>
      <w:r>
        <w:rPr>
          <w:highlight w:val="none"/>
        </w:rPr>
      </w:r>
      <w:r>
        <w:rPr>
          <w:highlight w:val="none"/>
        </w:rPr>
      </w:r>
    </w:p>
    <w:p>
      <w:pPr>
        <w:pStyle w:val="929"/>
        <w:contextualSpacing w:val="0"/>
        <w:ind w:left="0" w:right="0" w:firstLine="709"/>
        <w:jc w:val="left"/>
        <w:spacing w:before="240"/>
        <w:rPr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 _________________________________________________________</w:t>
      </w:r>
      <w:r>
        <w:rPr>
          <w:sz w:val="28"/>
          <w:szCs w:val="28"/>
          <w:highlight w:val="none"/>
        </w:rPr>
        <w:t xml:space="preserve">______</w:t>
      </w:r>
      <w:r>
        <w:rPr>
          <w:highlight w:val="none"/>
        </w:rPr>
      </w:r>
      <w:r>
        <w:rPr>
          <w:highlight w:val="none"/>
        </w:rPr>
      </w:r>
    </w:p>
    <w:p>
      <w:pPr>
        <w:pStyle w:val="929"/>
        <w:contextualSpacing w:val="0"/>
        <w:ind w:left="0" w:right="0" w:firstLine="709"/>
        <w:jc w:val="left"/>
        <w:spacing w:before="240"/>
        <w:rPr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2. _____________________________________________________________</w:t>
      </w:r>
      <w:r>
        <w:rPr>
          <w:sz w:val="28"/>
          <w:szCs w:val="28"/>
          <w:highlight w:val="none"/>
        </w:rPr>
        <w:t xml:space="preserve">__</w:t>
      </w:r>
      <w:r>
        <w:rPr>
          <w:highlight w:val="none"/>
        </w:rPr>
      </w:r>
      <w:r>
        <w:rPr>
          <w:highlight w:val="none"/>
        </w:rPr>
      </w:r>
    </w:p>
    <w:p>
      <w:pPr>
        <w:pStyle w:val="929"/>
        <w:contextualSpacing w:val="0"/>
        <w:jc w:val="left"/>
        <w:rPr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05"/>
        <w:gridCol w:w="2471"/>
        <w:gridCol w:w="1134"/>
        <w:gridCol w:w="1559"/>
        <w:gridCol w:w="1984"/>
        <w:gridCol w:w="2268"/>
      </w:tblGrid>
      <w:tr>
        <w:tblPrEx/>
        <w:trPr/>
        <w:tc>
          <w:tcPr>
            <w:tcW w:w="505" w:type="dxa"/>
            <w:vAlign w:val="top"/>
            <w:textDirection w:val="lrTb"/>
            <w:noWrap w:val="false"/>
          </w:tcPr>
          <w:p>
            <w:pPr>
              <w:pStyle w:val="929"/>
              <w:contextualSpacing w:val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№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471" w:type="dxa"/>
            <w:vAlign w:val="top"/>
            <w:textDirection w:val="lrTb"/>
            <w:noWrap w:val="false"/>
          </w:tcPr>
          <w:p>
            <w:pPr>
              <w:pStyle w:val="929"/>
              <w:contextualSpacing w:val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Предлагаемый </w:t>
              <w:br/>
              <w:t xml:space="preserve">вариант решения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29"/>
              <w:contextualSpacing w:val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«За»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9"/>
              <w:contextualSpacing w:val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«Против»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29"/>
              <w:contextualSpacing w:val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«Воздержался»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29"/>
              <w:contextualSpacing w:val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Особое мнение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505" w:type="dxa"/>
            <w:vAlign w:val="top"/>
            <w:textDirection w:val="lrTb"/>
            <w:noWrap w:val="false"/>
          </w:tcPr>
          <w:p>
            <w:pPr>
              <w:pStyle w:val="929"/>
              <w:contextualSpacing w:val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471" w:type="dxa"/>
            <w:vAlign w:val="top"/>
            <w:textDirection w:val="lrTb"/>
            <w:noWrap w:val="false"/>
          </w:tcPr>
          <w:p>
            <w:pPr>
              <w:pStyle w:val="929"/>
              <w:contextualSpacing w:val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29"/>
              <w:contextualSpacing w:val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9"/>
              <w:contextualSpacing w:val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29"/>
              <w:contextualSpacing w:val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29"/>
              <w:contextualSpacing w:val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505" w:type="dxa"/>
            <w:vAlign w:val="top"/>
            <w:textDirection w:val="lrTb"/>
            <w:noWrap w:val="false"/>
          </w:tcPr>
          <w:p>
            <w:pPr>
              <w:pStyle w:val="929"/>
              <w:contextualSpacing w:val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471" w:type="dxa"/>
            <w:vAlign w:val="top"/>
            <w:textDirection w:val="lrTb"/>
            <w:noWrap w:val="false"/>
          </w:tcPr>
          <w:p>
            <w:pPr>
              <w:pStyle w:val="929"/>
              <w:contextualSpacing w:val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29"/>
              <w:contextualSpacing w:val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9"/>
              <w:contextualSpacing w:val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29"/>
              <w:contextualSpacing w:val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29"/>
              <w:contextualSpacing w:val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505" w:type="dxa"/>
            <w:vAlign w:val="top"/>
            <w:textDirection w:val="lrTb"/>
            <w:noWrap w:val="false"/>
          </w:tcPr>
          <w:p>
            <w:pPr>
              <w:pStyle w:val="929"/>
              <w:contextualSpacing w:val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471" w:type="dxa"/>
            <w:vAlign w:val="top"/>
            <w:textDirection w:val="lrTb"/>
            <w:noWrap w:val="false"/>
          </w:tcPr>
          <w:p>
            <w:pPr>
              <w:pStyle w:val="929"/>
              <w:contextualSpacing w:val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29"/>
              <w:contextualSpacing w:val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9"/>
              <w:contextualSpacing w:val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29"/>
              <w:contextualSpacing w:val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29"/>
              <w:contextualSpacing w:val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929"/>
        <w:contextualSpacing w:val="0"/>
        <w:jc w:val="left"/>
        <w:rPr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9"/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Заполненный бюллетень должен быть собственноручно подписан членом Проектного комитета и не позднее «____» _______________ 20____ г. направлен для подсчета голосов и подведения итогов голосования на </w:t>
      </w:r>
      <w:r>
        <w:rPr>
          <w:sz w:val="28"/>
          <w:szCs w:val="28"/>
          <w:highlight w:val="none"/>
        </w:rPr>
        <w:t xml:space="preserve">электронную почту </w:t>
        <w:br/>
        <w:t xml:space="preserve">по адресу: dpm@perm.permkrai.ru</w:t>
      </w:r>
      <w:r>
        <w:rPr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929"/>
        <w:contextualSpacing w:val="0"/>
        <w:ind w:left="0" w:right="0"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Итоги подсчета голосов будут отражены в протоколе заседания Проектного комитета.</w:t>
      </w:r>
      <w:r>
        <w:rPr>
          <w:highlight w:val="none"/>
        </w:rPr>
      </w:r>
      <w:r>
        <w:rPr>
          <w:highlight w:val="none"/>
        </w:rPr>
      </w:r>
    </w:p>
    <w:p>
      <w:pPr>
        <w:pStyle w:val="929"/>
        <w:contextualSpacing w:val="0"/>
        <w:ind w:left="0" w:right="0" w:firstLine="0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543"/>
        <w:gridCol w:w="2409"/>
        <w:gridCol w:w="411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929"/>
              <w:contextualSpacing w:val="0"/>
              <w:jc w:val="left"/>
              <w:rPr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Подпись голосующего члена </w:t>
            </w:r>
            <w:r>
              <w:rPr>
                <w:sz w:val="28"/>
                <w:szCs w:val="28"/>
                <w:highlight w:val="none"/>
              </w:rPr>
              <w:t xml:space="preserve">Проектного комитета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0" w:type="dxa"/>
            <w:textDirection w:val="lrTb"/>
            <w:noWrap w:val="false"/>
          </w:tcPr>
          <w:p>
            <w:pPr>
              <w:pStyle w:val="929"/>
              <w:contextualSpacing w:val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29"/>
              <w:contextualSpacing w:val="0"/>
              <w:jc w:val="center"/>
              <w:rPr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________________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29"/>
              <w:contextualSpacing w:val="0"/>
              <w:jc w:val="center"/>
              <w:rPr>
                <w:sz w:val="24"/>
                <w:szCs w:val="24"/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  <w:t xml:space="preserve">(подпись)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929"/>
              <w:contextualSpacing w:val="0"/>
              <w:jc w:val="center"/>
              <w:rPr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__________________________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29"/>
              <w:contextualSpacing w:val="0"/>
              <w:jc w:val="center"/>
              <w:rPr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  <w:t xml:space="preserve">(расшифровка подписи)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enQuanYi Micro Hei">
    <w:panose1 w:val="020B0606030804020204"/>
  </w:font>
  <w:font w:name="Tempora LGC Uni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Lohit Devanagari">
    <w:panose1 w:val="020B0600000000000000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rPr>
        <w:rStyle w:val="903"/>
      </w:rPr>
      <w:framePr w:wrap="around" w:vAnchor="text" w:hAnchor="margin" w:xAlign="center" w:y="1"/>
    </w:pPr>
    <w:r>
      <w:rPr>
        <w:rStyle w:val="903"/>
      </w:rPr>
      <w:fldChar w:fldCharType="begin"/>
    </w:r>
    <w:r>
      <w:rPr>
        <w:rStyle w:val="903"/>
      </w:rPr>
      <w:instrText xml:space="preserve">PAGE  </w:instrText>
    </w:r>
    <w:r>
      <w:rPr>
        <w:rStyle w:val="903"/>
      </w:rPr>
      <w:fldChar w:fldCharType="end"/>
    </w:r>
    <w:r>
      <w:rPr>
        <w:rStyle w:val="903"/>
      </w:rPr>
    </w:r>
    <w:r>
      <w:rPr>
        <w:rStyle w:val="903"/>
      </w:rPr>
    </w:r>
  </w:p>
  <w:p>
    <w:pPr>
      <w:pStyle w:val="9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8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6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4">
    <w:name w:val="Heading 1 Char"/>
    <w:basedOn w:val="896"/>
    <w:link w:val="894"/>
    <w:uiPriority w:val="9"/>
    <w:rPr>
      <w:rFonts w:ascii="Arial" w:hAnsi="Arial" w:eastAsia="Arial" w:cs="Arial"/>
      <w:sz w:val="40"/>
      <w:szCs w:val="40"/>
    </w:rPr>
  </w:style>
  <w:style w:type="character" w:styleId="725">
    <w:name w:val="Heading 2 Char"/>
    <w:basedOn w:val="896"/>
    <w:link w:val="895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3"/>
    <w:next w:val="893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6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3"/>
    <w:next w:val="893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6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3"/>
    <w:next w:val="893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6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3"/>
    <w:next w:val="893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6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3"/>
    <w:next w:val="893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6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3"/>
    <w:next w:val="893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6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3"/>
    <w:next w:val="893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6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3"/>
    <w:next w:val="893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6"/>
    <w:link w:val="740"/>
    <w:uiPriority w:val="10"/>
    <w:rPr>
      <w:sz w:val="48"/>
      <w:szCs w:val="48"/>
    </w:rPr>
  </w:style>
  <w:style w:type="paragraph" w:styleId="742">
    <w:name w:val="Subtitle"/>
    <w:basedOn w:val="893"/>
    <w:next w:val="893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6"/>
    <w:link w:val="742"/>
    <w:uiPriority w:val="11"/>
    <w:rPr>
      <w:sz w:val="24"/>
      <w:szCs w:val="24"/>
    </w:rPr>
  </w:style>
  <w:style w:type="paragraph" w:styleId="744">
    <w:name w:val="Quote"/>
    <w:basedOn w:val="893"/>
    <w:next w:val="893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3"/>
    <w:next w:val="893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6"/>
    <w:link w:val="904"/>
    <w:uiPriority w:val="99"/>
  </w:style>
  <w:style w:type="character" w:styleId="749">
    <w:name w:val="Footer Char"/>
    <w:basedOn w:val="896"/>
    <w:link w:val="902"/>
    <w:uiPriority w:val="99"/>
  </w:style>
  <w:style w:type="character" w:styleId="750">
    <w:name w:val="Caption Char"/>
    <w:basedOn w:val="899"/>
    <w:link w:val="902"/>
    <w:uiPriority w:val="99"/>
  </w:style>
  <w:style w:type="table" w:styleId="751">
    <w:name w:val="Table Grid Light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>
    <w:name w:val="Grid Table 4 - Accent 1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0">
    <w:name w:val="Grid Table 4 - Accent 2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Grid Table 4 - Accent 3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2">
    <w:name w:val="Grid Table 4 - Accent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Grid Table 4 - Accent 5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4">
    <w:name w:val="Grid Table 4 - Accent 6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5">
    <w:name w:val="Grid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2">
    <w:name w:val="Grid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4">
    <w:name w:val="List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5">
    <w:name w:val="List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6">
    <w:name w:val="List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7">
    <w:name w:val="List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8">
    <w:name w:val="List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9">
    <w:name w:val="List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2">
    <w:name w:val="List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3">
    <w:name w:val="List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List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5">
    <w:name w:val="List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List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7">
    <w:name w:val="List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8">
    <w:name w:val="List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0">
    <w:name w:val="List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1">
    <w:name w:val="List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2">
    <w:name w:val="List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3">
    <w:name w:val="List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4">
    <w:name w:val="List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5">
    <w:name w:val="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7">
    <w:name w:val="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8">
    <w:name w:val="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9">
    <w:name w:val="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0">
    <w:name w:val="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1">
    <w:name w:val="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2">
    <w:name w:val="Bordered &amp; 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Bordered &amp; 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4">
    <w:name w:val="Bordered &amp; 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5">
    <w:name w:val="Bordered &amp; 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6">
    <w:name w:val="Bordered &amp; 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7">
    <w:name w:val="Bordered &amp; 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8">
    <w:name w:val="Bordered &amp; 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9">
    <w:name w:val="Bordered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0">
    <w:name w:val="Bordered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1">
    <w:name w:val="Bordered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2">
    <w:name w:val="Bordered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3">
    <w:name w:val="Bordered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4">
    <w:name w:val="Bordered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5">
    <w:name w:val="Bordered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6">
    <w:name w:val="footnote text"/>
    <w:basedOn w:val="893"/>
    <w:link w:val="877"/>
    <w:uiPriority w:val="99"/>
    <w:semiHidden/>
    <w:unhideWhenUsed/>
    <w:pPr>
      <w:spacing w:after="40" w:line="240" w:lineRule="auto"/>
    </w:pPr>
    <w:rPr>
      <w:sz w:val="18"/>
    </w:rPr>
  </w:style>
  <w:style w:type="character" w:styleId="877">
    <w:name w:val="Footnote Text Char"/>
    <w:link w:val="876"/>
    <w:uiPriority w:val="99"/>
    <w:rPr>
      <w:sz w:val="18"/>
    </w:rPr>
  </w:style>
  <w:style w:type="character" w:styleId="878">
    <w:name w:val="footnote reference"/>
    <w:basedOn w:val="896"/>
    <w:uiPriority w:val="99"/>
    <w:unhideWhenUsed/>
    <w:rPr>
      <w:vertAlign w:val="superscript"/>
    </w:rPr>
  </w:style>
  <w:style w:type="paragraph" w:styleId="879">
    <w:name w:val="endnote text"/>
    <w:basedOn w:val="893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>
    <w:name w:val="Endnote Text Char"/>
    <w:link w:val="879"/>
    <w:uiPriority w:val="99"/>
    <w:rPr>
      <w:sz w:val="20"/>
    </w:rPr>
  </w:style>
  <w:style w:type="character" w:styleId="881">
    <w:name w:val="endnote reference"/>
    <w:basedOn w:val="896"/>
    <w:uiPriority w:val="99"/>
    <w:semiHidden/>
    <w:unhideWhenUsed/>
    <w:rPr>
      <w:vertAlign w:val="superscript"/>
    </w:rPr>
  </w:style>
  <w:style w:type="paragraph" w:styleId="882">
    <w:name w:val="toc 1"/>
    <w:basedOn w:val="893"/>
    <w:next w:val="893"/>
    <w:uiPriority w:val="39"/>
    <w:unhideWhenUsed/>
    <w:pPr>
      <w:ind w:left="0" w:right="0" w:firstLine="0"/>
      <w:spacing w:after="57"/>
    </w:pPr>
  </w:style>
  <w:style w:type="paragraph" w:styleId="883">
    <w:name w:val="toc 2"/>
    <w:basedOn w:val="893"/>
    <w:next w:val="893"/>
    <w:uiPriority w:val="39"/>
    <w:unhideWhenUsed/>
    <w:pPr>
      <w:ind w:left="283" w:right="0" w:firstLine="0"/>
      <w:spacing w:after="57"/>
    </w:pPr>
  </w:style>
  <w:style w:type="paragraph" w:styleId="884">
    <w:name w:val="toc 3"/>
    <w:basedOn w:val="893"/>
    <w:next w:val="893"/>
    <w:uiPriority w:val="39"/>
    <w:unhideWhenUsed/>
    <w:pPr>
      <w:ind w:left="567" w:right="0" w:firstLine="0"/>
      <w:spacing w:after="57"/>
    </w:pPr>
  </w:style>
  <w:style w:type="paragraph" w:styleId="885">
    <w:name w:val="toc 4"/>
    <w:basedOn w:val="893"/>
    <w:next w:val="893"/>
    <w:uiPriority w:val="39"/>
    <w:unhideWhenUsed/>
    <w:pPr>
      <w:ind w:left="850" w:right="0" w:firstLine="0"/>
      <w:spacing w:after="57"/>
    </w:pPr>
  </w:style>
  <w:style w:type="paragraph" w:styleId="886">
    <w:name w:val="toc 5"/>
    <w:basedOn w:val="893"/>
    <w:next w:val="893"/>
    <w:uiPriority w:val="39"/>
    <w:unhideWhenUsed/>
    <w:pPr>
      <w:ind w:left="1134" w:right="0" w:firstLine="0"/>
      <w:spacing w:after="57"/>
    </w:pPr>
  </w:style>
  <w:style w:type="paragraph" w:styleId="887">
    <w:name w:val="toc 6"/>
    <w:basedOn w:val="893"/>
    <w:next w:val="893"/>
    <w:uiPriority w:val="39"/>
    <w:unhideWhenUsed/>
    <w:pPr>
      <w:ind w:left="1417" w:right="0" w:firstLine="0"/>
      <w:spacing w:after="57"/>
    </w:pPr>
  </w:style>
  <w:style w:type="paragraph" w:styleId="888">
    <w:name w:val="toc 7"/>
    <w:basedOn w:val="893"/>
    <w:next w:val="893"/>
    <w:uiPriority w:val="39"/>
    <w:unhideWhenUsed/>
    <w:pPr>
      <w:ind w:left="1701" w:right="0" w:firstLine="0"/>
      <w:spacing w:after="57"/>
    </w:pPr>
  </w:style>
  <w:style w:type="paragraph" w:styleId="889">
    <w:name w:val="toc 8"/>
    <w:basedOn w:val="893"/>
    <w:next w:val="893"/>
    <w:uiPriority w:val="39"/>
    <w:unhideWhenUsed/>
    <w:pPr>
      <w:ind w:left="1984" w:right="0" w:firstLine="0"/>
      <w:spacing w:after="57"/>
    </w:pPr>
  </w:style>
  <w:style w:type="paragraph" w:styleId="890">
    <w:name w:val="toc 9"/>
    <w:basedOn w:val="893"/>
    <w:next w:val="893"/>
    <w:uiPriority w:val="39"/>
    <w:unhideWhenUsed/>
    <w:pPr>
      <w:ind w:left="2268" w:right="0" w:firstLine="0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893"/>
    <w:next w:val="893"/>
    <w:uiPriority w:val="99"/>
    <w:unhideWhenUsed/>
    <w:pPr>
      <w:spacing w:after="0" w:afterAutospacing="0"/>
    </w:pPr>
  </w:style>
  <w:style w:type="paragraph" w:styleId="893" w:default="1">
    <w:name w:val="Normal"/>
    <w:qFormat/>
  </w:style>
  <w:style w:type="paragraph" w:styleId="894">
    <w:name w:val="Heading 1"/>
    <w:basedOn w:val="893"/>
    <w:next w:val="893"/>
    <w:qFormat/>
    <w:pPr>
      <w:ind w:right="-1" w:firstLine="709"/>
      <w:jc w:val="both"/>
      <w:keepNext/>
      <w:outlineLvl w:val="0"/>
    </w:pPr>
    <w:rPr>
      <w:sz w:val="24"/>
    </w:rPr>
  </w:style>
  <w:style w:type="paragraph" w:styleId="895">
    <w:name w:val="Heading 2"/>
    <w:basedOn w:val="893"/>
    <w:next w:val="893"/>
    <w:qFormat/>
    <w:pPr>
      <w:ind w:right="-1"/>
      <w:jc w:val="both"/>
      <w:keepNext/>
      <w:outlineLvl w:val="1"/>
    </w:pPr>
    <w:rPr>
      <w:sz w:val="24"/>
    </w:rPr>
  </w:style>
  <w:style w:type="character" w:styleId="896" w:default="1">
    <w:name w:val="Default Paragraph Font"/>
    <w:semiHidden/>
  </w:style>
  <w:style w:type="table" w:styleId="89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8" w:default="1">
    <w:name w:val="No List"/>
    <w:semiHidden/>
  </w:style>
  <w:style w:type="paragraph" w:styleId="899">
    <w:name w:val="Caption"/>
    <w:basedOn w:val="893"/>
    <w:next w:val="893"/>
    <w:link w:val="75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0">
    <w:name w:val="Body Text"/>
    <w:basedOn w:val="893"/>
    <w:link w:val="928"/>
    <w:pPr>
      <w:ind w:right="3117"/>
    </w:pPr>
    <w:rPr>
      <w:rFonts w:ascii="Courier New" w:hAnsi="Courier New"/>
      <w:sz w:val="26"/>
    </w:rPr>
  </w:style>
  <w:style w:type="paragraph" w:styleId="901">
    <w:name w:val="Body Text Indent"/>
    <w:basedOn w:val="893"/>
    <w:pPr>
      <w:ind w:right="-1"/>
      <w:jc w:val="both"/>
    </w:pPr>
    <w:rPr>
      <w:sz w:val="26"/>
    </w:rPr>
  </w:style>
  <w:style w:type="paragraph" w:styleId="902">
    <w:name w:val="Footer"/>
    <w:basedOn w:val="893"/>
    <w:link w:val="987"/>
    <w:uiPriority w:val="99"/>
    <w:pPr>
      <w:tabs>
        <w:tab w:val="center" w:pos="4153" w:leader="none"/>
        <w:tab w:val="right" w:pos="8306" w:leader="none"/>
      </w:tabs>
    </w:pPr>
  </w:style>
  <w:style w:type="character" w:styleId="903">
    <w:name w:val="page number"/>
    <w:basedOn w:val="896"/>
  </w:style>
  <w:style w:type="paragraph" w:styleId="904">
    <w:name w:val="Header"/>
    <w:basedOn w:val="893"/>
    <w:link w:val="907"/>
    <w:uiPriority w:val="99"/>
    <w:pPr>
      <w:tabs>
        <w:tab w:val="center" w:pos="4153" w:leader="none"/>
        <w:tab w:val="right" w:pos="8306" w:leader="none"/>
      </w:tabs>
    </w:pPr>
  </w:style>
  <w:style w:type="paragraph" w:styleId="905">
    <w:name w:val="Balloon Text"/>
    <w:basedOn w:val="893"/>
    <w:link w:val="906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Текст выноски Знак"/>
    <w:link w:val="905"/>
    <w:uiPriority w:val="99"/>
    <w:rPr>
      <w:rFonts w:ascii="Segoe UI" w:hAnsi="Segoe UI" w:cs="Segoe UI"/>
      <w:sz w:val="18"/>
      <w:szCs w:val="18"/>
    </w:rPr>
  </w:style>
  <w:style w:type="character" w:styleId="907" w:customStyle="1">
    <w:name w:val="Верхний колонтитул Знак"/>
    <w:link w:val="904"/>
    <w:uiPriority w:val="99"/>
  </w:style>
  <w:style w:type="numbering" w:styleId="908" w:customStyle="1">
    <w:name w:val="Нет списка1"/>
    <w:next w:val="898"/>
    <w:uiPriority w:val="99"/>
    <w:semiHidden/>
    <w:unhideWhenUsed/>
  </w:style>
  <w:style w:type="paragraph" w:styleId="90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10">
    <w:name w:val="Hyperlink"/>
    <w:uiPriority w:val="99"/>
    <w:unhideWhenUsed/>
    <w:rPr>
      <w:color w:val="0000ff"/>
      <w:u w:val="single"/>
    </w:rPr>
  </w:style>
  <w:style w:type="character" w:styleId="911">
    <w:name w:val="FollowedHyperlink"/>
    <w:uiPriority w:val="99"/>
    <w:unhideWhenUsed/>
    <w:rPr>
      <w:color w:val="800080"/>
      <w:u w:val="single"/>
    </w:rPr>
  </w:style>
  <w:style w:type="paragraph" w:styleId="912" w:customStyle="1">
    <w:name w:val="xl65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66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67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5" w:customStyle="1">
    <w:name w:val="xl68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6" w:customStyle="1">
    <w:name w:val="xl69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0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8" w:customStyle="1">
    <w:name w:val="xl71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2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3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4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5"/>
    <w:basedOn w:val="89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6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7"/>
    <w:basedOn w:val="89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8"/>
    <w:basedOn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9"/>
    <w:basedOn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Форма"/>
    <w:rPr>
      <w:sz w:val="28"/>
      <w:szCs w:val="28"/>
    </w:rPr>
  </w:style>
  <w:style w:type="character" w:styleId="928" w:customStyle="1">
    <w:name w:val="Основной текст Знак"/>
    <w:link w:val="900"/>
    <w:rPr>
      <w:rFonts w:ascii="Courier New" w:hAnsi="Courier New"/>
      <w:sz w:val="26"/>
    </w:rPr>
  </w:style>
  <w:style w:type="paragraph" w:styleId="929" w:customStyle="1">
    <w:name w:val="ConsPlusNormal"/>
    <w:rPr>
      <w:sz w:val="28"/>
      <w:szCs w:val="28"/>
    </w:rPr>
  </w:style>
  <w:style w:type="numbering" w:styleId="930" w:customStyle="1">
    <w:name w:val="Нет списка11"/>
    <w:next w:val="898"/>
    <w:uiPriority w:val="99"/>
    <w:semiHidden/>
    <w:unhideWhenUsed/>
  </w:style>
  <w:style w:type="numbering" w:styleId="931" w:customStyle="1">
    <w:name w:val="Нет списка111"/>
    <w:next w:val="898"/>
    <w:uiPriority w:val="99"/>
    <w:semiHidden/>
    <w:unhideWhenUsed/>
  </w:style>
  <w:style w:type="paragraph" w:styleId="932" w:customStyle="1">
    <w:name w:val="font5"/>
    <w:basedOn w:val="89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3" w:customStyle="1">
    <w:name w:val="xl80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4" w:customStyle="1">
    <w:name w:val="xl81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5" w:customStyle="1">
    <w:name w:val="xl82"/>
    <w:basedOn w:val="89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6">
    <w:name w:val="Table Grid"/>
    <w:basedOn w:val="89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7" w:customStyle="1">
    <w:name w:val="xl83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84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5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6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87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 w:customStyle="1">
    <w:name w:val="xl88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89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0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1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2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7" w:customStyle="1">
    <w:name w:val="xl93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4"/>
    <w:basedOn w:val="89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5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6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7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8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3" w:customStyle="1">
    <w:name w:val="xl99"/>
    <w:basedOn w:val="89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100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1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2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3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4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5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6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7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8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9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0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1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2"/>
    <w:basedOn w:val="89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7" w:customStyle="1">
    <w:name w:val="xl113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4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5"/>
    <w:basedOn w:val="89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0" w:customStyle="1">
    <w:name w:val="xl116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7"/>
    <w:basedOn w:val="89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8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9"/>
    <w:basedOn w:val="89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20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1"/>
    <w:basedOn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2"/>
    <w:basedOn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23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 w:customStyle="1">
    <w:name w:val="xl124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 w:customStyle="1">
    <w:name w:val="xl125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0" w:customStyle="1">
    <w:name w:val="Нет списка2"/>
    <w:next w:val="898"/>
    <w:uiPriority w:val="99"/>
    <w:semiHidden/>
    <w:unhideWhenUsed/>
  </w:style>
  <w:style w:type="numbering" w:styleId="981" w:customStyle="1">
    <w:name w:val="Нет списка3"/>
    <w:next w:val="898"/>
    <w:uiPriority w:val="99"/>
    <w:semiHidden/>
    <w:unhideWhenUsed/>
  </w:style>
  <w:style w:type="paragraph" w:styleId="982" w:customStyle="1">
    <w:name w:val="font6"/>
    <w:basedOn w:val="8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3" w:customStyle="1">
    <w:name w:val="font7"/>
    <w:basedOn w:val="8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4" w:customStyle="1">
    <w:name w:val="font8"/>
    <w:basedOn w:val="8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5" w:customStyle="1">
    <w:name w:val="Нет списка4"/>
    <w:next w:val="898"/>
    <w:uiPriority w:val="99"/>
    <w:semiHidden/>
    <w:unhideWhenUsed/>
  </w:style>
  <w:style w:type="paragraph" w:styleId="986">
    <w:name w:val="List Paragraph"/>
    <w:basedOn w:val="89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7" w:customStyle="1">
    <w:name w:val="Нижний колонтитул Знак"/>
    <w:link w:val="902"/>
    <w:uiPriority w:val="99"/>
  </w:style>
  <w:style w:type="paragraph" w:styleId="988" w:customStyle="1">
    <w:name w:val="Text body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empora LGC Uni" w:hAnsi="Tempora LGC Uni" w:eastAsia="WenQuanYi Micro Hei" w:cs="Lohit Devanaga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shukhardina-ev</cp:lastModifiedBy>
  <cp:revision>42</cp:revision>
  <dcterms:created xsi:type="dcterms:W3CDTF">2024-10-25T06:26:00Z</dcterms:created>
  <dcterms:modified xsi:type="dcterms:W3CDTF">2025-07-31T09:15:48Z</dcterms:modified>
</cp:coreProperties>
</file>