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 w:cs="Times New Roman"/>
          <w:sz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89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16924" cy="527145"/>
                                      <wp:effectExtent l="0" t="0" r="0" b="0"/>
                                      <wp:docPr id="3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46083301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 flipH="0" flipV="0">
                                                <a:off x="0" y="0"/>
                                                <a:ext cx="416923" cy="527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83pt;height:41.51pt;mso-wrap-distance-left:0.00pt;mso-wrap-distance-top:0.00pt;mso-wrap-distance-right:0.00pt;mso-wrap-distance-bottom:0.0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4"/>
                              <w:spacing w:before="4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1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КИРОВСКОГО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/>
                          </w:p>
                          <w:p>
                            <w:pPr>
                              <w:pStyle w:val="88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1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;o:allowoverlap:true;o:allowincell:false;mso-position-horizontal-relative:page;margin-left:71.50pt;mso-position-horizontal:absolute;mso-position-vertical-relative:page;margin-top:12.85pt;mso-position-vertical:absolute;width:494.95pt;height:136.95pt;mso-wrap-distance-left:9.05pt;mso-wrap-distance-top:0.00pt;mso-wrap-distance-right:9.05pt;mso-wrap-distance-bottom:0.00pt;v-text-anchor:top;visibility:visible;" fillcolor="#FFFFFF">
                <v:textbox inset="0,0,0,0">
                  <w:txbxContent>
                    <w:p>
                      <w:pPr>
                        <w:pStyle w:val="89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16924" cy="527145"/>
                                <wp:effectExtent l="0" t="0" r="0" b="0"/>
                                <wp:docPr id="3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6083301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 flipH="0" flipV="0">
                                          <a:off x="0" y="0"/>
                                          <a:ext cx="416923" cy="527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83pt;height:41.51pt;mso-wrap-distance-left:0.00pt;mso-wrap-distance-top:0.00pt;mso-wrap-distance-right:0.00pt;mso-wrap-distance-bottom:0.0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4"/>
                        <w:spacing w:before="40" w:after="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1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КИРОВСКОГО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1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/>
                    </w:p>
                    <w:p>
                      <w:pPr>
                        <w:pStyle w:val="88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1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lang w:val="ru-RU" w:eastAsia="ru-RU"/>
        </w:rPr>
      </w:r>
      <w:r>
        <w:rPr>
          <w:rFonts w:ascii="Times New Roman" w:hAnsi="Times New Roman" w:cs="Times New Roman"/>
          <w:sz w:val="24"/>
          <w:lang w:val="ru-RU" w:eastAsia="ru-RU"/>
        </w:rPr>
      </w:r>
    </w:p>
    <w:p>
      <w:pPr>
        <w:pStyle w:val="89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81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ascii="Times New Roman" w:hAnsi="Times New Roman" w:cs="Times New Roman"/>
          <w:sz w:val="24"/>
          <w:lang w:val="en-US"/>
        </w:rPr>
      </w:r>
      <w:r>
        <w:rPr>
          <w:rFonts w:ascii="Times New Roman" w:hAnsi="Times New Roman" w:cs="Times New Roman"/>
          <w:sz w:val="24"/>
          <w:lang w:val="en-US"/>
        </w:rPr>
      </w:r>
    </w:p>
    <w:p>
      <w:pPr>
        <w:pStyle w:val="88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311760"/>
                          <a:chOff x="0" y="0"/>
                          <a:chExt cx="6285960" cy="31176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2520"/>
                            <a:ext cx="6285960" cy="30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07.08.2025                                059-23-01-02-94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80" y="0"/>
                            <a:ext cx="153612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1000" y="3240"/>
                            <a:ext cx="1085760" cy="30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4;o:allowoverlap:true;o:allowincell:true;mso-position-horizontal-relative:text;margin-left:0.20pt;mso-position-horizontal:absolute;mso-position-vertical-relative:text;margin-top:11.05pt;mso-position-vertical:absolute;width:494.95pt;height:24.55pt;mso-wrap-distance-left:9.05pt;mso-wrap-distance-top:0.00pt;mso-wrap-distance-right:9.05pt;mso-wrap-distance-bottom:0.00pt;" coordorigin="0,0" coordsize="62859,3117">
                <v:shape id="shape 4" o:spid="_x0000_s4" o:spt="202" type="#_x0000_t202" style="position:absolute;left:0;top:25;width:62859;height:3052;v-text-anchor:middle;visibility:visible;" fillcolor="#FFFFFF" stroked="f" strokeweight="0.00pt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07.08.2025                                059-23-01-02-94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2584;top:0;width:15361;height:3085;visibility:visible;" filled="f" stroked="f" strokeweight="0.00pt"/>
                <v:shape id="shape 6" o:spid="_x0000_s6" o:spt="202" type="#_x0000_t202" style="position:absolute;left:49410;top:32;width:10857;height:3085;visibility:visible;" fillcolor="#FFFFFF" stroked="f" strokeweight="0.00pt"/>
              </v:group>
            </w:pict>
          </mc:Fallback>
        </mc:AlternateConten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осуществлении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снос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остро</w:t>
      </w:r>
      <w:r>
        <w:rPr>
          <w:b/>
          <w:sz w:val="28"/>
          <w:szCs w:val="28"/>
        </w:rPr>
        <w:t xml:space="preserve">йки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ее</w:t>
      </w:r>
      <w:r>
        <w:rPr>
          <w:b/>
          <w:sz w:val="28"/>
          <w:szCs w:val="28"/>
        </w:rPr>
        <w:t xml:space="preserve"> приведении в соответствие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установленными требованиями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20"/>
        <w:jc w:val="both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</w:t>
      </w:r>
      <w:r>
        <w:t xml:space="preserve">,</w:t>
      </w:r>
      <w:r>
        <w:t xml:space="preserve">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постановлением администрации города Перми от 20 фе</w:t>
      </w:r>
      <w:r>
        <w:t xml:space="preserve">враля 2009 г. № 75 «Об утверждении Регламента взаимодействия департамента градостроительства и архитектуры администрации города Перми с территориальными органами администрации города Перми в сфере градостроительной деятельности на территории города Перми»,</w:t>
      </w:r>
      <w:r>
        <w:t xml:space="preserve"> </w:t>
      </w:r>
      <w:r>
        <w:t xml:space="preserve">на основании</w:t>
      </w:r>
      <w:r>
        <w:t xml:space="preserve"> р</w:t>
      </w:r>
      <w:r>
        <w:t xml:space="preserve">аспоряжения главы администрации Кировского района </w:t>
      </w:r>
      <w:r>
        <w:t xml:space="preserve">города Перми </w:t>
      </w:r>
      <w:r>
        <w:t xml:space="preserve">от 06 мая 2025 г. № 059-23-01-02-52 «О сносе самовольной постройки на земельном участке с КН 59:01:1717040:151 по ул. Кировоградская, 81»</w:t>
      </w:r>
      <w:r>
        <w:t xml:space="preserve">:</w:t>
      </w:r>
      <w:r/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Сектору градостроительства земельных и имущественных отношений администрации Кировского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мероприятий, предусмотренных Регламентом взаимодействия департамента градостроительства и архитектуры администрации города Перми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территориальными органами администрации города Перми в сфере градостроительной деятельности на территории города Перми, утвержденным </w:t>
      </w:r>
      <w:r>
        <w:rPr>
          <w:sz w:val="28"/>
          <w:szCs w:val="28"/>
        </w:rPr>
        <w:t xml:space="preserve">постановлением администрации города Перми от 20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выполнение работ по сносу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соответствие с параметрами, </w:t>
      </w:r>
      <w:r>
        <w:rPr>
          <w:sz w:val="28"/>
          <w:szCs w:val="28"/>
        </w:rPr>
        <w:t xml:space="preserve">установленными </w:t>
      </w:r>
      <w:r>
        <w:rPr>
          <w:sz w:val="28"/>
          <w:szCs w:val="28"/>
        </w:rPr>
        <w:t xml:space="preserve">Правилами землепользования и застройки города Перми, утвержденными решением Пермской городской Думы от 26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143, </w:t>
      </w:r>
      <w:r>
        <w:rPr>
          <w:sz w:val="28"/>
          <w:szCs w:val="28"/>
        </w:rPr>
        <w:t xml:space="preserve">возведенн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или созданн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с КН 59:01:1717040:151</w:t>
      </w:r>
      <w:r>
        <w:rPr>
          <w:sz w:val="28"/>
          <w:szCs w:val="28"/>
        </w:rPr>
        <w:t xml:space="preserve"> по ул. Кировоградская, 81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за организацию работы по осуществлению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приведению в соответствие с установленными требованиями назначить </w:t>
      </w:r>
      <w:r>
        <w:rPr>
          <w:sz w:val="28"/>
          <w:szCs w:val="28"/>
        </w:rPr>
        <w:t xml:space="preserve">первого заместителя главы администрации Кировского района города Перми </w:t>
      </w:r>
      <w:r>
        <w:rPr>
          <w:sz w:val="28"/>
          <w:szCs w:val="28"/>
        </w:rPr>
        <w:t xml:space="preserve">Павлушина А.С.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распоряжение вступает в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 дня официального обнародования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обнародование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 Сектору по работе с обращениями граждан и информированию населения</w:t>
      </w:r>
      <w:r>
        <w:t xml:space="preserve"> </w:t>
      </w:r>
      <w:r>
        <w:rPr>
          <w:sz w:val="28"/>
          <w:szCs w:val="28"/>
        </w:rPr>
        <w:t xml:space="preserve">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обнародование посредством официального опубликования</w:t>
      </w:r>
      <w:r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М.А. 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76" w:right="567" w:bottom="1134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Lohit Devanagari">
    <w:panose1 w:val="020B0600000000000000"/>
  </w:font>
  <w:font w:name="Tahoma">
    <w:panose1 w:val="020B0604030504040204"/>
  </w:font>
  <w:font w:name="Tempora LGC Uni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1300" cy="2095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98"/>
                            <w:rPr>
                              <w:rStyle w:val="885"/>
                            </w:rPr>
                          </w:pPr>
                          <w:r>
                            <w:rPr>
                              <w:rStyle w:val="885"/>
                            </w:rPr>
                          </w:r>
                          <w:r>
                            <w:rPr>
                              <w:rStyle w:val="885"/>
                            </w:rPr>
                          </w:r>
                          <w:r>
                            <w:rPr>
                              <w:rStyle w:val="885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9.00pt;height:1.6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98"/>
                      <w:rPr>
                        <w:rStyle w:val="885"/>
                      </w:rPr>
                    </w:pPr>
                    <w:r>
                      <w:rPr>
                        <w:rStyle w:val="885"/>
                      </w:rPr>
                    </w:r>
                    <w:r>
                      <w:rPr>
                        <w:rStyle w:val="885"/>
                      </w:rPr>
                    </w:r>
                    <w:r>
                      <w:rPr>
                        <w:rStyle w:val="885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link w:val="882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link w:val="883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1"/>
    <w:next w:val="881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1"/>
    <w:next w:val="881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1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1"/>
    <w:next w:val="881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1"/>
    <w:next w:val="881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1"/>
    <w:next w:val="881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1"/>
    <w:next w:val="881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link w:val="898"/>
    <w:uiPriority w:val="99"/>
  </w:style>
  <w:style w:type="character" w:styleId="735">
    <w:name w:val="Footer Char"/>
    <w:link w:val="897"/>
    <w:uiPriority w:val="99"/>
  </w:style>
  <w:style w:type="character" w:styleId="736">
    <w:name w:val="Caption Char"/>
    <w:basedOn w:val="892"/>
    <w:link w:val="897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82">
    <w:name w:val="Heading 1"/>
    <w:basedOn w:val="881"/>
    <w:next w:val="881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83">
    <w:name w:val="Heading 2"/>
    <w:basedOn w:val="881"/>
    <w:next w:val="881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84">
    <w:name w:val="Основной шрифт абзаца"/>
    <w:qFormat/>
  </w:style>
  <w:style w:type="character" w:styleId="885">
    <w:name w:val="Page Number"/>
    <w:basedOn w:val="884"/>
  </w:style>
  <w:style w:type="character" w:styleId="886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87">
    <w:name w:val="Основной текст Знак"/>
    <w:qFormat/>
    <w:rPr>
      <w:rFonts w:ascii="Courier New" w:hAnsi="Courier New" w:cs="Courier New"/>
      <w:sz w:val="26"/>
    </w:rPr>
  </w:style>
  <w:style w:type="character" w:styleId="888">
    <w:name w:val="Заголовок 2 Знак"/>
    <w:qFormat/>
    <w:rPr>
      <w:sz w:val="24"/>
    </w:rPr>
  </w:style>
  <w:style w:type="paragraph" w:styleId="889">
    <w:name w:val="Заголовок"/>
    <w:basedOn w:val="881"/>
    <w:next w:val="89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90">
    <w:name w:val="Body Text"/>
    <w:basedOn w:val="881"/>
    <w:pPr>
      <w:ind w:left="0" w:right="3117" w:firstLine="0"/>
    </w:pPr>
    <w:rPr>
      <w:rFonts w:ascii="Courier New" w:hAnsi="Courier New" w:cs="Courier New"/>
      <w:sz w:val="26"/>
    </w:rPr>
  </w:style>
  <w:style w:type="paragraph" w:styleId="891">
    <w:name w:val="List"/>
    <w:basedOn w:val="890"/>
    <w:rPr>
      <w:rFonts w:cs="Lohit Devanagari"/>
    </w:rPr>
  </w:style>
  <w:style w:type="paragraph" w:styleId="892">
    <w:name w:val="Caption"/>
    <w:basedOn w:val="881"/>
    <w:link w:val="736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3">
    <w:name w:val="Указатель"/>
    <w:basedOn w:val="881"/>
    <w:qFormat/>
    <w:pPr>
      <w:suppressLineNumbers/>
    </w:pPr>
    <w:rPr>
      <w:rFonts w:cs="Lohit Devanagari"/>
    </w:rPr>
  </w:style>
  <w:style w:type="paragraph" w:styleId="894">
    <w:name w:val="Название объекта"/>
    <w:basedOn w:val="881"/>
    <w:next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 Indent"/>
    <w:basedOn w:val="881"/>
    <w:pPr>
      <w:ind w:left="0" w:right="-1" w:firstLine="0"/>
      <w:jc w:val="both"/>
    </w:pPr>
    <w:rPr>
      <w:sz w:val="26"/>
    </w:rPr>
  </w:style>
  <w:style w:type="paragraph" w:styleId="896">
    <w:name w:val="Колонтитул"/>
    <w:basedOn w:val="881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97">
    <w:name w:val="Footer"/>
    <w:basedOn w:val="881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98">
    <w:name w:val="Header"/>
    <w:basedOn w:val="881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99">
    <w:name w:val="Текст выноски"/>
    <w:basedOn w:val="881"/>
    <w:qFormat/>
    <w:rPr>
      <w:rFonts w:ascii="Segoe UI" w:hAnsi="Segoe UI" w:cs="Segoe UI"/>
      <w:sz w:val="18"/>
      <w:szCs w:val="18"/>
    </w:rPr>
  </w:style>
  <w:style w:type="paragraph" w:styleId="900">
    <w:name w:val="Содержимое врезки"/>
    <w:basedOn w:val="881"/>
    <w:qFormat/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Форма"/>
    <w:next w:val="901"/>
    <w:link w:val="88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vaytovich-na</cp:lastModifiedBy>
  <cp:revision>8</cp:revision>
  <dcterms:created xsi:type="dcterms:W3CDTF">2018-05-15T15:44:00Z</dcterms:created>
  <dcterms:modified xsi:type="dcterms:W3CDTF">2025-08-07T09:04:55Z</dcterms:modified>
</cp:coreProperties>
</file>