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-518159</wp:posOffset>
                </wp:positionV>
                <wp:extent cx="6285865" cy="166179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477" cy="497633"/>
                                        <wp:effectExtent l="0" t="0" r="0" b="0"/>
                                        <wp:docPr id="2" name="_x0000_i205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477" cy="497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4pt;height:39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0.8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477" cy="497633"/>
                                  <wp:effectExtent l="0" t="0" r="0" b="0"/>
                                  <wp:docPr id="2" name="_x0000_i20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477" cy="497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4pt;height:39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Методику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расчета объема субсидии на финансовое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обеспечение затрат, связанных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осуществлением уставной деятельности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Пермской городской общественной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организации ветеранов (пенсионеров) войны,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труда, Вооруженных сил и правоохранительных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органов, Общественной организа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ветеранов (пенсионеров) войны, труда,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Вооруженных Сил и правоохранительных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 Ленинского района г. Перми,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Общественной организации ветеранов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(пенсионеров) войны, труда, Вооруженных Сил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правоохранительных органов Свердловского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района г. Перми, Об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щественной организации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ветеранов (пенсионеров) войны, труда,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Вооруженных Сил и правоохранительных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 Мотовилихинского района г. Перми,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Общественной организации ветеранов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(пенсионеров) войны, труда, Вооруженных Сил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правоохранительных органов Дзержинс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района г. Перми, Общественной организации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ветеранов (пенсионеров) войны, труда,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Вооруженных сил и правоохранительных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 Индустриального района г. Перми,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Общественной организации ветеранов войны,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труда, вооруженных сил и правоохранительных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Кировского района г. Перми,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Общественной организации ветеранов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(пенсионеров) войны, труда, Вооруженных сил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правоохранительных органов Орджоникидзевского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района г. Перми, Общественной организации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ветеранов (пенсионеров) войны, труда,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вооруженных сил и пр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авоохранительных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 п. Н. Ляды г.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утвержденную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постановлением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22.01.2015 № 23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left"/>
        <w:spacing w:line="238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left"/>
        <w:spacing w:line="238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Методику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расчета объема субсидии на финансовое обеспечение затрат, связанных с осуществлением уставной деятельности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ции ветеранов (пенсионеров) войны, труда, Вооруженных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щественной организации ветеранов (пенсионеров)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кого района г. Перми, Общественной организации ветеранов (пенсионеров) войны, труда, Вооруженных сил 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Кировского района г. Перми, Общественной организации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авоохранительных органов п. Н. Ляды г. Перми</w:t>
      </w:r>
      <w:r>
        <w:rPr>
          <w:sz w:val="28"/>
          <w:szCs w:val="28"/>
        </w:rPr>
        <w:t xml:space="preserve">, утвержденную п</w:t>
      </w:r>
      <w:r>
        <w:rPr>
          <w:sz w:val="28"/>
          <w:szCs w:val="28"/>
        </w:rPr>
        <w:t xml:space="preserve">остановлением администрации города Перми от 22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2015 г. № 23 (в ред. от 19.07.2017 № 549, от 31.10.2018 № 852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07.04.2020 № 329</w:t>
      </w:r>
      <w:r>
        <w:rPr>
          <w:sz w:val="28"/>
          <w:szCs w:val="28"/>
        </w:rPr>
        <w:t xml:space="preserve">, от 06.07.2020 № 575</w:t>
      </w:r>
      <w:r>
        <w:rPr>
          <w:sz w:val="28"/>
          <w:szCs w:val="28"/>
        </w:rPr>
        <w:t xml:space="preserve">, от 13.05.2022 № 357</w:t>
      </w:r>
      <w:r>
        <w:rPr>
          <w:sz w:val="28"/>
          <w:szCs w:val="28"/>
        </w:rPr>
        <w:t xml:space="preserve">, от 14.07.2023 </w:t>
        <w:br/>
        <w:t xml:space="preserve">№ 608, от 27.05.2024 № 397, от 22.11.2024 № 1129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шестом раздела 5 </w:t>
      </w:r>
      <w:r>
        <w:rPr>
          <w:sz w:val="28"/>
          <w:szCs w:val="28"/>
        </w:rPr>
        <w:t xml:space="preserve">цифры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24 319,15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цифр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«25 583,75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>
        <w:rPr>
          <w:sz w:val="28"/>
          <w:szCs w:val="28"/>
        </w:rPr>
        <w:t xml:space="preserve">приложении в </w:t>
      </w:r>
      <w:r>
        <w:rPr>
          <w:sz w:val="28"/>
          <w:szCs w:val="28"/>
        </w:rPr>
        <w:t xml:space="preserve">графе 3 заголовочной части таблицы цифры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24 319,15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 xml:space="preserve">«25 583,75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применяется к правоотношениям, возникающим при формировании проекта бюджета города Перми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Контро</w:t>
      </w:r>
      <w:r>
        <w:rPr>
          <w:sz w:val="28"/>
          <w:szCs w:val="28"/>
        </w:rPr>
        <w:t xml:space="preserve">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ab/>
        <w:tab/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977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978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979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</w:style>
  <w:style w:type="character" w:styleId="977">
    <w:name w:val="Заголовок 1 Знак"/>
    <w:next w:val="977"/>
    <w:link w:val="883"/>
    <w:rPr>
      <w:sz w:val="24"/>
    </w:rPr>
  </w:style>
  <w:style w:type="character" w:styleId="978">
    <w:name w:val="Заголовок 2 Знак"/>
    <w:next w:val="978"/>
    <w:link w:val="884"/>
    <w:rPr>
      <w:sz w:val="24"/>
    </w:rPr>
  </w:style>
  <w:style w:type="character" w:styleId="979">
    <w:name w:val="Основной текст с отступом Знак"/>
    <w:next w:val="979"/>
    <w:link w:val="890"/>
    <w:rPr>
      <w:sz w:val="26"/>
    </w:rPr>
  </w:style>
  <w:style w:type="paragraph" w:styleId="980">
    <w:name w:val="ConsPlusTitle"/>
    <w:next w:val="980"/>
    <w:link w:val="88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81">
    <w:name w:val="Обычный (веб)"/>
    <w:basedOn w:val="882"/>
    <w:next w:val="981"/>
    <w:link w:val="88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27</cp:revision>
  <dcterms:created xsi:type="dcterms:W3CDTF">2023-06-26T09:54:00Z</dcterms:created>
  <dcterms:modified xsi:type="dcterms:W3CDTF">2025-08-04T11:14:24Z</dcterms:modified>
  <cp:version>983040</cp:version>
</cp:coreProperties>
</file>