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08760"/>
                <wp:effectExtent l="0" t="0" r="0" b="0"/>
                <wp:wrapNone/>
                <wp:docPr id="1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508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0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586" cy="510604"/>
                                      <wp:effectExtent l="0" t="0" r="0" b="0"/>
                                      <wp:docPr id="2" name="_x0000_i105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586" cy="51060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665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65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ЛЕНИНСКОГО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61"/>
                              <w:jc w:val="center"/>
                            </w:pPr>
                            <w:r/>
                            <w:r/>
                          </w:p>
                          <w:p>
                            <w:pPr>
                              <w:pStyle w:val="661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3;o:allowoverlap:true;o:allowincell:true;mso-position-horizontal-relative:page;margin-left:71.50pt;mso-position-horizontal:absolute;mso-position-vertical-relative:page;margin-top:12.85pt;mso-position-vertical:absolute;width:494.95pt;height:118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70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586" cy="510604"/>
                                <wp:effectExtent l="0" t="0" r="0" b="0"/>
                                <wp:docPr id="2" name="_x0000_i105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86" cy="5106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665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65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ЛЕНИНСКОГО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61"/>
                        <w:jc w:val="center"/>
                      </w:pPr>
                      <w:r/>
                      <w:r/>
                    </w:p>
                    <w:p>
                      <w:pPr>
                        <w:pStyle w:val="661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59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140335</wp:posOffset>
                </wp:positionV>
                <wp:extent cx="3002915" cy="305435"/>
                <wp:effectExtent l="0" t="0" r="0" b="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0291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12.08.2025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059-26-01-02-50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-1.15pt;mso-position-horizontal:absolute;mso-position-vertical-relative:text;margin-top:11.05pt;mso-position-vertical:absolute;width:236.45pt;height:2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65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12.08.2025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059-26-01-02-50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524288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2;o:allowoverlap:true;o:allowincell:true;mso-position-horizontal-relative:text;margin-left:367.50pt;mso-position-horizontal:absolute;mso-position-vertical-relative:text;margin-top:11.30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размещенного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объекта</w:t>
      </w:r>
      <w:r>
        <w:rPr>
          <w:b/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</w:pPr>
      <w:r/>
      <w:r/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 и н</w:t>
      </w:r>
      <w:r>
        <w:rPr>
          <w:rFonts w:ascii="Times New Roman" w:hAnsi="Times New Roman"/>
          <w:sz w:val="28"/>
          <w:szCs w:val="28"/>
        </w:rPr>
        <w:t xml:space="preserve">езаконно размещенных движимых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</w:t>
      </w:r>
      <w:r>
        <w:rPr>
          <w:rFonts w:ascii="Times New Roman" w:hAnsi="Times New Roman"/>
          <w:sz w:val="28"/>
          <w:szCs w:val="28"/>
        </w:rPr>
        <w:t xml:space="preserve">умы от 29 января 2013 г. № 7:</w:t>
      </w:r>
      <w:r>
        <w:rPr>
          <w:rFonts w:ascii="Times New Roman" w:hAnsi="Times New Roman"/>
          <w:sz w:val="28"/>
          <w:szCs w:val="28"/>
        </w:rPr>
      </w:r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Организовать принудительный демонтаж, перемещение и</w:t>
      </w:r>
      <w:r>
        <w:rPr>
          <w:rFonts w:ascii="Times New Roman" w:hAnsi="Times New Roman"/>
          <w:sz w:val="28"/>
          <w:szCs w:val="28"/>
          <w:lang w:val="ru-RU"/>
        </w:rPr>
        <w:t xml:space="preserve"> временное хранение незаконно размещенного движимого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sz w:val="28"/>
          <w:szCs w:val="28"/>
          <w:lang w:val="ru-RU"/>
        </w:rPr>
        <w:t xml:space="preserve">павильон</w:t>
      </w:r>
      <w:r>
        <w:rPr>
          <w:rFonts w:ascii="Times New Roman" w:hAnsi="Times New Roman"/>
          <w:sz w:val="28"/>
          <w:szCs w:val="28"/>
          <w:lang w:val="ru-RU"/>
        </w:rPr>
        <w:t xml:space="preserve">) по адресу: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/>
        </w:rPr>
        <w:t xml:space="preserve">г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 Пермь,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шоссе </w:t>
      </w:r>
      <w:r>
        <w:rPr>
          <w:rFonts w:ascii="Times New Roman" w:hAnsi="Times New Roman"/>
          <w:sz w:val="28"/>
          <w:szCs w:val="28"/>
          <w:lang w:val="ru-RU"/>
        </w:rPr>
        <w:t xml:space="preserve">Космонавтов</w:t>
      </w:r>
      <w:r>
        <w:rPr>
          <w:rFonts w:ascii="Times New Roman" w:hAnsi="Times New Roman"/>
          <w:sz w:val="28"/>
          <w:szCs w:val="28"/>
          <w:lang w:val="ru-RU"/>
        </w:rPr>
        <w:t xml:space="preserve">, 4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номер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509</w:t>
      </w:r>
      <w:r>
        <w:rPr>
          <w:rFonts w:ascii="Times New Roman" w:hAnsi="Times New Roman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Едином реестре самовольно установленных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 xml:space="preserve">незаконно</w:t>
      </w:r>
      <w:r>
        <w:rPr>
          <w:rFonts w:ascii="Times New Roman" w:hAnsi="Times New Roman"/>
          <w:sz w:val="28"/>
          <w:szCs w:val="28"/>
          <w:lang w:val="ru-RU"/>
        </w:rPr>
        <w:t xml:space="preserve"> размещенных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движимых объектов, выявленных на территории города Перми (далее – Объект)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rFonts w:ascii="Times New Roman" w:hAnsi="Times New Roman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перемещ</w:t>
      </w:r>
      <w:r>
        <w:rPr>
          <w:rFonts w:ascii="Times New Roman" w:hAnsi="Times New Roman"/>
          <w:sz w:val="28"/>
          <w:szCs w:val="28"/>
        </w:rPr>
        <w:t xml:space="preserve">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временному хранению </w:t>
      </w:r>
      <w:r>
        <w:rPr>
          <w:rFonts w:ascii="Times New Roman" w:hAnsi="Times New Roman"/>
          <w:sz w:val="28"/>
          <w:szCs w:val="28"/>
        </w:rPr>
        <w:t xml:space="preserve">Объекта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г. с </w:t>
      </w: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часов.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</w:t>
      </w:r>
      <w:r>
        <w:rPr>
          <w:sz w:val="28"/>
          <w:szCs w:val="28"/>
        </w:rPr>
        <w:t xml:space="preserve">анения демонтируемого 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адресу: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Пермь, ул. Волочаевская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лицом, ответственным за организацию работ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Объекта</w:t>
      </w:r>
      <w:r>
        <w:rPr>
          <w:sz w:val="28"/>
          <w:szCs w:val="28"/>
        </w:rPr>
        <w:t xml:space="preserve">, назначить Смирнова Вячеслава Юрьевича, начальника </w:t>
      </w:r>
      <w:r>
        <w:rPr>
          <w:sz w:val="28"/>
          <w:szCs w:val="28"/>
        </w:rPr>
        <w:t xml:space="preserve">сектора потребительского рынка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и временное хранение Объекта осуществляется муниципальным казенным учреждением «Содержание муниципального имущества».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Настоящее </w:t>
      </w:r>
      <w:r>
        <w:rPr>
          <w:rFonts w:ascii="Times New Roman" w:hAnsi="Times New Roman"/>
          <w:sz w:val="28"/>
          <w:szCs w:val="28"/>
          <w:lang w:val="ru-RU"/>
        </w:rPr>
        <w:t xml:space="preserve">распоряжение</w:t>
      </w:r>
      <w:r>
        <w:rPr>
          <w:rFonts w:ascii="Times New Roman" w:hAnsi="Times New Roman"/>
          <w:sz w:val="28"/>
          <w:szCs w:val="28"/>
          <w:lang w:val="ru-RU"/>
        </w:rPr>
        <w:t xml:space="preserve"> вступает в силу со дня официального опубликования в сетевом издании «Официальный сайт муниципального образования город Пермь www.gorodperm.ru».»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Сектору потребительского рынка администрации Ленинского района города Перми обеспечить направление коп</w:t>
      </w:r>
      <w:r>
        <w:rPr>
          <w:sz w:val="28"/>
          <w:szCs w:val="28"/>
        </w:rPr>
        <w:t xml:space="preserve">ии настоящего распоряжения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информационно-аналитическое управление администрации города Перми для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настоящего распоряжения в сетевом издании </w:t>
      </w:r>
      <w:r>
        <w:rPr>
          <w:sz w:val="28"/>
          <w:szCs w:val="28"/>
        </w:rPr>
        <w:t xml:space="preserve">«Официальный сайт муниципального образования город Пермь www.gorodperm.ru».»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заместителя</w:t>
      </w:r>
      <w:r>
        <w:rPr>
          <w:sz w:val="28"/>
          <w:szCs w:val="28"/>
        </w:rPr>
        <w:t xml:space="preserve"> главы администрации Лен</w:t>
      </w:r>
      <w:r>
        <w:rPr>
          <w:sz w:val="28"/>
          <w:szCs w:val="28"/>
        </w:rPr>
        <w:t xml:space="preserve">инского района города Перми </w:t>
      </w:r>
      <w:r>
        <w:rPr>
          <w:sz w:val="28"/>
          <w:szCs w:val="28"/>
        </w:rPr>
        <w:t xml:space="preserve">Короткова А.А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 xml:space="preserve">Ленинского</w:t>
        <w:br w:type="textWrapping" w:clear="all"/>
        <w:t xml:space="preserve">района города Перми</w:t>
      </w: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.А. </w:t>
      </w:r>
      <w:r>
        <w:rPr>
          <w:sz w:val="28"/>
          <w:szCs w:val="28"/>
        </w:rPr>
        <w:t xml:space="preserve">Дароватовский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right"/>
      </w:pPr>
      <w:r/>
      <w:r/>
    </w:p>
    <w:p>
      <w:pPr>
        <w:pStyle w:val="659"/>
        <w:jc w:val="center"/>
      </w:pPr>
      <w:r/>
      <w:r/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69"/>
      </w:rPr>
      <w:framePr w:wrap="around" w:vAnchor="text" w:hAnchor="margin" w:xAlign="center" w:y="1"/>
    </w:pPr>
    <w:r>
      <w:rPr>
        <w:rStyle w:val="669"/>
      </w:rPr>
    </w:r>
    <w:r>
      <w:rPr>
        <w:rStyle w:val="669"/>
      </w:rPr>
    </w:r>
  </w:p>
  <w:p>
    <w:pPr>
      <w:pStyle w:val="6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69"/>
      </w:rPr>
      <w:framePr w:wrap="around" w:vAnchor="text" w:hAnchor="margin" w:xAlign="center" w:y="1"/>
    </w:pPr>
    <w:r>
      <w:rPr>
        <w:rStyle w:val="669"/>
      </w:rPr>
      <w:fldChar w:fldCharType="begin"/>
    </w:r>
    <w:r>
      <w:rPr>
        <w:rStyle w:val="669"/>
      </w:rPr>
      <w:instrText xml:space="preserve">PAGE  </w:instrText>
    </w:r>
    <w:r>
      <w:rPr>
        <w:rStyle w:val="669"/>
      </w:rPr>
      <w:fldChar w:fldCharType="end"/>
    </w:r>
    <w:r>
      <w:rPr>
        <w:rStyle w:val="669"/>
      </w:rPr>
    </w:r>
    <w:r>
      <w:rPr>
        <w:rStyle w:val="669"/>
      </w:rPr>
    </w:r>
  </w:p>
  <w:p>
    <w:pPr>
      <w:pStyle w:val="6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next w:val="659"/>
    <w:link w:val="659"/>
    <w:qFormat/>
    <w:rPr>
      <w:lang w:val="ru-RU" w:eastAsia="ru-RU" w:bidi="ar-SA"/>
    </w:rPr>
  </w:style>
  <w:style w:type="paragraph" w:styleId="660">
    <w:name w:val="Заголовок 1"/>
    <w:basedOn w:val="659"/>
    <w:next w:val="659"/>
    <w:link w:val="659"/>
    <w:qFormat/>
    <w:pPr>
      <w:ind w:right="-1" w:firstLine="709"/>
      <w:jc w:val="both"/>
      <w:keepNext/>
      <w:outlineLvl w:val="0"/>
    </w:pPr>
    <w:rPr>
      <w:sz w:val="24"/>
    </w:rPr>
  </w:style>
  <w:style w:type="paragraph" w:styleId="661">
    <w:name w:val="Заголовок 2"/>
    <w:basedOn w:val="659"/>
    <w:next w:val="659"/>
    <w:link w:val="674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62">
    <w:name w:val="Основной шрифт абзаца"/>
    <w:next w:val="662"/>
    <w:link w:val="659"/>
    <w:semiHidden/>
  </w:style>
  <w:style w:type="table" w:styleId="663">
    <w:name w:val="Обычная таблица"/>
    <w:next w:val="663"/>
    <w:link w:val="659"/>
    <w:semiHidden/>
    <w:tblPr/>
  </w:style>
  <w:style w:type="numbering" w:styleId="664">
    <w:name w:val="Нет списка"/>
    <w:next w:val="664"/>
    <w:link w:val="659"/>
    <w:semiHidden/>
  </w:style>
  <w:style w:type="paragraph" w:styleId="665">
    <w:name w:val="Название объекта"/>
    <w:basedOn w:val="659"/>
    <w:next w:val="659"/>
    <w:link w:val="65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66">
    <w:name w:val="Основной текст"/>
    <w:basedOn w:val="659"/>
    <w:next w:val="666"/>
    <w:link w:val="673"/>
    <w:pPr>
      <w:ind w:right="3117"/>
    </w:pPr>
    <w:rPr>
      <w:rFonts w:ascii="Courier New" w:hAnsi="Courier New"/>
      <w:sz w:val="26"/>
      <w:lang w:val="en-US" w:eastAsia="en-US"/>
    </w:rPr>
  </w:style>
  <w:style w:type="paragraph" w:styleId="667">
    <w:name w:val="Основной текст с отступом"/>
    <w:basedOn w:val="659"/>
    <w:next w:val="667"/>
    <w:link w:val="659"/>
    <w:pPr>
      <w:ind w:right="-1"/>
      <w:jc w:val="both"/>
    </w:pPr>
    <w:rPr>
      <w:sz w:val="26"/>
    </w:rPr>
  </w:style>
  <w:style w:type="paragraph" w:styleId="668">
    <w:name w:val="Нижний колонтитул"/>
    <w:basedOn w:val="659"/>
    <w:next w:val="668"/>
    <w:link w:val="659"/>
    <w:pPr>
      <w:tabs>
        <w:tab w:val="center" w:pos="4153" w:leader="none"/>
        <w:tab w:val="right" w:pos="8306" w:leader="none"/>
      </w:tabs>
    </w:pPr>
  </w:style>
  <w:style w:type="character" w:styleId="669">
    <w:name w:val="Номер страницы"/>
    <w:basedOn w:val="662"/>
    <w:next w:val="669"/>
    <w:link w:val="659"/>
  </w:style>
  <w:style w:type="paragraph" w:styleId="670">
    <w:name w:val="Верхний колонтитул"/>
    <w:basedOn w:val="659"/>
    <w:next w:val="670"/>
    <w:link w:val="675"/>
    <w:pPr>
      <w:tabs>
        <w:tab w:val="center" w:pos="4153" w:leader="none"/>
        <w:tab w:val="right" w:pos="8306" w:leader="none"/>
      </w:tabs>
    </w:pPr>
  </w:style>
  <w:style w:type="paragraph" w:styleId="671">
    <w:name w:val="Текст выноски"/>
    <w:basedOn w:val="659"/>
    <w:next w:val="671"/>
    <w:link w:val="672"/>
    <w:rPr>
      <w:rFonts w:ascii="Segoe UI" w:hAnsi="Segoe UI"/>
      <w:sz w:val="18"/>
      <w:szCs w:val="18"/>
      <w:lang w:val="en-US" w:eastAsia="en-US"/>
    </w:rPr>
  </w:style>
  <w:style w:type="character" w:styleId="672">
    <w:name w:val="Текст выноски Знак"/>
    <w:next w:val="672"/>
    <w:link w:val="671"/>
    <w:rPr>
      <w:rFonts w:ascii="Segoe UI" w:hAnsi="Segoe UI" w:cs="Segoe UI"/>
      <w:sz w:val="18"/>
      <w:szCs w:val="18"/>
    </w:rPr>
  </w:style>
  <w:style w:type="character" w:styleId="673">
    <w:name w:val="Основной текст Знак"/>
    <w:next w:val="673"/>
    <w:link w:val="666"/>
    <w:rPr>
      <w:rFonts w:ascii="Courier New" w:hAnsi="Courier New"/>
      <w:sz w:val="26"/>
    </w:rPr>
  </w:style>
  <w:style w:type="character" w:styleId="674">
    <w:name w:val="Заголовок 2 Знак"/>
    <w:next w:val="674"/>
    <w:link w:val="661"/>
    <w:rPr>
      <w:sz w:val="24"/>
    </w:rPr>
  </w:style>
  <w:style w:type="character" w:styleId="675">
    <w:name w:val="Верхний колонтитул Знак"/>
    <w:next w:val="675"/>
    <w:link w:val="670"/>
  </w:style>
  <w:style w:type="character" w:styleId="676">
    <w:name w:val="Гиперссылка"/>
    <w:next w:val="676"/>
    <w:link w:val="659"/>
    <w:rPr>
      <w:color w:val="0563c1"/>
      <w:u w:val="single"/>
    </w:rPr>
  </w:style>
  <w:style w:type="character" w:styleId="677">
    <w:name w:val="Неразрешенное упоминание"/>
    <w:next w:val="677"/>
    <w:link w:val="659"/>
    <w:uiPriority w:val="99"/>
    <w:semiHidden/>
    <w:unhideWhenUsed/>
    <w:rPr>
      <w:color w:val="605e5c"/>
      <w:shd w:val="clear" w:color="auto" w:fill="e1dfdd"/>
    </w:rPr>
  </w:style>
  <w:style w:type="character" w:styleId="1194" w:default="1">
    <w:name w:val="Default Paragraph Font"/>
    <w:uiPriority w:val="1"/>
    <w:semiHidden/>
    <w:unhideWhenUsed/>
  </w:style>
  <w:style w:type="numbering" w:styleId="1195" w:default="1">
    <w:name w:val="No List"/>
    <w:uiPriority w:val="99"/>
    <w:semiHidden/>
    <w:unhideWhenUsed/>
  </w:style>
  <w:style w:type="table" w:styleId="119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</cp:revision>
  <dcterms:created xsi:type="dcterms:W3CDTF">2025-08-11T09:31:00Z</dcterms:created>
  <dcterms:modified xsi:type="dcterms:W3CDTF">2025-08-12T11:57:00Z</dcterms:modified>
  <cp:version>1048576</cp:version>
</cp:coreProperties>
</file>