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535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535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14" w:tooltip="https://login.consultant.ru/link/?req=doc&amp;base=RLAW368&amp;n=186332&amp;dst=100341&amp;field=134&amp;date=09.07.2024" w:history="1">
        <w:r>
          <w:rPr>
            <w:b/>
            <w:bCs/>
            <w:sz w:val="28"/>
            <w:szCs w:val="28"/>
          </w:rPr>
          <w:t xml:space="preserve">Перечень</w:t>
        </w:r>
      </w:hyperlink>
      <w:r>
        <w:rPr>
          <w:b/>
          <w:bCs/>
          <w:sz w:val="28"/>
          <w:szCs w:val="28"/>
        </w:rPr>
        <w:t xml:space="preserve"> организаций, в которых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лица, которым назначено </w:t>
      </w:r>
      <w:r>
        <w:rPr>
          <w:b/>
          <w:bCs/>
          <w:sz w:val="28"/>
          <w:szCs w:val="28"/>
        </w:rPr>
        <w:br/>
        <w:t xml:space="preserve">административное наказание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виде обязательных работ, отбывают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обязательные работы, утвержденный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08.10.2019 № 648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Перечня видов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обязательных работ для отбывания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наказания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 обязательных работ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Перечня организаций,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которых лица, которым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назначено административное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наказание в виде обязательных работ,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отбывают обязательные работы»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8"/>
        <w:ind w:firstLine="709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5" w:tooltip="https://login.consultant.ru/link/?req=doc&amp;base=LAW&amp;n=465969&amp;date=09.07.2024" w:history="1">
        <w:r>
          <w:rPr>
            <w:sz w:val="28"/>
            <w:szCs w:val="28"/>
          </w:rPr>
          <w:t xml:space="preserve"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Федеральным </w:t>
      </w:r>
      <w:hyperlink r:id="rId16" w:tooltip="https://login.consultant.ru/link/?req=doc&amp;base=LAW&amp;n=465568&amp;date=09.07.2024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02 октября 2007 г. № 229-ФЗ </w:t>
      </w:r>
      <w:r>
        <w:rPr>
          <w:sz w:val="28"/>
          <w:szCs w:val="28"/>
        </w:rPr>
        <w:br/>
        <w:t xml:space="preserve">«Об исполнительном производстве»,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8"/>
        <w:ind w:firstLine="709"/>
        <w:jc w:val="both"/>
        <w:spacing w:before="0" w:beforeAutospacing="0" w:after="0" w:afterAutospacing="0" w:line="240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изменения в </w:t>
      </w:r>
      <w:hyperlink r:id="rId17" w:tooltip="https://login.consultant.ru/link/?req=doc&amp;base=RLAW368&amp;n=186332&amp;dst=100341&amp;field=134&amp;date=09.07.2024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организаций, в которых лица, которым назначено </w:t>
      </w:r>
      <w:r>
        <w:rPr>
          <w:sz w:val="28"/>
          <w:szCs w:val="28"/>
        </w:rPr>
        <w:t xml:space="preserve">административное наказание в виде обязательных работ, отбывают обязательные работы, утвержденный постановлением администрации города Перми </w:t>
      </w:r>
      <w:r>
        <w:rPr>
          <w:sz w:val="28"/>
          <w:szCs w:val="28"/>
        </w:rPr>
        <w:t xml:space="preserve">от 08 октября 2019 г. № 648 «Об утверждении Перечня видов обязательных работ </w:t>
      </w:r>
      <w:r>
        <w:rPr>
          <w:sz w:val="28"/>
          <w:szCs w:val="28"/>
        </w:rPr>
        <w:t xml:space="preserve">для отбывания административного наказания в виде обязательных работ </w:t>
      </w:r>
      <w:r>
        <w:rPr>
          <w:sz w:val="28"/>
          <w:szCs w:val="28"/>
        </w:rPr>
        <w:br/>
        <w:t xml:space="preserve">и Перечня организаций, в которых лица, которым назначено административное наказание в виде обязательных работ, отбывают обязательные работы» </w:t>
      </w:r>
      <w:r>
        <w:rPr>
          <w:sz w:val="28"/>
          <w:szCs w:val="28"/>
        </w:rPr>
        <w:br/>
        <w:t xml:space="preserve">(в ред. от 16.04.2020 № 360, от 31.07.2020 № 675, от 30.10.2020 № 1111, </w:t>
      </w:r>
      <w:r>
        <w:rPr>
          <w:sz w:val="28"/>
          <w:szCs w:val="28"/>
        </w:rPr>
        <w:br/>
        <w:t xml:space="preserve">от 28.01.2021 № 26, от 09.06.2021 № 417, от 06.09.2021 № 678, от 06.12.2021 </w:t>
      </w:r>
      <w:r>
        <w:rPr>
          <w:sz w:val="28"/>
          <w:szCs w:val="28"/>
        </w:rPr>
        <w:br/>
        <w:t xml:space="preserve">№ 1111, от 18.03.2022 № 191, от 16.12.2022 № 1306, от 10.03.2023 № 186, </w:t>
      </w:r>
      <w:r>
        <w:rPr>
          <w:sz w:val="28"/>
          <w:szCs w:val="28"/>
        </w:rPr>
        <w:br/>
        <w:t xml:space="preserve">от 13.06.2023 № 484, от 07.09.2023 № 801, от 17.10.2023 № 1058, от 16.02.2024 </w:t>
      </w:r>
      <w:r>
        <w:rPr>
          <w:sz w:val="28"/>
          <w:szCs w:val="28"/>
        </w:rPr>
        <w:br/>
        <w:t xml:space="preserve">№ 119, от 09.08.2024 № 640, от 02.11.2024 № 1057, от 10.04.2025 № 240), дополнив после строки 5.30 строкой 5.31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8"/>
        <w:ind w:firstLine="709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8"/>
        <w:ind w:firstLine="709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674"/>
        <w:gridCol w:w="2551"/>
        <w:gridCol w:w="2551"/>
        <w:gridCol w:w="2126"/>
        <w:gridCol w:w="1419"/>
        <w:gridCol w:w="709"/>
      </w:tblGrid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города Перми «Горсвет»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614077, г. Пермь, </w:t>
            </w:r>
            <w:r>
              <w:rPr>
                <w:sz w:val="24"/>
                <w:szCs w:val="24"/>
              </w:rPr>
              <w:br/>
              <w:t xml:space="preserve">б-р Гагарина, </w:t>
            </w:r>
            <w:r>
              <w:rPr>
                <w:sz w:val="24"/>
                <w:szCs w:val="24"/>
              </w:rPr>
              <w:br/>
              <w:t xml:space="preserve">стр. 84а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614077, г. Пермь, </w:t>
            </w:r>
            <w:r>
              <w:rPr>
                <w:sz w:val="24"/>
                <w:szCs w:val="24"/>
              </w:rPr>
              <w:br/>
              <w:t xml:space="preserve">б-р Гагарина, </w:t>
            </w:r>
            <w:r>
              <w:rPr>
                <w:sz w:val="24"/>
                <w:szCs w:val="24"/>
              </w:rPr>
              <w:br/>
              <w:t xml:space="preserve">стр. 84а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5904404310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890"/>
            <w:color w:val="000000"/>
            <w:sz w:val="28"/>
            <w:szCs w:val="28"/>
            <w:u w:val="none"/>
            <w:lang w:val="en-US"/>
          </w:rPr>
          <w:t xml:space="preserve">www</w:t>
        </w:r>
        <w:r>
          <w:rPr>
            <w:rStyle w:val="890"/>
            <w:color w:val="000000"/>
            <w:sz w:val="28"/>
            <w:szCs w:val="28"/>
            <w:u w:val="none"/>
          </w:rPr>
          <w:t xml:space="preserve">.</w:t>
        </w:r>
        <w:r>
          <w:rPr>
            <w:rStyle w:val="890"/>
            <w:color w:val="000000"/>
            <w:sz w:val="28"/>
            <w:szCs w:val="28"/>
            <w:u w:val="none"/>
            <w:lang w:val="en-US"/>
          </w:rPr>
          <w:t xml:space="preserve">gorodperm</w:t>
        </w:r>
        <w:r>
          <w:rPr>
            <w:rStyle w:val="890"/>
            <w:color w:val="000000"/>
            <w:sz w:val="28"/>
            <w:szCs w:val="28"/>
            <w:u w:val="none"/>
          </w:rPr>
          <w:t xml:space="preserve">.</w:t>
        </w:r>
        <w:r>
          <w:rPr>
            <w:rStyle w:val="890"/>
            <w:color w:val="000000"/>
            <w:sz w:val="28"/>
            <w:szCs w:val="28"/>
            <w:u w:val="none"/>
            <w:lang w:val="en-US"/>
          </w:rPr>
          <w:t xml:space="preserve">ru</w:t>
        </w:r>
        <w:r>
          <w:rPr>
            <w:rStyle w:val="890"/>
            <w:color w:val="000000"/>
            <w:sz w:val="28"/>
            <w:szCs w:val="28"/>
            <w:u w:val="none"/>
          </w:rPr>
          <w:t xml:space="preserve">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Турова А.М.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/>
        <w:jc w:val="both"/>
        <w:spacing w:line="240" w:lineRule="exact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Normal (Web)"/>
    <w:basedOn w:val="883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image" Target="media/media1.svg"/><Relationship Id="rId14" Type="http://schemas.openxmlformats.org/officeDocument/2006/relationships/hyperlink" Target="https://login.consultant.ru/link/?req=doc&amp;base=RLAW368&amp;n=186332&amp;dst=100341&amp;field=134&amp;date=09.07.2024" TargetMode="External"/><Relationship Id="rId15" Type="http://schemas.openxmlformats.org/officeDocument/2006/relationships/hyperlink" Target="https://login.consultant.ru/link/?req=doc&amp;base=LAW&amp;n=465969&amp;date=09.07.2024" TargetMode="External"/><Relationship Id="rId16" Type="http://schemas.openxmlformats.org/officeDocument/2006/relationships/hyperlink" Target="https://login.consultant.ru/link/?req=doc&amp;base=LAW&amp;n=465568&amp;date=09.07.2024" TargetMode="External"/><Relationship Id="rId17" Type="http://schemas.openxmlformats.org/officeDocument/2006/relationships/hyperlink" Target="https://login.consultant.ru/link/?req=doc&amp;base=RLAW368&amp;n=186332&amp;dst=100341&amp;field=134&amp;date=09.07.2024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6</cp:revision>
  <dcterms:created xsi:type="dcterms:W3CDTF">2024-10-25T06:26:00Z</dcterms:created>
  <dcterms:modified xsi:type="dcterms:W3CDTF">2025-08-08T06:31:00Z</dcterms:modified>
</cp:coreProperties>
</file>