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91"/>
        <w:ind w:right="5387"/>
        <w:spacing w:line="240" w:lineRule="exact"/>
        <w:tabs>
          <w:tab w:val="left" w:pos="4534" w:leader="none"/>
        </w:tabs>
        <w:rPr>
          <w:b/>
        </w:rPr>
      </w:pPr>
      <w:r>
        <w:rPr>
          <w:b/>
        </w:rPr>
        <w:t xml:space="preserve">О внесении изменений в Порядок</w:t>
      </w:r>
      <w:r>
        <w:t xml:space="preserve"> </w:t>
      </w:r>
      <w:r>
        <w:rPr>
          <w:b/>
        </w:rPr>
        <w:t xml:space="preserve">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оборудование объектов </w:t>
      </w:r>
      <w:r>
        <w:rPr>
          <w:b/>
        </w:rPr>
        <w:br/>
        <w:t xml:space="preserve">городской инфраструктуры </w:t>
      </w:r>
      <w:r>
        <w:rPr>
          <w:b/>
        </w:rPr>
        <w:br/>
        <w:t xml:space="preserve">средствами беспрепятственного </w:t>
      </w:r>
      <w:r>
        <w:rPr>
          <w:b/>
        </w:rPr>
        <w:br/>
        <w:t xml:space="preserve">доступа, утвержденный </w:t>
      </w:r>
      <w:r>
        <w:rPr>
          <w:b/>
        </w:rPr>
        <w:br/>
        <w:t xml:space="preserve">постановлением администрации города Перми от 14.10.2020 № 970 </w:t>
      </w:r>
      <w:r>
        <w:rPr>
          <w:b/>
        </w:rPr>
      </w:r>
      <w:r>
        <w:rPr>
          <w:b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</w:t>
      </w:r>
      <w:r>
        <w:rPr>
          <w:sz w:val="28"/>
          <w:szCs w:val="28"/>
        </w:rPr>
        <w:t xml:space="preserve">номным учреждениям, подведомственным департаменту образования администрации города Перми, на оборудование объектов городской инфраструктуры средствами беспрепятственного доступа, утвержденный постановлением администрации города Перми от 14 октября 2020 г. </w:t>
      </w:r>
      <w:r>
        <w:rPr>
          <w:sz w:val="28"/>
          <w:szCs w:val="28"/>
        </w:rPr>
        <w:br/>
        <w:t xml:space="preserve">№ 970 (в ред. от 27.10.2020 № 1091, от 28.04.2021 № 314, от 10.08.2021 № 585, </w:t>
      </w:r>
      <w:r>
        <w:rPr>
          <w:sz w:val="28"/>
          <w:szCs w:val="28"/>
        </w:rPr>
        <w:br/>
        <w:t xml:space="preserve">от 03.09.2021 № 670, от 24.12.2021 № 1227, от 28.12.2021 № 1240, от 10.06.2022 </w:t>
      </w:r>
      <w:r>
        <w:rPr>
          <w:sz w:val="28"/>
          <w:szCs w:val="28"/>
        </w:rPr>
        <w:br/>
        <w:t xml:space="preserve">№ 466, от 05.09.2022 № 745, от 12.12.2022 № 1272, от 02.02.2023 № 68, </w:t>
      </w:r>
      <w:r>
        <w:rPr>
          <w:sz w:val="28"/>
          <w:szCs w:val="28"/>
        </w:rPr>
        <w:br/>
        <w:t xml:space="preserve">от 25.04.2023 № 331, от 20.09.2023 № 849, от 21.06.2024 № 527, от 17.10.2024 </w:t>
      </w:r>
      <w:r>
        <w:rPr>
          <w:sz w:val="28"/>
          <w:szCs w:val="28"/>
        </w:rPr>
        <w:br/>
        <w:t xml:space="preserve">№ 906, от 17.10.2024 № 948, от 13.12.2024 № 1227, от 25.12.2024 № 1287)</w:t>
      </w:r>
      <w:r>
        <w:rPr>
          <w:bCs/>
          <w:sz w:val="28"/>
          <w:szCs w:val="28"/>
        </w:rPr>
        <w:t xml:space="preserve">, следующие изменения: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пункт 1.5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«1.5. </w:t>
      </w:r>
      <w:r>
        <w:rPr>
          <w:bCs/>
          <w:sz w:val="28"/>
          <w:szCs w:val="28"/>
        </w:rPr>
        <w:t xml:space="preserve">Субсидии на иные цели предоставляются Учреждениям на выполнение работ по капитальному ремонту здания, разработку проектно-сметной документации на ремонт здания, выполнение работ по текущему ремонту здания, приобретение средств беспрепятственного доступа.»;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 абзаце шестом пункта 2.1 слова «ценовых предложений» заменить словами «ценовых информаций»;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пункт 2.3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</w:t>
      </w:r>
      <w:r>
        <w:rPr>
          <w:rFonts w:ascii="Times New Roman" w:hAnsi="Times New Roman" w:cs="Times New Roman"/>
          <w:sz w:val="28"/>
        </w:rPr>
        <w:t xml:space="preserve">ий на иные цели, создается комиссия, состоящая из числа муниципальных служащих Департамента 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</w:t>
      </w:r>
      <w:r>
        <w:rPr>
          <w:rFonts w:ascii="Times New Roman" w:hAnsi="Times New Roman" w:cs="Times New Roman"/>
          <w:sz w:val="28"/>
        </w:rPr>
        <w:br/>
        <w:t xml:space="preserve">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в соответствии с пунктом 2.1 настоящего Порядка осуществляются Комиссией в течение </w:t>
      </w:r>
      <w:r>
        <w:rPr>
          <w:rFonts w:ascii="Times New Roman" w:hAnsi="Times New Roman" w:cs="Times New Roman"/>
          <w:sz w:val="28"/>
        </w:rPr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</w:t>
      </w:r>
      <w:r>
        <w:rPr>
          <w:rFonts w:ascii="Times New Roman" w:hAnsi="Times New Roman" w:cs="Times New Roman"/>
          <w:sz w:val="28"/>
        </w:rPr>
        <w:t xml:space="preserve">ия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</w:t>
      </w:r>
      <w:r>
        <w:rPr>
          <w:rFonts w:ascii="Times New Roman" w:hAnsi="Times New Roman" w:cs="Times New Roman"/>
          <w:sz w:val="28"/>
        </w:rPr>
        <w:t xml:space="preserve">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пункт 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При необходимости изменения объемов субсидий на иные цели </w:t>
      </w:r>
      <w:r>
        <w:rPr>
          <w:bCs/>
          <w:sz w:val="28"/>
          <w:szCs w:val="28"/>
        </w:rPr>
        <w:br/>
        <w:t xml:space="preserve">в течение текущего года Учреждения ежеквартально направляют в Департамент документы, указанные в абзацах втором-седьмом пункта 2.1 настоящего Порядка, в следующие сроки: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I-III кварталы – до 30 числа месяца, следующего за кварталом;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IV квартал – до 01 декабря текущего года.»;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пункт 2.5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признать утратившим силу;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пункт 2.6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 Размер субсидий на иные цели определяется на основании: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прайс-листов, коммерческих предложений с приложением не менее трех ценовых информаций на планируемое к приобретению имущество;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проектно-сметной документации, предварительной сметы расходов </w:t>
      </w:r>
      <w:r>
        <w:rPr>
          <w:bCs/>
          <w:sz w:val="28"/>
          <w:szCs w:val="28"/>
        </w:rPr>
        <w:br/>
        <w:t xml:space="preserve">на выполнение соответствующих работ, согласованной муниципальным казенным учреждением «Административно-хозяйственная служба системы образования».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наличии в предварительной смете расходов на выполнение соответствующих работ позиций, требующих подтверждения стоимости, к каждой позиции представляется не менее трех источников </w:t>
      </w:r>
      <w:r>
        <w:rPr>
          <w:bCs/>
          <w:sz w:val="28"/>
          <w:szCs w:val="28"/>
        </w:rPr>
        <w:t xml:space="preserve">ценовых информаций.»;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пункт 2.7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Соглашение), заключенным ме</w:t>
      </w:r>
      <w:r>
        <w:rPr>
          <w:sz w:val="28"/>
          <w:szCs w:val="28"/>
        </w:rPr>
        <w:t xml:space="preserve">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в абзаце втором пункта 2.9 после слов «сводную бюджетную роспись,» дополнить словами «Приказ об утверждении размера субсидии,»;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абзац первый пункта 2.13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«2.13. Результатом предоставления субсидий на иные цели </w:t>
      </w:r>
      <w:r>
        <w:rPr>
          <w:bCs/>
          <w:sz w:val="28"/>
          <w:szCs w:val="28"/>
        </w:rPr>
        <w:t xml:space="preserve">является </w:t>
      </w:r>
      <w:r>
        <w:rPr>
          <w:bCs/>
          <w:sz w:val="28"/>
          <w:szCs w:val="28"/>
        </w:rPr>
        <w:t xml:space="preserve">количество объектов образовательных организаций</w:t>
      </w:r>
      <w:r>
        <w:rPr>
          <w:bCs/>
          <w:sz w:val="28"/>
          <w:szCs w:val="28"/>
        </w:rPr>
        <w:t xml:space="preserve">, оборудованных средствами беспрепятственного доступа в соответствии с муниципальной программой «Социальная поддержка и обеспечение семейного благополучия населения города Перми».»;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1.11. раздел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  <w:br/>
        <w:t xml:space="preserve">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t xml:space="preserve">в том числе грантов в форме с</w:t>
      </w:r>
      <w:r>
        <w:rPr>
          <w:sz w:val="28"/>
          <w:szCs w:val="28"/>
        </w:rPr>
        <w:t xml:space="preserve">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Caption Char"/>
    <w:basedOn w:val="697"/>
    <w:link w:val="879"/>
    <w:uiPriority w:val="35"/>
    <w:rPr>
      <w:b/>
      <w:bCs/>
      <w:color w:val="4f81bd" w:themeColor="accent1"/>
      <w:sz w:val="18"/>
      <w:szCs w:val="18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877"/>
    <w:qFormat/>
    <w:pPr>
      <w:ind w:right="-1" w:firstLine="709"/>
      <w:jc w:val="both"/>
      <w:keepNext/>
      <w:outlineLvl w:val="0"/>
    </w:pPr>
    <w:rPr>
      <w:sz w:val="24"/>
    </w:rPr>
  </w:style>
  <w:style w:type="paragraph" w:styleId="689">
    <w:name w:val="Heading 2"/>
    <w:basedOn w:val="687"/>
    <w:next w:val="687"/>
    <w:link w:val="878"/>
    <w:qFormat/>
    <w:pPr>
      <w:ind w:right="-1"/>
      <w:jc w:val="both"/>
      <w:keepNext/>
      <w:outlineLvl w:val="1"/>
    </w:pPr>
    <w:rPr>
      <w:sz w:val="24"/>
    </w:rPr>
  </w:style>
  <w:style w:type="paragraph" w:styleId="690">
    <w:name w:val="Heading 3"/>
    <w:basedOn w:val="687"/>
    <w:next w:val="687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7"/>
    <w:uiPriority w:val="10"/>
    <w:rPr>
      <w:sz w:val="48"/>
      <w:szCs w:val="48"/>
    </w:rPr>
  </w:style>
  <w:style w:type="character" w:styleId="708" w:customStyle="1">
    <w:name w:val="Subtitle Char"/>
    <w:basedOn w:val="697"/>
    <w:uiPriority w:val="11"/>
    <w:rPr>
      <w:sz w:val="24"/>
      <w:szCs w:val="24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687"/>
    <w:uiPriority w:val="34"/>
    <w:qFormat/>
    <w:pPr>
      <w:contextualSpacing/>
      <w:ind w:left="720"/>
    </w:pPr>
  </w:style>
  <w:style w:type="paragraph" w:styleId="723">
    <w:name w:val="No Spacing"/>
    <w:uiPriority w:val="1"/>
    <w:qFormat/>
  </w:style>
  <w:style w:type="paragraph" w:styleId="724">
    <w:name w:val="Title"/>
    <w:basedOn w:val="687"/>
    <w:next w:val="687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basedOn w:val="697"/>
    <w:link w:val="724"/>
    <w:uiPriority w:val="10"/>
    <w:rPr>
      <w:sz w:val="48"/>
      <w:szCs w:val="48"/>
    </w:rPr>
  </w:style>
  <w:style w:type="paragraph" w:styleId="726">
    <w:name w:val="Subtitle"/>
    <w:basedOn w:val="687"/>
    <w:next w:val="687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697"/>
    <w:link w:val="726"/>
    <w:uiPriority w:val="11"/>
    <w:rPr>
      <w:sz w:val="24"/>
      <w:szCs w:val="24"/>
    </w:rPr>
  </w:style>
  <w:style w:type="paragraph" w:styleId="728">
    <w:name w:val="Quote"/>
    <w:basedOn w:val="687"/>
    <w:next w:val="687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7"/>
    <w:next w:val="687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7"/>
    <w:uiPriority w:val="99"/>
  </w:style>
  <w:style w:type="character" w:styleId="733" w:customStyle="1">
    <w:name w:val="Footer Char"/>
    <w:basedOn w:val="697"/>
    <w:uiPriority w:val="99"/>
  </w:style>
  <w:style w:type="character" w:styleId="734" w:customStyle="1">
    <w:name w:val="Название объекта Знак"/>
    <w:link w:val="879"/>
    <w:uiPriority w:val="99"/>
  </w:style>
  <w:style w:type="table" w:styleId="735" w:customStyle="1">
    <w:name w:val="Table Grid Light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6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6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6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69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69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69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69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69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69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69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69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69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69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6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69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69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69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69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69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69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6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69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69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69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69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69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6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69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69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69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69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69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69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69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69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69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69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69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69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69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69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69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69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69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69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687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7"/>
    <w:uiPriority w:val="99"/>
    <w:unhideWhenUsed/>
    <w:rPr>
      <w:vertAlign w:val="superscript"/>
    </w:rPr>
  </w:style>
  <w:style w:type="paragraph" w:styleId="863">
    <w:name w:val="endnote text"/>
    <w:basedOn w:val="687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697"/>
    <w:uiPriority w:val="99"/>
    <w:semiHidden/>
    <w:unhideWhenUsed/>
    <w:rPr>
      <w:vertAlign w:val="superscript"/>
    </w:rPr>
  </w:style>
  <w:style w:type="paragraph" w:styleId="866">
    <w:name w:val="toc 1"/>
    <w:basedOn w:val="687"/>
    <w:next w:val="687"/>
    <w:uiPriority w:val="39"/>
    <w:unhideWhenUsed/>
    <w:pPr>
      <w:spacing w:after="57"/>
    </w:pPr>
  </w:style>
  <w:style w:type="paragraph" w:styleId="867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8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9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0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1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2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73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74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87"/>
    <w:next w:val="687"/>
    <w:uiPriority w:val="99"/>
    <w:unhideWhenUsed/>
  </w:style>
  <w:style w:type="character" w:styleId="877" w:customStyle="1">
    <w:name w:val="Заголовок 1 Знак"/>
    <w:link w:val="688"/>
    <w:rPr>
      <w:sz w:val="24"/>
    </w:rPr>
  </w:style>
  <w:style w:type="character" w:styleId="878" w:customStyle="1">
    <w:name w:val="Заголовок 2 Знак"/>
    <w:link w:val="689"/>
    <w:rPr>
      <w:sz w:val="24"/>
    </w:rPr>
  </w:style>
  <w:style w:type="paragraph" w:styleId="879">
    <w:name w:val="Caption"/>
    <w:basedOn w:val="687"/>
    <w:next w:val="687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687"/>
    <w:link w:val="881"/>
    <w:pPr>
      <w:ind w:right="3117"/>
    </w:pPr>
    <w:rPr>
      <w:rFonts w:ascii="Courier New" w:hAnsi="Courier New"/>
      <w:sz w:val="26"/>
    </w:rPr>
  </w:style>
  <w:style w:type="character" w:styleId="881" w:customStyle="1">
    <w:name w:val="Основной текст Знак"/>
    <w:link w:val="880"/>
    <w:rPr>
      <w:rFonts w:ascii="Courier New" w:hAnsi="Courier New"/>
      <w:sz w:val="26"/>
    </w:rPr>
  </w:style>
  <w:style w:type="paragraph" w:styleId="882">
    <w:name w:val="Body Text Indent"/>
    <w:basedOn w:val="687"/>
    <w:link w:val="883"/>
    <w:pPr>
      <w:ind w:right="-1"/>
      <w:jc w:val="both"/>
    </w:pPr>
    <w:rPr>
      <w:sz w:val="26"/>
    </w:rPr>
  </w:style>
  <w:style w:type="character" w:styleId="883" w:customStyle="1">
    <w:name w:val="Основной текст с отступом Знак"/>
    <w:link w:val="882"/>
    <w:rPr>
      <w:sz w:val="26"/>
    </w:rPr>
  </w:style>
  <w:style w:type="paragraph" w:styleId="884">
    <w:name w:val="Footer"/>
    <w:basedOn w:val="687"/>
    <w:link w:val="885"/>
    <w:uiPriority w:val="99"/>
    <w:pPr>
      <w:tabs>
        <w:tab w:val="center" w:pos="4153" w:leader="none"/>
        <w:tab w:val="right" w:pos="8306" w:leader="none"/>
      </w:tabs>
    </w:pPr>
  </w:style>
  <w:style w:type="character" w:styleId="885" w:customStyle="1">
    <w:name w:val="Нижний колонтитул Знак"/>
    <w:basedOn w:val="697"/>
    <w:link w:val="884"/>
    <w:uiPriority w:val="99"/>
  </w:style>
  <w:style w:type="character" w:styleId="886">
    <w:name w:val="page number"/>
    <w:basedOn w:val="697"/>
  </w:style>
  <w:style w:type="paragraph" w:styleId="887">
    <w:name w:val="Header"/>
    <w:basedOn w:val="687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88" w:customStyle="1">
    <w:name w:val="Верхний колонтитул Знак"/>
    <w:link w:val="887"/>
    <w:uiPriority w:val="99"/>
  </w:style>
  <w:style w:type="paragraph" w:styleId="889">
    <w:name w:val="Balloon Text"/>
    <w:basedOn w:val="687"/>
    <w:link w:val="890"/>
    <w:rPr>
      <w:rFonts w:ascii="Segoe UI" w:hAnsi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paragraph" w:styleId="891" w:customStyle="1">
    <w:name w:val="Форма"/>
    <w:rPr>
      <w:sz w:val="28"/>
      <w:szCs w:val="28"/>
    </w:rPr>
  </w:style>
  <w:style w:type="paragraph" w:styleId="89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3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4">
    <w:name w:val="Hyperlink"/>
    <w:uiPriority w:val="99"/>
    <w:unhideWhenUsed/>
    <w:rPr>
      <w:color w:val="0000ff"/>
      <w:u w:val="single"/>
    </w:rPr>
  </w:style>
  <w:style w:type="table" w:styleId="895">
    <w:name w:val="Table Grid"/>
    <w:basedOn w:val="69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6">
    <w:name w:val="Placeholder Text"/>
    <w:basedOn w:val="697"/>
    <w:uiPriority w:val="99"/>
    <w:semiHidden/>
    <w:rPr>
      <w:color w:val="808080"/>
    </w:rPr>
  </w:style>
  <w:style w:type="paragraph" w:styleId="897">
    <w:name w:val="HTML Preformatted"/>
    <w:basedOn w:val="687"/>
    <w:link w:val="898"/>
    <w:semiHidden/>
    <w:unhideWhenUsed/>
    <w:rPr>
      <w:rFonts w:ascii="Consolas" w:hAnsi="Consolas"/>
    </w:rPr>
  </w:style>
  <w:style w:type="character" w:styleId="898" w:customStyle="1">
    <w:name w:val="Стандартный HTML Знак"/>
    <w:basedOn w:val="697"/>
    <w:link w:val="897"/>
    <w:semiHidden/>
    <w:rPr>
      <w:rFonts w:ascii="Consolas" w:hAnsi="Consolas"/>
    </w:rPr>
  </w:style>
  <w:style w:type="paragraph" w:styleId="899">
    <w:name w:val="Normal (Web)"/>
    <w:basedOn w:val="687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8</cp:revision>
  <dcterms:created xsi:type="dcterms:W3CDTF">2025-07-23T07:53:00Z</dcterms:created>
  <dcterms:modified xsi:type="dcterms:W3CDTF">2025-08-08T08:32:12Z</dcterms:modified>
</cp:coreProperties>
</file>