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sz w:val="24"/>
        </w:rPr>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1" name="Group 1032"/>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miter/>
                          </a:ln>
                        </wps:spPr>
                        <wps:txbx>
                          <w:txbxContent>
                            <w:p>
                              <w:pPr>
                                <w:pStyle w:val="964"/>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765" cy="492760"/>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r/>
                                              </pic:nvPicPr>
                                              <pic:blipFill>
                                                <a:blip r:embed="rId13">
                                                  <a:extLst>
                                                    <a:ext uri="{96DAC541-7B7A-43D3-8B79-37D633B846F1}">
                                                      <asvg:svgBlip xmlns:asvg="http://schemas.microsoft.com/office/drawing/2016/SVG/main" r:embed="rId14"/>
                                                    </a:ext>
                                                  </a:extLst>
                                                </a:blip>
                                                <a:stretch/>
                                              </pic:blipFill>
                                              <pic:spPr bwMode="auto">
                                                <a:xfrm>
                                                  <a:off x="0" y="0"/>
                                                  <a:ext cx="405765" cy="49275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1.95pt;height:38.80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959"/>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wps:txbx>
                        <wps:bodyPr rot="0" vert="horz" wrap="square" lIns="36000" tIns="36000" rIns="36000" bIns="3600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t xml:space="preserve">11.08.2025</w:t>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t xml:space="preserve">№ 549</w:t>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2" o:spid="_x0000_s2" o:spt="202" type="#_x0000_t202" style="position:absolute;left:14;top:6;width:98;height:26;v-text-anchor:top;visibility:visible;" fillcolor="#FFFFFF" stroked="f">
                  <v:textbox inset="0,0,0,0">
                    <w:txbxContent>
                      <w:p>
                        <w:pPr>
                          <w:pStyle w:val="964"/>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765" cy="492760"/>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r/>
                                        </pic:nvPicPr>
                                        <pic:blipFill>
                                          <a:blip r:embed="rId13">
                                            <a:extLst>
                                              <a:ext uri="{96DAC541-7B7A-43D3-8B79-37D633B846F1}">
                                                <asvg:svgBlip xmlns:asvg="http://schemas.microsoft.com/office/drawing/2016/SVG/main" r:embed="rId14"/>
                                              </a:ext>
                                            </a:extLst>
                                          </a:blip>
                                          <a:stretch/>
                                        </pic:blipFill>
                                        <pic:spPr bwMode="auto">
                                          <a:xfrm>
                                            <a:off x="0" y="0"/>
                                            <a:ext cx="405765" cy="49275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1.95pt;height:38.80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959"/>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v:textbox>
                </v:shape>
                <v:shape id="shape 3" o:spid="_x0000_s3"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t xml:space="preserve">11.08.2025</w:t>
                        </w:r>
                        <w:r>
                          <w:rPr>
                            <w:sz w:val="28"/>
                            <w:szCs w:val="28"/>
                            <w:u w:val="single"/>
                          </w:rPr>
                        </w:r>
                      </w:p>
                    </w:txbxContent>
                  </v:textbox>
                </v:shape>
                <v:shape id="shape 4" o:spid="_x0000_s4"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t xml:space="preserve">№ 549</w:t>
                        </w:r>
                        <w:r>
                          <w:rPr>
                            <w:sz w:val="28"/>
                            <w:szCs w:val="28"/>
                            <w:u w:val="single"/>
                          </w:rPr>
                        </w:r>
                      </w:p>
                    </w:txbxContent>
                  </v:textbox>
                </v:shape>
              </v:group>
            </w:pict>
          </mc:Fallback>
        </mc:AlternateContent>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ind w:right="4819"/>
        <w:jc w:val="both"/>
        <w:spacing w:line="240" w:lineRule="exact"/>
        <w:rPr>
          <w:sz w:val="28"/>
          <w:szCs w:val="28"/>
        </w:rPr>
      </w:pPr>
      <w:r>
        <w:rPr>
          <w:sz w:val="28"/>
          <w:szCs w:val="28"/>
        </w:rPr>
      </w:r>
      <w:r>
        <w:rPr>
          <w:sz w:val="28"/>
          <w:szCs w:val="28"/>
        </w:rPr>
      </w:r>
      <w:r>
        <w:rPr>
          <w:sz w:val="28"/>
          <w:szCs w:val="28"/>
        </w:rPr>
      </w:r>
    </w:p>
    <w:p>
      <w:pPr>
        <w:ind w:right="4819"/>
        <w:jc w:val="both"/>
        <w:spacing w:line="240" w:lineRule="exact"/>
        <w:rPr>
          <w:sz w:val="28"/>
          <w:szCs w:val="28"/>
        </w:rPr>
      </w:pPr>
      <w:r>
        <w:rPr>
          <w:sz w:val="28"/>
          <w:szCs w:val="28"/>
        </w:rPr>
      </w:r>
      <w:r>
        <w:rPr>
          <w:sz w:val="28"/>
          <w:szCs w:val="28"/>
        </w:rPr>
      </w:r>
      <w:r>
        <w:rPr>
          <w:sz w:val="28"/>
          <w:szCs w:val="28"/>
        </w:rPr>
      </w:r>
    </w:p>
    <w:p>
      <w:pPr>
        <w:ind w:right="4819"/>
        <w:jc w:val="both"/>
        <w:spacing w:line="240" w:lineRule="exact"/>
        <w:rPr>
          <w:sz w:val="28"/>
          <w:szCs w:val="28"/>
        </w:rPr>
      </w:pPr>
      <w:r>
        <w:rPr>
          <w:sz w:val="28"/>
          <w:szCs w:val="28"/>
        </w:rPr>
      </w:r>
      <w:r>
        <w:rPr>
          <w:sz w:val="28"/>
          <w:szCs w:val="28"/>
        </w:rPr>
      </w:r>
      <w:r>
        <w:rPr>
          <w:sz w:val="28"/>
          <w:szCs w:val="28"/>
        </w:rPr>
      </w:r>
    </w:p>
    <w:p>
      <w:pPr>
        <w:pStyle w:val="967"/>
        <w:ind w:right="4394"/>
        <w:spacing w:line="240" w:lineRule="exact"/>
      </w:pPr>
      <w:r/>
      <w:r/>
    </w:p>
    <w:p>
      <w:pPr>
        <w:ind w:right="0"/>
        <w:spacing w:line="240" w:lineRule="exact"/>
        <w:rPr>
          <w:b/>
          <w:bCs/>
          <w:sz w:val="28"/>
          <w:szCs w:val="28"/>
        </w:rPr>
        <w:suppressLineNumbers w:val="0"/>
      </w:pPr>
      <w:r>
        <w:rPr>
          <w:b/>
          <w:bCs/>
          <w:sz w:val="28"/>
          <w:szCs w:val="28"/>
        </w:rPr>
        <w:t xml:space="preserve">О внесении изменений в Услови</w:t>
      </w:r>
      <w:r>
        <w:rPr>
          <w:b/>
          <w:bCs/>
          <w:sz w:val="28"/>
          <w:szCs w:val="28"/>
        </w:rPr>
        <w:t xml:space="preserve">я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концессионного соглашения в отношении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объектов транспортной инфраструктуры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и технологически связанных с ними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транспортных средств, обеспечивающих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деятельность, связанную с перевозками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пассажиров транспортом общего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пользования, в ча</w:t>
      </w:r>
      <w:r>
        <w:rPr>
          <w:b/>
          <w:bCs/>
          <w:sz w:val="28"/>
          <w:szCs w:val="28"/>
        </w:rPr>
        <w:t xml:space="preserve">сти реконструкции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трамвайных путей и контактно-кабельной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сети городского наземного электрического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транспорта, реконструкции трамвайного депо,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реконструкции тяговых подстанций,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обновления подвижного состава городского </w:t>
      </w:r>
      <w:r>
        <w:rPr>
          <w:b/>
          <w:bCs/>
          <w:sz w:val="28"/>
          <w:szCs w:val="28"/>
        </w:rPr>
      </w:r>
      <w:r>
        <w:rPr>
          <w:b/>
          <w:bCs/>
          <w:sz w:val="28"/>
          <w:szCs w:val="28"/>
        </w:rPr>
      </w:r>
    </w:p>
    <w:p>
      <w:pPr>
        <w:ind w:right="0"/>
        <w:spacing w:line="240" w:lineRule="exact"/>
        <w:rPr>
          <w:b/>
          <w:bCs/>
          <w:sz w:val="28"/>
          <w:szCs w:val="28"/>
        </w:rPr>
        <w:suppressLineNumbers w:val="0"/>
      </w:pPr>
      <w:r>
        <w:rPr>
          <w:b/>
          <w:bCs/>
          <w:sz w:val="28"/>
          <w:szCs w:val="28"/>
        </w:rPr>
        <w:t xml:space="preserve">наземного электрического транспорта </w:t>
      </w:r>
      <w:r>
        <w:rPr>
          <w:b/>
          <w:bCs/>
          <w:sz w:val="28"/>
          <w:szCs w:val="28"/>
        </w:rPr>
      </w:r>
      <w:r>
        <w:rPr>
          <w:b/>
          <w:bCs/>
          <w:sz w:val="28"/>
          <w:szCs w:val="28"/>
        </w:rPr>
      </w:r>
    </w:p>
    <w:p>
      <w:pPr>
        <w:ind w:right="0"/>
        <w:spacing w:line="240" w:lineRule="exact"/>
        <w:rPr>
          <w:b/>
          <w:bCs/>
          <w:sz w:val="28"/>
          <w:szCs w:val="28"/>
          <w:highlight w:val="white"/>
        </w:rPr>
        <w:suppressLineNumbers w:val="0"/>
      </w:pPr>
      <w:r>
        <w:rPr>
          <w:b/>
          <w:bCs/>
          <w:sz w:val="28"/>
          <w:szCs w:val="28"/>
        </w:rPr>
        <w:t xml:space="preserve">гор</w:t>
      </w:r>
      <w:r>
        <w:rPr>
          <w:b/>
          <w:bCs/>
          <w:sz w:val="28"/>
          <w:szCs w:val="28"/>
          <w:highlight w:val="white"/>
        </w:rPr>
        <w:t xml:space="preserve">ода Перми, утвержденные постановлением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bCs/>
          <w:sz w:val="28"/>
          <w:szCs w:val="28"/>
          <w:highlight w:val="white"/>
        </w:rPr>
        <w:t xml:space="preserve">администрации города Перми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bCs/>
          <w:sz w:val="28"/>
          <w:szCs w:val="28"/>
          <w:highlight w:val="white"/>
        </w:rPr>
        <w:t xml:space="preserve">от 07.10.2022 № 917</w:t>
      </w:r>
      <w:r>
        <w:rPr>
          <w:b/>
          <w:sz w:val="28"/>
          <w:szCs w:val="28"/>
          <w:highlight w:val="white"/>
        </w:rPr>
        <w:t xml:space="preserve"> </w:t>
      </w:r>
      <w:r>
        <w:rPr>
          <w:b/>
          <w:sz w:val="28"/>
          <w:szCs w:val="28"/>
          <w:highlight w:val="white"/>
        </w:rPr>
        <w:t xml:space="preserve">«О заключении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концессионного соглашения в отношении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объектов транспортной инфраструктуры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и технологически связанных с ними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транспортных средств, обеспечивающих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деятельность, связанную с перевозками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пассажиров транспортом общего пользования,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в части реконст</w:t>
      </w:r>
      <w:r>
        <w:rPr>
          <w:b/>
          <w:sz w:val="28"/>
          <w:szCs w:val="28"/>
          <w:highlight w:val="white"/>
        </w:rPr>
        <w:t xml:space="preserve">рукции трамвайных путей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и контактно-кабельной сети городского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наземного электрического транспорта,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реконструкции трамвайного депо,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реконструкции тяговых подстанций,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обновления подвижного состава городского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наземного электрического транспорта </w:t>
      </w:r>
      <w:r>
        <w:rPr>
          <w:b/>
          <w:bCs/>
          <w:sz w:val="28"/>
          <w:szCs w:val="28"/>
          <w:highlight w:val="white"/>
        </w:rPr>
      </w:r>
      <w:r>
        <w:rPr>
          <w:b/>
          <w:bCs/>
          <w:sz w:val="28"/>
          <w:szCs w:val="28"/>
          <w:highlight w:val="white"/>
        </w:rPr>
      </w:r>
    </w:p>
    <w:p>
      <w:pPr>
        <w:ind w:right="0"/>
        <w:spacing w:line="240" w:lineRule="exact"/>
        <w:rPr>
          <w:b/>
          <w:bCs/>
          <w:sz w:val="28"/>
          <w:szCs w:val="28"/>
          <w:highlight w:val="white"/>
        </w:rPr>
        <w:suppressLineNumbers w:val="0"/>
      </w:pPr>
      <w:r>
        <w:rPr>
          <w:b/>
          <w:sz w:val="28"/>
          <w:szCs w:val="28"/>
          <w:highlight w:val="white"/>
        </w:rPr>
        <w:t xml:space="preserve">города Перми» </w:t>
      </w:r>
      <w:r>
        <w:rPr>
          <w:b/>
          <w:bCs/>
          <w:sz w:val="28"/>
          <w:szCs w:val="28"/>
          <w:highlight w:val="white"/>
        </w:rPr>
      </w:r>
      <w:r>
        <w:rPr>
          <w:b/>
          <w:bCs/>
          <w:sz w:val="28"/>
          <w:szCs w:val="28"/>
          <w:highlight w:val="white"/>
        </w:rPr>
      </w:r>
    </w:p>
    <w:p>
      <w:pPr>
        <w:ind w:right="4819"/>
        <w:jc w:val="both"/>
        <w:spacing w:line="240" w:lineRule="exact"/>
        <w:rPr>
          <w:sz w:val="28"/>
          <w:szCs w:val="28"/>
        </w:rPr>
      </w:pPr>
      <w:r>
        <w:rPr>
          <w:sz w:val="28"/>
          <w:szCs w:val="28"/>
        </w:rPr>
      </w:r>
      <w:r>
        <w:rPr>
          <w:sz w:val="28"/>
          <w:szCs w:val="28"/>
        </w:rPr>
      </w:r>
      <w:r>
        <w:rPr>
          <w:sz w:val="28"/>
          <w:szCs w:val="28"/>
        </w:rPr>
      </w:r>
    </w:p>
    <w:p>
      <w:pPr>
        <w:ind w:right="4819"/>
        <w:jc w:val="both"/>
        <w:spacing w:line="240" w:lineRule="exact"/>
        <w:rPr>
          <w:sz w:val="28"/>
          <w:szCs w:val="28"/>
        </w:rPr>
      </w:pPr>
      <w:r>
        <w:rPr>
          <w:sz w:val="28"/>
          <w:szCs w:val="28"/>
        </w:rPr>
      </w:r>
      <w:r>
        <w:rPr>
          <w:sz w:val="28"/>
          <w:szCs w:val="28"/>
        </w:rPr>
      </w:r>
      <w:r>
        <w:rPr>
          <w:sz w:val="28"/>
          <w:szCs w:val="28"/>
        </w:rPr>
      </w:r>
    </w:p>
    <w:p>
      <w:pPr>
        <w:ind w:right="4819"/>
        <w:jc w:val="both"/>
        <w:spacing w:line="240" w:lineRule="exact"/>
        <w:rPr>
          <w:sz w:val="28"/>
          <w:szCs w:val="28"/>
        </w:rPr>
      </w:pPr>
      <w:r>
        <w:rPr>
          <w:sz w:val="28"/>
          <w:szCs w:val="28"/>
        </w:rPr>
      </w:r>
      <w:r>
        <w:rPr>
          <w:sz w:val="28"/>
          <w:szCs w:val="28"/>
        </w:rPr>
      </w:r>
      <w:r>
        <w:rPr>
          <w:sz w:val="28"/>
          <w:szCs w:val="28"/>
        </w:rPr>
      </w:r>
    </w:p>
    <w:p>
      <w:pPr>
        <w:pStyle w:val="1437"/>
        <w:ind w:firstLine="709"/>
        <w:jc w:val="both"/>
        <w:rPr>
          <w:color w:val="auto"/>
          <w:sz w:val="28"/>
          <w:szCs w:val="28"/>
          <w:highlight w:val="none"/>
        </w:rPr>
      </w:pPr>
      <w:r>
        <w:rPr>
          <w:sz w:val="28"/>
          <w:szCs w:val="28"/>
        </w:rPr>
        <w:t xml:space="preserve">В </w:t>
      </w:r>
      <w:r>
        <w:rPr>
          <w:color w:val="auto"/>
          <w:sz w:val="28"/>
          <w:szCs w:val="28"/>
        </w:rPr>
        <w:t xml:space="preserve">соответствии с Федеральными законами от 06 октября 2003 г. № 131-ФЗ </w:t>
      </w:r>
      <w:r>
        <w:rPr>
          <w:color w:val="auto"/>
          <w:sz w:val="28"/>
          <w:szCs w:val="28"/>
        </w:rPr>
        <w:br/>
        <w:t xml:space="preserve">«Об</w:t>
      </w:r>
      <w:r>
        <w:rPr>
          <w:color w:val="auto"/>
          <w:sz w:val="28"/>
          <w:szCs w:val="28"/>
          <w:highlight w:val="white"/>
        </w:rPr>
        <w:t xml:space="preserve"> общих принципах организации местного </w:t>
      </w:r>
      <w:r>
        <w:rPr>
          <w:color w:val="auto"/>
          <w:sz w:val="28"/>
          <w:szCs w:val="28"/>
          <w:highlight w:val="white"/>
        </w:rPr>
        <w:t xml:space="preserve">самоуправления в Российской Федерации»</w:t>
      </w:r>
      <w:r>
        <w:rPr>
          <w:color w:val="auto"/>
          <w:sz w:val="28"/>
          <w:szCs w:val="28"/>
          <w:highlight w:val="white"/>
        </w:rPr>
        <w:t xml:space="preserve">,</w:t>
      </w:r>
      <w:r>
        <w:rPr>
          <w:rFonts w:ascii="Times New Roman" w:hAnsi="Times New Roman" w:eastAsia="Times New Roman" w:cs="Times New Roman"/>
          <w:color w:val="000000"/>
          <w:sz w:val="28"/>
          <w:szCs w:val="28"/>
          <w:highlight w:val="white"/>
        </w:rPr>
        <w:t xml:space="preserve"> от 20 марта 2025 г. № 33-ФЗ </w:t>
      </w:r>
      <w:r>
        <w:rPr>
          <w:rFonts w:ascii="Times New Roman" w:hAnsi="Times New Roman" w:eastAsia="Times New Roman" w:cs="Times New Roman"/>
          <w:color w:val="000000"/>
          <w:sz w:val="28"/>
          <w:szCs w:val="28"/>
          <w:highlight w:val="white"/>
        </w:rPr>
        <w:t xml:space="preserve">«Об общих принципах организации местного самоуправления в единой системе публичной власти», </w:t>
      </w:r>
      <w:r>
        <w:rPr>
          <w:color w:val="auto"/>
          <w:sz w:val="28"/>
          <w:szCs w:val="28"/>
          <w:highlight w:val="white"/>
        </w:rPr>
        <w:t xml:space="preserve">частью 3</w:t>
      </w:r>
      <w:r>
        <w:rPr>
          <w:color w:val="auto"/>
          <w:sz w:val="28"/>
          <w:szCs w:val="28"/>
          <w:highlight w:val="white"/>
        </w:rPr>
        <w:t xml:space="preserve"> статьи 3 Федерального закона от 21 июля 2005 г. </w:t>
      </w:r>
      <w:r>
        <w:rPr>
          <w:color w:val="auto"/>
          <w:sz w:val="28"/>
          <w:szCs w:val="28"/>
          <w:highlight w:val="white"/>
        </w:rPr>
        <w:t xml:space="preserve">№ 115-ФЗ «О концессионных соглашениях», Уставом города Перми, решением Пермской городской Думы от 23 августа 2022 г. </w:t>
        <w:br/>
        <w:t xml:space="preserve">№ 188 «О концессионны</w:t>
      </w:r>
      <w:r>
        <w:rPr>
          <w:color w:val="auto"/>
          <w:sz w:val="28"/>
          <w:szCs w:val="28"/>
          <w:highlight w:val="white"/>
        </w:rPr>
        <w:t xml:space="preserve">х соглашениях</w:t>
      </w:r>
      <w:r>
        <w:rPr>
          <w:color w:val="auto"/>
          <w:sz w:val="28"/>
          <w:szCs w:val="28"/>
        </w:rPr>
        <w:t xml:space="preserve"> в городе Перми»</w:t>
      </w:r>
      <w:r>
        <w:rPr>
          <w:color w:val="auto"/>
          <w:sz w:val="28"/>
          <w:szCs w:val="28"/>
          <w:highlight w:val="none"/>
        </w:rPr>
      </w:r>
      <w:r>
        <w:rPr>
          <w:color w:val="auto"/>
          <w:sz w:val="28"/>
          <w:szCs w:val="28"/>
          <w:highlight w:val="none"/>
        </w:rPr>
      </w:r>
    </w:p>
    <w:p>
      <w:pPr>
        <w:jc w:val="both"/>
        <w:rPr>
          <w:sz w:val="28"/>
          <w:szCs w:val="28"/>
        </w:rPr>
      </w:pPr>
      <w:r>
        <w:rPr>
          <w:sz w:val="28"/>
          <w:szCs w:val="28"/>
        </w:rPr>
        <w:t xml:space="preserve">администрация города Перми ПОСТАНОВЛЯЕТ:</w:t>
      </w:r>
      <w:r>
        <w:rPr>
          <w:sz w:val="28"/>
          <w:szCs w:val="28"/>
        </w:rPr>
      </w:r>
      <w:r>
        <w:rPr>
          <w:sz w:val="28"/>
          <w:szCs w:val="28"/>
        </w:rPr>
      </w:r>
    </w:p>
    <w:p>
      <w:pPr>
        <w:pStyle w:val="981"/>
        <w:ind w:firstLine="720"/>
        <w:jc w:val="both"/>
        <w:rPr>
          <w:rFonts w:ascii="Times New Roman" w:hAnsi="Times New Roman" w:cs="Times New Roman"/>
          <w:sz w:val="28"/>
          <w:szCs w:val="28"/>
        </w:rPr>
      </w:pPr>
      <w:r>
        <w:rPr>
          <w:rFonts w:ascii="Times New Roman" w:hAnsi="Times New Roman" w:cs="Times New Roman"/>
          <w:sz w:val="28"/>
          <w:szCs w:val="28"/>
        </w:rPr>
        <w:t xml:space="preserve">1. Внести в Условия</w:t>
      </w:r>
      <w:r>
        <w:t xml:space="preserve"> </w:t>
      </w:r>
      <w:r>
        <w:rPr>
          <w:rFonts w:ascii="Times New Roman" w:hAnsi="Times New Roman" w:cs="Times New Roman"/>
          <w:sz w:val="28"/>
          <w:szCs w:val="28"/>
        </w:rPr>
        <w:t xml:space="preserve">концессион</w:t>
      </w:r>
      <w:r>
        <w:rPr>
          <w:rFonts w:ascii="Times New Roman" w:hAnsi="Times New Roman" w:cs="Times New Roman"/>
          <w:sz w:val="28"/>
          <w:szCs w:val="28"/>
        </w:rPr>
        <w:t xml:space="preserve">ного соглашения 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части реконструкции трамвайных путей </w:t>
      </w:r>
      <w:r>
        <w:rPr>
          <w:rFonts w:ascii="Times New Roman" w:hAnsi="Times New Roman" w:cs="Times New Roman"/>
          <w:sz w:val="28"/>
          <w:szCs w:val="28"/>
        </w:rPr>
        <w:br/>
      </w:r>
      <w:r>
        <w:rPr>
          <w:rFonts w:ascii="Times New Roman" w:hAnsi="Times New Roman" w:cs="Times New Roman"/>
          <w:sz w:val="28"/>
          <w:szCs w:val="28"/>
        </w:rPr>
        <w:t xml:space="preserve">и контактно-кабельной сети городского наземного электрического транспорта, реконструкции трамвайного депо, реконструкции т</w:t>
      </w:r>
      <w:r>
        <w:rPr>
          <w:rFonts w:ascii="Times New Roman" w:hAnsi="Times New Roman" w:cs="Times New Roman"/>
          <w:sz w:val="28"/>
          <w:szCs w:val="28"/>
        </w:rPr>
        <w:t xml:space="preserve">яговых подстанций, обновления подвижного состава городского наземного электрического транспорта города Перми, утвержденные постановлением администрации города Перми от 07 октября 2022 г. № 917 «</w:t>
      </w:r>
      <w:r>
        <w:rPr>
          <w:rFonts w:ascii="Times New Roman" w:hAnsi="Times New Roman" w:eastAsia="Times New Roman" w:cs="Times New Roman"/>
          <w:b w:val="0"/>
          <w:bCs w:val="0"/>
          <w:sz w:val="28"/>
          <w:szCs w:val="28"/>
          <w:highlight w:val="white"/>
        </w:rPr>
        <w:t xml:space="preserve">О заключении концессионного соглашения 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части реконст</w:t>
      </w:r>
      <w:r>
        <w:rPr>
          <w:rFonts w:ascii="Times New Roman" w:hAnsi="Times New Roman" w:eastAsia="Times New Roman" w:cs="Times New Roman"/>
          <w:b w:val="0"/>
          <w:bCs w:val="0"/>
          <w:sz w:val="28"/>
          <w:szCs w:val="28"/>
          <w:highlight w:val="white"/>
        </w:rPr>
        <w:t xml:space="preserve">рукции трамвайных путей и контактно-кабельной сети городского наземного электрического транспорта, реконструкции трамвайного депо, реконструкции тяговых подстанций, обновления подвижного состава городского наземного электрического транспорта города Перми»</w:t>
      </w:r>
      <w:r>
        <w:rPr>
          <w:rFonts w:ascii="Times New Roman" w:hAnsi="Times New Roman" w:eastAsia="Times New Roman" w:cs="Times New Roman"/>
          <w:b w:val="0"/>
          <w:bCs w:val="0"/>
          <w:sz w:val="28"/>
          <w:szCs w:val="28"/>
          <w:highlight w:val="none"/>
        </w:rPr>
        <w:t xml:space="preserve"> </w:t>
      </w:r>
      <w:r>
        <w:rPr>
          <w:rFonts w:ascii="Times New Roman" w:hAnsi="Times New Roman" w:eastAsia="Times New Roman" w:cs="Times New Roman"/>
          <w:b w:val="0"/>
          <w:bCs w:val="0"/>
          <w:sz w:val="28"/>
          <w:szCs w:val="28"/>
        </w:rPr>
        <w:t xml:space="preserve">(в ред. от 30.01.2023 № 53, от 20.06.2023 № 513, от 09.12.2024 </w:t>
      </w:r>
      <w:r>
        <w:rPr>
          <w:rFonts w:ascii="Times New Roman" w:hAnsi="Times New Roman" w:cs="Times New Roman"/>
          <w:sz w:val="28"/>
          <w:szCs w:val="28"/>
        </w:rPr>
        <w:t xml:space="preserve">№ 1206), следующие изменения:</w:t>
      </w:r>
      <w:r>
        <w:rPr>
          <w:rFonts w:ascii="Times New Roman" w:hAnsi="Times New Roman" w:cs="Times New Roman"/>
          <w:sz w:val="28"/>
          <w:szCs w:val="28"/>
        </w:rPr>
      </w:r>
      <w:r>
        <w:rPr>
          <w:rFonts w:ascii="Times New Roman" w:hAnsi="Times New Roman" w:cs="Times New Roman"/>
          <w:sz w:val="28"/>
          <w:szCs w:val="28"/>
        </w:rPr>
      </w:r>
    </w:p>
    <w:p>
      <w:pPr>
        <w:pStyle w:val="981"/>
        <w:ind w:firstLine="720"/>
        <w:jc w:val="both"/>
        <w:rPr>
          <w:rFonts w:ascii="Times New Roman" w:hAnsi="Times New Roman" w:cs="Times New Roman"/>
          <w:sz w:val="28"/>
          <w:szCs w:val="28"/>
        </w:rPr>
      </w:pPr>
      <w:r>
        <w:rPr>
          <w:rFonts w:ascii="Times New Roman" w:hAnsi="Times New Roman" w:cs="Times New Roman"/>
          <w:sz w:val="28"/>
          <w:szCs w:val="28"/>
        </w:rPr>
        <w:t xml:space="preserve">1.1. в абзаце тридцать третьем раздела 7 слова «69 этапов» заменить словами «61 этапа»;</w:t>
      </w:r>
      <w:r>
        <w:rPr>
          <w:rFonts w:ascii="Times New Roman" w:hAnsi="Times New Roman" w:cs="Times New Roman"/>
          <w:sz w:val="28"/>
          <w:szCs w:val="28"/>
        </w:rPr>
      </w:r>
      <w:r>
        <w:rPr>
          <w:rFonts w:ascii="Times New Roman" w:hAnsi="Times New Roman" w:cs="Times New Roman"/>
          <w:sz w:val="28"/>
          <w:szCs w:val="28"/>
        </w:rPr>
      </w:r>
    </w:p>
    <w:p>
      <w:pPr>
        <w:pStyle w:val="981"/>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1.2. в абзаце </w:t>
      </w:r>
      <w:r>
        <w:rPr>
          <w:rFonts w:ascii="Times New Roman" w:hAnsi="Times New Roman" w:cs="Times New Roman"/>
          <w:sz w:val="28"/>
          <w:szCs w:val="28"/>
          <w:highlight w:val="white"/>
        </w:rPr>
        <w:t xml:space="preserve">шестьдесят четвертом</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раздела 14 слова «7 589 7</w:t>
      </w:r>
      <w:r>
        <w:rPr>
          <w:rFonts w:ascii="Times New Roman" w:hAnsi="Times New Roman" w:cs="Times New Roman"/>
          <w:sz w:val="28"/>
          <w:szCs w:val="28"/>
          <w:highlight w:val="white"/>
        </w:rPr>
        <w:t xml:space="preserve">90 530 (се</w:t>
      </w:r>
      <w:r>
        <w:rPr>
          <w:rFonts w:ascii="Times New Roman" w:hAnsi="Times New Roman" w:cs="Times New Roman"/>
          <w:sz w:val="28"/>
          <w:szCs w:val="28"/>
          <w:highlight w:val="white"/>
        </w:rPr>
        <w:t xml:space="preserve">мь миллиардов пятьсот восемьдесят девять миллионов семьсот девяносто тысяч пятьсот тридцать) руб. 43 коп.» заменить словами «6 949 326 755 (шесть миллиардов девятьсот сорок девять миллионов триста двадцать шесть тысяч семьсот пятьдесят пять) руб. 35 коп.»;</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81"/>
        <w:ind w:firstLine="720"/>
        <w:jc w:val="both"/>
        <w:rPr>
          <w:rFonts w:ascii="Times New Roman" w:hAnsi="Times New Roman" w:cs="Times New Roman"/>
          <w:sz w:val="28"/>
          <w:szCs w:val="28"/>
        </w:rPr>
      </w:pPr>
      <w:r>
        <w:rPr>
          <w:rFonts w:ascii="Times New Roman" w:hAnsi="Times New Roman" w:cs="Times New Roman"/>
          <w:sz w:val="28"/>
          <w:szCs w:val="28"/>
        </w:rPr>
        <w:t xml:space="preserve">1.3. приложение 1 изложить в редакции согласно приложению 1 </w:t>
      </w:r>
      <w:r>
        <w:rPr>
          <w:rFonts w:ascii="Times New Roman" w:hAnsi="Times New Roman" w:cs="Times New Roman"/>
          <w:sz w:val="28"/>
          <w:szCs w:val="28"/>
        </w:rPr>
        <w:br/>
        <w:t xml:space="preserve">к настоящему постановлению;</w:t>
      </w:r>
      <w:r>
        <w:rPr>
          <w:rFonts w:ascii="Times New Roman" w:hAnsi="Times New Roman" w:cs="Times New Roman"/>
          <w:sz w:val="28"/>
          <w:szCs w:val="28"/>
        </w:rPr>
      </w:r>
      <w:r>
        <w:rPr>
          <w:rFonts w:ascii="Times New Roman" w:hAnsi="Times New Roman" w:cs="Times New Roman"/>
          <w:sz w:val="28"/>
          <w:szCs w:val="28"/>
        </w:rPr>
      </w:r>
    </w:p>
    <w:p>
      <w:pPr>
        <w:pStyle w:val="981"/>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rPr>
        <w:t xml:space="preserve">в приложении 2 раздел </w:t>
      </w:r>
      <w:r>
        <w:rPr>
          <w:rFonts w:ascii="Times New Roman" w:hAnsi="Times New Roman" w:cs="Times New Roman"/>
          <w:sz w:val="28"/>
          <w:szCs w:val="28"/>
        </w:rPr>
        <w:t xml:space="preserve">«</w:t>
      </w:r>
      <w:r>
        <w:rPr>
          <w:rFonts w:ascii="Times New Roman" w:hAnsi="Times New Roman" w:cs="Times New Roman"/>
          <w:sz w:val="28"/>
          <w:szCs w:val="28"/>
        </w:rPr>
        <w:t xml:space="preserve">Технико-экономические </w:t>
      </w:r>
      <w:r>
        <w:rPr>
          <w:rFonts w:ascii="Times New Roman" w:hAnsi="Times New Roman" w:cs="Times New Roman"/>
          <w:sz w:val="28"/>
          <w:szCs w:val="28"/>
        </w:rPr>
        <w:t xml:space="preserve">показатели Объекта концессионного соглашения»</w:t>
      </w:r>
      <w:r>
        <w:rPr>
          <w:rFonts w:ascii="Times New Roman" w:hAnsi="Times New Roman" w:cs="Times New Roman"/>
          <w:sz w:val="28"/>
          <w:szCs w:val="28"/>
        </w:rPr>
        <w:t xml:space="preserve"> изложить в редакции согласно приложению 2 </w:t>
      </w:r>
      <w:r>
        <w:rPr>
          <w:rFonts w:ascii="Times New Roman" w:hAnsi="Times New Roman" w:cs="Times New Roman"/>
          <w:sz w:val="28"/>
          <w:szCs w:val="28"/>
        </w:rPr>
        <w:br/>
        <w:t xml:space="preserve">к настоящему постановлению;</w:t>
      </w:r>
      <w:r>
        <w:rPr>
          <w:rFonts w:ascii="Times New Roman" w:hAnsi="Times New Roman" w:cs="Times New Roman"/>
          <w:sz w:val="28"/>
          <w:szCs w:val="28"/>
        </w:rPr>
      </w:r>
      <w:r>
        <w:rPr>
          <w:rFonts w:ascii="Times New Roman" w:hAnsi="Times New Roman" w:cs="Times New Roman"/>
          <w:sz w:val="28"/>
          <w:szCs w:val="28"/>
        </w:rPr>
      </w:r>
    </w:p>
    <w:p>
      <w:pPr>
        <w:pStyle w:val="1859"/>
        <w:ind w:firstLine="720"/>
        <w:jc w:val="both"/>
        <w:rPr>
          <w:rFonts w:eastAsia="DengXian"/>
          <w:sz w:val="28"/>
          <w:szCs w:val="28"/>
        </w:rPr>
      </w:pPr>
      <w:r>
        <w:rPr>
          <w:sz w:val="28"/>
          <w:szCs w:val="28"/>
        </w:rPr>
        <w:t xml:space="preserve">1.</w:t>
      </w:r>
      <w:r>
        <w:rPr>
          <w:sz w:val="28"/>
          <w:szCs w:val="28"/>
        </w:rPr>
        <w:t xml:space="preserve">5</w:t>
      </w:r>
      <w:r>
        <w:rPr>
          <w:sz w:val="28"/>
          <w:szCs w:val="28"/>
        </w:rPr>
        <w:t xml:space="preserve">. прилож</w:t>
      </w:r>
      <w:r>
        <w:rPr>
          <w:rFonts w:eastAsia="DengXian"/>
          <w:sz w:val="28"/>
          <w:szCs w:val="28"/>
        </w:rPr>
        <w:t xml:space="preserve">ение 4 изложить в редакции согласно приложению </w:t>
      </w:r>
      <w:r>
        <w:rPr>
          <w:rFonts w:eastAsia="DengXian"/>
          <w:sz w:val="28"/>
          <w:szCs w:val="28"/>
        </w:rPr>
        <w:t xml:space="preserve">3</w:t>
      </w:r>
      <w:r>
        <w:rPr>
          <w:rFonts w:eastAsia="DengXian"/>
          <w:sz w:val="28"/>
          <w:szCs w:val="28"/>
        </w:rPr>
        <w:t xml:space="preserve"> </w:t>
      </w:r>
      <w:r>
        <w:rPr>
          <w:rFonts w:eastAsia="DengXian"/>
          <w:sz w:val="28"/>
          <w:szCs w:val="28"/>
        </w:rPr>
        <w:br/>
        <w:t xml:space="preserve">к настоящему постановлению;</w:t>
      </w:r>
      <w:r>
        <w:rPr>
          <w:rFonts w:eastAsia="DengXian"/>
          <w:sz w:val="28"/>
          <w:szCs w:val="28"/>
        </w:rPr>
      </w:r>
      <w:r>
        <w:rPr>
          <w:rFonts w:eastAsia="DengXian"/>
          <w:sz w:val="28"/>
          <w:szCs w:val="28"/>
        </w:rPr>
      </w:r>
    </w:p>
    <w:p>
      <w:pPr>
        <w:pStyle w:val="1859"/>
        <w:ind w:firstLine="720"/>
        <w:jc w:val="both"/>
        <w:rPr>
          <w:sz w:val="28"/>
          <w:szCs w:val="28"/>
          <w:highlight w:val="white"/>
        </w:rPr>
      </w:pPr>
      <w:r>
        <w:rPr>
          <w:rFonts w:eastAsia="DengXian"/>
          <w:sz w:val="28"/>
          <w:szCs w:val="28"/>
        </w:rPr>
        <w:t xml:space="preserve">1.</w:t>
      </w:r>
      <w:r>
        <w:rPr>
          <w:rFonts w:eastAsia="DengXian"/>
          <w:sz w:val="28"/>
          <w:szCs w:val="28"/>
        </w:rPr>
        <w:t xml:space="preserve">6</w:t>
      </w:r>
      <w:r>
        <w:rPr>
          <w:rFonts w:eastAsia="DengXian"/>
          <w:sz w:val="28"/>
          <w:szCs w:val="28"/>
        </w:rPr>
        <w:t xml:space="preserve">.</w:t>
      </w:r>
      <w:r>
        <w:rPr>
          <w:sz w:val="28"/>
          <w:szCs w:val="28"/>
        </w:rPr>
        <w:t xml:space="preserve"> прилож</w:t>
      </w:r>
      <w:r>
        <w:rPr>
          <w:rFonts w:eastAsia="DengXian"/>
          <w:sz w:val="28"/>
          <w:szCs w:val="28"/>
        </w:rPr>
        <w:t xml:space="preserve">ение 5 изложить в редакции согласно приложению </w:t>
      </w:r>
      <w:r>
        <w:rPr>
          <w:rFonts w:eastAsia="DengXian"/>
          <w:sz w:val="28"/>
          <w:szCs w:val="28"/>
        </w:rPr>
        <w:t xml:space="preserve">4</w:t>
      </w:r>
      <w:r>
        <w:rPr>
          <w:rFonts w:eastAsia="DengXian"/>
          <w:sz w:val="28"/>
          <w:szCs w:val="28"/>
        </w:rPr>
        <w:t xml:space="preserve"> </w:t>
      </w:r>
      <w:r>
        <w:rPr>
          <w:rFonts w:eastAsia="DengXian"/>
          <w:sz w:val="28"/>
          <w:szCs w:val="28"/>
        </w:rPr>
        <w:br/>
        <w:t xml:space="preserve">к настоящему постановлению.</w:t>
      </w:r>
      <w:r>
        <w:rPr>
          <w:sz w:val="28"/>
          <w:szCs w:val="28"/>
          <w:highlight w:val="white"/>
        </w:rPr>
        <w:t xml:space="preserve"> </w:t>
      </w:r>
      <w:r>
        <w:rPr>
          <w:sz w:val="28"/>
          <w:szCs w:val="28"/>
          <w:highlight w:val="white"/>
        </w:rPr>
      </w:r>
      <w:r>
        <w:rPr>
          <w:sz w:val="28"/>
          <w:szCs w:val="28"/>
          <w:highlight w:val="white"/>
        </w:rPr>
      </w:r>
    </w:p>
    <w:p>
      <w:pPr>
        <w:pStyle w:val="1859"/>
        <w:ind w:firstLine="720"/>
        <w:jc w:val="both"/>
        <w:rPr>
          <w:sz w:val="28"/>
          <w:szCs w:val="28"/>
        </w:rPr>
      </w:pPr>
      <w:r>
        <w:rPr>
          <w:sz w:val="28"/>
          <w:szCs w:val="28"/>
          <w:highlight w:val="white"/>
        </w:rPr>
        <w:t xml:space="preserve">2. </w:t>
      </w:r>
      <w:r>
        <w:rPr>
          <w:sz w:val="28"/>
          <w:szCs w:val="28"/>
        </w:rPr>
        <w:t xml:space="preserve">Настоящее постановление вступает в силу со дня подписания.</w:t>
      </w:r>
      <w:r>
        <w:rPr>
          <w:sz w:val="28"/>
          <w:szCs w:val="28"/>
        </w:rPr>
      </w:r>
      <w:r>
        <w:rPr>
          <w:sz w:val="28"/>
          <w:szCs w:val="28"/>
        </w:rPr>
      </w:r>
    </w:p>
    <w:p>
      <w:pPr>
        <w:pStyle w:val="1859"/>
        <w:ind w:firstLine="720"/>
        <w:jc w:val="both"/>
        <w:rPr>
          <w:color w:val="000000" w:themeColor="text1"/>
          <w:sz w:val="28"/>
          <w:szCs w:val="28"/>
        </w:rPr>
      </w:pPr>
      <w:r>
        <w:rPr>
          <w:color w:val="000000" w:themeColor="text1"/>
          <w:sz w:val="28"/>
          <w:szCs w:val="28"/>
        </w:rPr>
        <w:t xml:space="preserve">3. Управлению по общим вопросам администрации города Перми обеспечить обнародование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r>
        <w:rPr>
          <w:color w:val="000000" w:themeColor="text1"/>
          <w:sz w:val="28"/>
          <w:szCs w:val="28"/>
        </w:rPr>
      </w:r>
      <w:r>
        <w:rPr>
          <w:color w:val="000000" w:themeColor="text1"/>
          <w:sz w:val="28"/>
          <w:szCs w:val="28"/>
        </w:rPr>
      </w:r>
    </w:p>
    <w:p>
      <w:pPr>
        <w:pStyle w:val="1859"/>
        <w:ind w:firstLine="720"/>
        <w:jc w:val="both"/>
        <w:rPr>
          <w:sz w:val="28"/>
          <w:szCs w:val="28"/>
        </w:rPr>
      </w:pPr>
      <w:r>
        <w:rPr>
          <w:color w:val="000000" w:themeColor="text1"/>
          <w:sz w:val="28"/>
          <w:szCs w:val="28"/>
        </w:rPr>
        <w:t xml:space="preserve">4. Информационно-аналитическому управлению администрации города Перми обеспечить обнародование настоящего постановления в сетевом издании «Официальный сайт муниципального образования город Пермь </w:t>
      </w:r>
      <w:hyperlink r:id="rId15" w:tooltip="&lt;div class=&quot;doc www&quot;&gt;&lt;span class=&quot;aligner&quot;&gt;&lt;div class=&quot;icon listDocWWW-16&quot;&gt;&lt;/div&gt;&lt;/span&gt;www.gorodperm.ru&lt;/div&gt;" w:history="1">
        <w:r>
          <w:rPr>
            <w:rStyle w:val="1000"/>
            <w:color w:val="000000" w:themeColor="text1"/>
            <w:sz w:val="28"/>
            <w:szCs w:val="28"/>
            <w:u w:val="none"/>
          </w:rPr>
          <w:t xml:space="preserve">www.gorodperm.ru</w:t>
        </w:r>
      </w:hyperlink>
      <w:r>
        <w:rPr>
          <w:color w:val="000000" w:themeColor="text1"/>
          <w:sz w:val="28"/>
          <w:szCs w:val="28"/>
        </w:rPr>
        <w:t xml:space="preserve">».</w:t>
      </w:r>
      <w:r>
        <w:rPr>
          <w:sz w:val="28"/>
          <w:szCs w:val="28"/>
        </w:rPr>
      </w:r>
      <w:r>
        <w:rPr>
          <w:sz w:val="28"/>
          <w:szCs w:val="28"/>
        </w:rPr>
      </w:r>
    </w:p>
    <w:p>
      <w:pPr>
        <w:pStyle w:val="1859"/>
        <w:ind w:firstLine="720"/>
        <w:jc w:val="both"/>
        <w:rPr>
          <w:sz w:val="28"/>
          <w:szCs w:val="28"/>
        </w:rPr>
      </w:pPr>
      <w:r>
        <w:rPr>
          <w:sz w:val="28"/>
          <w:szCs w:val="28"/>
        </w:rPr>
        <w:t xml:space="preserve">5. Контроль за исполнением настоящего постановления возложить </w:t>
      </w:r>
      <w:r>
        <w:rPr>
          <w:sz w:val="28"/>
          <w:szCs w:val="28"/>
        </w:rPr>
        <w:br/>
        <w:t xml:space="preserve">на заместителя главы администрации города Перми Галиханова Д.К.</w:t>
      </w:r>
      <w:r>
        <w:rPr>
          <w:sz w:val="28"/>
          <w:szCs w:val="28"/>
        </w:rPr>
      </w:r>
      <w:r>
        <w:rPr>
          <w:sz w:val="28"/>
          <w:szCs w:val="28"/>
        </w:rPr>
      </w:r>
    </w:p>
    <w:p>
      <w:pPr>
        <w:pStyle w:val="1859"/>
        <w:jc w:val="both"/>
        <w:rPr>
          <w:sz w:val="28"/>
          <w:szCs w:val="28"/>
        </w:rPr>
      </w:pPr>
      <w:r>
        <w:rPr>
          <w:sz w:val="28"/>
          <w:szCs w:val="28"/>
        </w:rPr>
      </w:r>
      <w:r>
        <w:rPr>
          <w:sz w:val="28"/>
          <w:szCs w:val="28"/>
        </w:rPr>
      </w:r>
      <w:r>
        <w:rPr>
          <w:sz w:val="28"/>
          <w:szCs w:val="28"/>
        </w:rPr>
      </w:r>
    </w:p>
    <w:p>
      <w:pPr>
        <w:pStyle w:val="1859"/>
        <w:jc w:val="both"/>
        <w:rPr>
          <w:sz w:val="28"/>
          <w:szCs w:val="28"/>
        </w:rPr>
      </w:pPr>
      <w:r>
        <w:rPr>
          <w:sz w:val="28"/>
          <w:szCs w:val="28"/>
        </w:rPr>
      </w:r>
      <w:r>
        <w:rPr>
          <w:sz w:val="28"/>
          <w:szCs w:val="28"/>
        </w:rPr>
      </w:r>
      <w:r>
        <w:rPr>
          <w:sz w:val="28"/>
          <w:szCs w:val="28"/>
        </w:rPr>
      </w:r>
    </w:p>
    <w:p>
      <w:pPr>
        <w:pStyle w:val="1859"/>
        <w:jc w:val="both"/>
        <w:spacing w:line="240" w:lineRule="exact"/>
        <w:rPr>
          <w:sz w:val="28"/>
          <w:szCs w:val="28"/>
        </w:rPr>
        <w:sectPr>
          <w:headerReference w:type="default" r:id="rId9"/>
          <w:headerReference w:type="even" r:id="rId10"/>
          <w:footerReference w:type="default" r:id="rId11"/>
          <w:footnotePr/>
          <w:endnotePr/>
          <w:type w:val="nextPage"/>
          <w:pgSz w:w="11906" w:h="16838" w:orient="portrait"/>
          <w:pgMar w:top="1134" w:right="567" w:bottom="1134" w:left="1418" w:header="363" w:footer="709" w:gutter="0"/>
          <w:pgNumType w:start="1"/>
          <w:cols w:num="1" w:sep="0" w:space="720" w:equalWidth="1"/>
          <w:docGrid w:linePitch="360"/>
          <w:titlePg/>
        </w:sectPr>
      </w:pPr>
      <w:r>
        <w:rPr>
          <w:sz w:val="28"/>
          <w:szCs w:val="28"/>
        </w:rPr>
        <w:t xml:space="preserve">Глава города Перми                                                                                    Э.О. Соснин</w:t>
      </w:r>
      <w:r>
        <w:rPr>
          <w:sz w:val="28"/>
          <w:szCs w:val="28"/>
        </w:rPr>
      </w:r>
      <w:r>
        <w:rPr>
          <w:sz w:val="28"/>
          <w:szCs w:val="28"/>
        </w:rPr>
      </w:r>
    </w:p>
    <w:p>
      <w:pPr>
        <w:ind w:left="5386"/>
        <w:jc w:val="both"/>
        <w:spacing w:line="240" w:lineRule="exact"/>
        <w:tabs>
          <w:tab w:val="right" w:pos="9922" w:leader="none"/>
        </w:tabs>
        <w:rPr>
          <w:sz w:val="28"/>
          <w:szCs w:val="28"/>
        </w:rPr>
      </w:pPr>
      <w:r>
        <w:rPr>
          <w:sz w:val="28"/>
          <w:szCs w:val="28"/>
        </w:rPr>
        <w:t xml:space="preserve">Приложение 1 </w:t>
      </w:r>
      <w:r>
        <w:rPr>
          <w:sz w:val="28"/>
          <w:szCs w:val="28"/>
        </w:rPr>
      </w:r>
      <w:r>
        <w:rPr>
          <w:sz w:val="28"/>
          <w:szCs w:val="28"/>
        </w:rPr>
      </w:r>
    </w:p>
    <w:p>
      <w:pPr>
        <w:ind w:left="5387"/>
        <w:spacing w:line="240" w:lineRule="exact"/>
        <w:tabs>
          <w:tab w:val="right" w:pos="9922" w:leader="none"/>
        </w:tabs>
        <w:rPr>
          <w:sz w:val="28"/>
          <w:szCs w:val="28"/>
        </w:rPr>
      </w:pPr>
      <w:r>
        <w:rPr>
          <w:sz w:val="28"/>
          <w:szCs w:val="28"/>
        </w:rPr>
        <w:t xml:space="preserve">к постановлению администрации </w:t>
      </w:r>
      <w:r>
        <w:rPr>
          <w:sz w:val="28"/>
          <w:szCs w:val="28"/>
        </w:rPr>
      </w:r>
      <w:r>
        <w:rPr>
          <w:sz w:val="28"/>
          <w:szCs w:val="28"/>
        </w:rPr>
      </w:r>
    </w:p>
    <w:p>
      <w:pPr>
        <w:ind w:left="5387"/>
        <w:spacing w:line="240" w:lineRule="exact"/>
        <w:tabs>
          <w:tab w:val="right" w:pos="9922" w:leader="none"/>
        </w:tabs>
        <w:rPr>
          <w:sz w:val="28"/>
          <w:szCs w:val="28"/>
        </w:rPr>
      </w:pPr>
      <w:r>
        <w:rPr>
          <w:sz w:val="28"/>
          <w:szCs w:val="28"/>
        </w:rPr>
        <w:t xml:space="preserve">города Перми </w:t>
      </w:r>
      <w:r>
        <w:rPr>
          <w:sz w:val="28"/>
          <w:szCs w:val="28"/>
        </w:rPr>
      </w:r>
      <w:r>
        <w:rPr>
          <w:sz w:val="28"/>
          <w:szCs w:val="28"/>
        </w:rPr>
      </w:r>
    </w:p>
    <w:p>
      <w:pPr>
        <w:ind w:left="5387"/>
        <w:jc w:val="both"/>
        <w:spacing w:line="240" w:lineRule="exact"/>
        <w:tabs>
          <w:tab w:val="right" w:pos="9922" w:leader="none"/>
        </w:tabs>
        <w:rPr>
          <w:sz w:val="28"/>
          <w:szCs w:val="28"/>
        </w:rPr>
      </w:pPr>
      <w:r>
        <w:rPr>
          <w:sz w:val="28"/>
          <w:szCs w:val="28"/>
        </w:rPr>
        <w:t xml:space="preserve">от</w:t>
      </w:r>
      <w:r>
        <w:rPr>
          <w:sz w:val="28"/>
          <w:szCs w:val="28"/>
        </w:rPr>
        <w:t xml:space="preserve"> 11.08.2025 № 549</w:t>
      </w:r>
      <w:r>
        <w:rPr>
          <w:sz w:val="28"/>
          <w:szCs w:val="28"/>
        </w:rPr>
      </w:r>
    </w:p>
    <w:p>
      <w:pPr>
        <w:ind w:right="141"/>
        <w:jc w:val="both"/>
        <w:spacing w:line="240" w:lineRule="exact"/>
        <w:tabs>
          <w:tab w:val="right" w:pos="9922" w:leader="none"/>
        </w:tabs>
        <w:rPr>
          <w:sz w:val="28"/>
          <w:szCs w:val="28"/>
        </w:rPr>
      </w:pPr>
      <w:r>
        <w:rPr>
          <w:sz w:val="28"/>
          <w:szCs w:val="28"/>
        </w:rPr>
      </w:r>
      <w:r>
        <w:rPr>
          <w:sz w:val="28"/>
          <w:szCs w:val="28"/>
        </w:rPr>
      </w:r>
      <w:r>
        <w:rPr>
          <w:sz w:val="28"/>
          <w:szCs w:val="28"/>
        </w:rPr>
      </w:r>
    </w:p>
    <w:p>
      <w:pPr>
        <w:jc w:val="left"/>
        <w:rPr>
          <w:b/>
          <w:sz w:val="28"/>
          <w:szCs w:val="28"/>
        </w:rPr>
      </w:pPr>
      <w:r>
        <w:rPr>
          <w:b/>
          <w:sz w:val="28"/>
          <w:szCs w:val="28"/>
        </w:rPr>
      </w:r>
      <w:r>
        <w:rPr>
          <w:b/>
          <w:sz w:val="28"/>
          <w:szCs w:val="28"/>
        </w:rPr>
      </w:r>
      <w:r>
        <w:rPr>
          <w:b/>
          <w:sz w:val="28"/>
          <w:szCs w:val="28"/>
        </w:rPr>
      </w:r>
    </w:p>
    <w:p>
      <w:pPr>
        <w:jc w:val="left"/>
        <w:rPr>
          <w:b/>
          <w:sz w:val="28"/>
          <w:szCs w:val="28"/>
        </w:rPr>
      </w:pPr>
      <w:r>
        <w:rPr>
          <w:b/>
          <w:sz w:val="28"/>
          <w:szCs w:val="28"/>
        </w:rPr>
      </w:r>
      <w:r>
        <w:rPr>
          <w:b/>
          <w:sz w:val="28"/>
          <w:szCs w:val="28"/>
        </w:rPr>
      </w:r>
      <w:r>
        <w:rPr>
          <w:b/>
          <w:sz w:val="28"/>
          <w:szCs w:val="28"/>
        </w:rPr>
      </w:r>
    </w:p>
    <w:p>
      <w:pPr>
        <w:jc w:val="center"/>
        <w:spacing w:line="240" w:lineRule="exact"/>
        <w:rPr>
          <w:b/>
          <w:bCs/>
          <w:sz w:val="28"/>
          <w:szCs w:val="28"/>
        </w:rPr>
      </w:pPr>
      <w:r>
        <w:rPr>
          <w:b/>
          <w:bCs/>
          <w:sz w:val="28"/>
          <w:szCs w:val="28"/>
        </w:rPr>
        <w:t xml:space="preserve">Состав, описание объекта концессионного соглашения</w:t>
      </w:r>
      <w:r>
        <w:rPr>
          <w:b/>
          <w:bCs/>
          <w:sz w:val="28"/>
          <w:szCs w:val="28"/>
        </w:rPr>
      </w:r>
      <w:r>
        <w:rPr>
          <w:b/>
          <w:bCs/>
          <w:sz w:val="28"/>
          <w:szCs w:val="28"/>
        </w:rPr>
      </w:r>
    </w:p>
    <w:p>
      <w:pPr>
        <w:jc w:val="both"/>
        <w:spacing w:line="288" w:lineRule="atLeast"/>
        <w:rPr>
          <w:sz w:val="24"/>
          <w:szCs w:val="24"/>
        </w:rPr>
      </w:pPr>
      <w:r>
        <w:rPr>
          <w:sz w:val="24"/>
          <w:szCs w:val="24"/>
        </w:rPr>
      </w:r>
      <w:r>
        <w:rPr>
          <w:sz w:val="24"/>
          <w:szCs w:val="24"/>
        </w:rPr>
      </w:r>
      <w:r>
        <w:rPr>
          <w:sz w:val="24"/>
          <w:szCs w:val="24"/>
        </w:rPr>
      </w:r>
    </w:p>
    <w:p>
      <w:pPr>
        <w:ind w:firstLine="720"/>
        <w:jc w:val="both"/>
        <w:rPr>
          <w:sz w:val="28"/>
          <w:szCs w:val="28"/>
        </w:rPr>
      </w:pPr>
      <w:r>
        <w:rPr>
          <w:sz w:val="28"/>
          <w:szCs w:val="28"/>
        </w:rPr>
        <w:t xml:space="preserve">Объектом концессионного соглашения </w:t>
      </w:r>
      <w:r>
        <w:rPr>
          <w:rFonts w:eastAsia="Tahoma"/>
          <w:color w:val="000000"/>
          <w:sz w:val="28"/>
          <w:szCs w:val="28"/>
          <w:highlight w:val="none"/>
        </w:rPr>
        <w:t xml:space="preserve">о</w:t>
      </w:r>
      <w:r>
        <w:rPr>
          <w:rFonts w:eastAsia="Tahoma"/>
          <w:color w:val="000000"/>
          <w:sz w:val="28"/>
          <w:szCs w:val="28"/>
          <w:highlight w:val="white"/>
        </w:rPr>
        <w:t xml:space="preserve"> создании, реконструкции</w:t>
      </w:r>
      <w:r>
        <w:rPr>
          <w:rFonts w:eastAsia="Tahoma"/>
          <w:color w:val="000000"/>
          <w:sz w:val="28"/>
          <w:szCs w:val="28"/>
        </w:rPr>
        <w:t xml:space="preserve"> и эксплуатации имущественного комплекса наземного электрического транспорта общего пользования в муниципальном образовании городской округ </w:t>
      </w:r>
      <w:r>
        <w:rPr>
          <w:rFonts w:eastAsia="Tahoma"/>
          <w:color w:val="000000"/>
          <w:sz w:val="28"/>
          <w:szCs w:val="28"/>
        </w:rPr>
        <w:t xml:space="preserve">город Пермь в Пермском крае</w:t>
      </w:r>
      <w:r>
        <w:rPr>
          <w:sz w:val="28"/>
          <w:szCs w:val="28"/>
        </w:rPr>
        <w:t xml:space="preserve"> (далее – Концессионное соглашение), подлежащим созданию </w:t>
      </w:r>
      <w:r>
        <w:rPr>
          <w:sz w:val="28"/>
          <w:szCs w:val="28"/>
        </w:rPr>
        <w:t xml:space="preserve">и реконструкции, является имуществен</w:t>
      </w:r>
      <w:r>
        <w:rPr>
          <w:sz w:val="28"/>
          <w:szCs w:val="28"/>
        </w:rPr>
        <w:t xml:space="preserve">ный комплекс наземного электрического транспорта общего пользования в муниципальном образовании городской округ город Пермь в Пермском крае, состоящий из недвижимого имущества и движимого имущества, технологически связанного между собой и предназначенного </w:t>
      </w:r>
      <w:r>
        <w:rPr>
          <w:sz w:val="28"/>
          <w:szCs w:val="28"/>
        </w:rPr>
        <w:t xml:space="preserve">для осуществления деятельности, предусмотренной Концессионным </w:t>
      </w:r>
      <w:r>
        <w:rPr>
          <w:sz w:val="28"/>
          <w:szCs w:val="28"/>
        </w:rPr>
        <w:t xml:space="preserve">соглашением, – имущественный комплекс городского трамвая (в том числе сети городского трамвая), а также приобретаемый (закупаемый) подвижной состав. </w:t>
      </w:r>
      <w:r>
        <w:rPr>
          <w:sz w:val="28"/>
          <w:szCs w:val="28"/>
        </w:rPr>
      </w:r>
      <w:r>
        <w:rPr>
          <w:sz w:val="28"/>
          <w:szCs w:val="28"/>
        </w:rPr>
      </w:r>
    </w:p>
    <w:p>
      <w:pPr>
        <w:ind w:firstLine="720"/>
        <w:jc w:val="both"/>
        <w:rPr>
          <w:sz w:val="28"/>
          <w:szCs w:val="28"/>
        </w:rPr>
      </w:pPr>
      <w:r>
        <w:rPr>
          <w:sz w:val="28"/>
          <w:szCs w:val="28"/>
        </w:rPr>
        <w:t xml:space="preserve">В состав объекта Концессионного соглашения включены: </w:t>
      </w:r>
      <w:r>
        <w:rPr>
          <w:sz w:val="28"/>
          <w:szCs w:val="28"/>
        </w:rPr>
      </w:r>
      <w:r>
        <w:rPr>
          <w:sz w:val="28"/>
          <w:szCs w:val="28"/>
        </w:rPr>
      </w:r>
    </w:p>
    <w:p>
      <w:pPr>
        <w:ind w:firstLine="720"/>
        <w:jc w:val="both"/>
        <w:rPr>
          <w:sz w:val="28"/>
          <w:szCs w:val="28"/>
        </w:rPr>
      </w:pPr>
      <w:r>
        <w:rPr>
          <w:sz w:val="28"/>
          <w:szCs w:val="28"/>
        </w:rPr>
        <w:t xml:space="preserve">сети городского трамвая. </w:t>
      </w:r>
      <w:r>
        <w:rPr>
          <w:sz w:val="28"/>
          <w:szCs w:val="28"/>
        </w:rPr>
      </w:r>
      <w:r>
        <w:rPr>
          <w:sz w:val="28"/>
          <w:szCs w:val="28"/>
        </w:rPr>
      </w:r>
    </w:p>
    <w:p>
      <w:pPr>
        <w:ind w:firstLine="720"/>
        <w:jc w:val="both"/>
        <w:rPr>
          <w:sz w:val="28"/>
          <w:szCs w:val="28"/>
        </w:rPr>
      </w:pPr>
      <w:r>
        <w:rPr>
          <w:sz w:val="28"/>
          <w:szCs w:val="28"/>
        </w:rPr>
        <w:t xml:space="preserve">Под сетью городского трамвая понимается совокупность инфраструктуры, обеспечивающая оказание услуг по перевозке пассажиров и багажа городским электрическим транспортом общего пользования по маршрутам регулярных перевозок. </w:t>
      </w:r>
      <w:r>
        <w:rPr>
          <w:sz w:val="28"/>
          <w:szCs w:val="28"/>
        </w:rPr>
      </w:r>
      <w:r>
        <w:rPr>
          <w:sz w:val="28"/>
          <w:szCs w:val="28"/>
        </w:rPr>
      </w:r>
    </w:p>
    <w:p>
      <w:pPr>
        <w:ind w:firstLine="720"/>
        <w:jc w:val="both"/>
        <w:rPr>
          <w:sz w:val="28"/>
          <w:szCs w:val="28"/>
        </w:rPr>
      </w:pPr>
      <w:r>
        <w:rPr>
          <w:sz w:val="28"/>
          <w:szCs w:val="28"/>
        </w:rPr>
        <w:t xml:space="preserve">Сеть городского трамвая включает в себя трамвайные пути, а также сопутствующую инфраструктуру, в том чис</w:t>
      </w:r>
      <w:r>
        <w:rPr>
          <w:sz w:val="28"/>
          <w:szCs w:val="28"/>
        </w:rPr>
        <w:t xml:space="preserve">ле, но не ограничиваясь: специальные устройства, узлы, опоры и опорные конструкции, контактные подвески, арматуру и специальные части, питающие и усиливающие провода, кабельные сети, шкафы управления, электрические шкафы, автоматические трамвайные стрелки </w:t>
      </w:r>
      <w:r>
        <w:rPr>
          <w:sz w:val="28"/>
          <w:szCs w:val="28"/>
        </w:rPr>
        <w:t xml:space="preserve">и автоматику. </w:t>
      </w:r>
      <w:r>
        <w:rPr>
          <w:sz w:val="28"/>
          <w:szCs w:val="28"/>
        </w:rPr>
      </w:r>
      <w:r>
        <w:rPr>
          <w:sz w:val="28"/>
          <w:szCs w:val="28"/>
        </w:rPr>
      </w:r>
    </w:p>
    <w:p>
      <w:pPr>
        <w:ind w:firstLine="720"/>
        <w:jc w:val="both"/>
        <w:rPr>
          <w:sz w:val="28"/>
          <w:szCs w:val="28"/>
        </w:rPr>
      </w:pPr>
      <w:r>
        <w:rPr>
          <w:sz w:val="28"/>
          <w:szCs w:val="28"/>
        </w:rPr>
        <w:t xml:space="preserve">Реконструируемая сеть городского трамвая должна предусматривать: </w:t>
      </w:r>
      <w:r>
        <w:rPr>
          <w:sz w:val="28"/>
          <w:szCs w:val="28"/>
        </w:rPr>
      </w:r>
      <w:r>
        <w:rPr>
          <w:sz w:val="28"/>
          <w:szCs w:val="28"/>
        </w:rPr>
      </w:r>
    </w:p>
    <w:p>
      <w:pPr>
        <w:ind w:firstLine="720"/>
        <w:jc w:val="both"/>
        <w:rPr>
          <w:sz w:val="28"/>
          <w:szCs w:val="28"/>
        </w:rPr>
      </w:pPr>
      <w:r>
        <w:rPr>
          <w:sz w:val="28"/>
          <w:szCs w:val="28"/>
        </w:rPr>
        <w:t xml:space="preserve">технологическую связь между путями и трамвайными депо, технологическую связь (примыкание) к существующим путям; </w:t>
      </w:r>
      <w:r>
        <w:rPr>
          <w:sz w:val="28"/>
          <w:szCs w:val="28"/>
        </w:rPr>
      </w:r>
      <w:r>
        <w:rPr>
          <w:sz w:val="28"/>
          <w:szCs w:val="28"/>
        </w:rPr>
      </w:r>
    </w:p>
    <w:p>
      <w:pPr>
        <w:ind w:firstLine="720"/>
        <w:jc w:val="both"/>
        <w:rPr>
          <w:sz w:val="28"/>
          <w:szCs w:val="28"/>
        </w:rPr>
      </w:pPr>
      <w:r>
        <w:rPr>
          <w:sz w:val="28"/>
          <w:szCs w:val="28"/>
        </w:rPr>
        <w:t xml:space="preserve">демонтаж и установку опор контактной сети; </w:t>
      </w:r>
      <w:r>
        <w:rPr>
          <w:sz w:val="28"/>
          <w:szCs w:val="28"/>
        </w:rPr>
      </w:r>
      <w:r>
        <w:rPr>
          <w:sz w:val="28"/>
          <w:szCs w:val="28"/>
        </w:rPr>
      </w:r>
    </w:p>
    <w:p>
      <w:pPr>
        <w:ind w:firstLine="720"/>
        <w:jc w:val="both"/>
        <w:rPr>
          <w:sz w:val="28"/>
          <w:szCs w:val="28"/>
        </w:rPr>
      </w:pPr>
      <w:r>
        <w:rPr>
          <w:sz w:val="28"/>
          <w:szCs w:val="28"/>
        </w:rPr>
        <w:t xml:space="preserve">обеспечение установленного законодательством особого режима использования находящихся в границах земельных участков охранных зон инженерных сетей, вынос соответствующих инженерных сетей в случае необходимости в соответствии с проектной документацией; </w:t>
      </w:r>
      <w:r>
        <w:rPr>
          <w:sz w:val="28"/>
          <w:szCs w:val="28"/>
        </w:rPr>
      </w:r>
      <w:r>
        <w:rPr>
          <w:sz w:val="28"/>
          <w:szCs w:val="28"/>
        </w:rPr>
      </w:r>
    </w:p>
    <w:p>
      <w:pPr>
        <w:ind w:firstLine="720"/>
        <w:jc w:val="both"/>
        <w:rPr>
          <w:sz w:val="28"/>
          <w:szCs w:val="28"/>
        </w:rPr>
      </w:pPr>
      <w:r>
        <w:rPr>
          <w:sz w:val="28"/>
          <w:szCs w:val="28"/>
        </w:rPr>
        <w:t xml:space="preserve">вспомогательные здания и сооружения сетей городского трамвая, необходимые для осуществления концессионером деятельности, предусмотренной Концессионным соглашением, а также предусмотренные проектной документацией. </w:t>
      </w:r>
      <w:r>
        <w:rPr>
          <w:sz w:val="28"/>
          <w:szCs w:val="28"/>
        </w:rPr>
      </w:r>
      <w:r>
        <w:rPr>
          <w:sz w:val="28"/>
          <w:szCs w:val="28"/>
        </w:rPr>
      </w:r>
    </w:p>
    <w:p>
      <w:pPr>
        <w:ind w:firstLine="720"/>
        <w:jc w:val="both"/>
        <w:rPr>
          <w:sz w:val="28"/>
          <w:szCs w:val="28"/>
        </w:rPr>
      </w:pPr>
      <w:r>
        <w:rPr>
          <w:sz w:val="28"/>
          <w:szCs w:val="28"/>
        </w:rPr>
        <w:t xml:space="preserve">Имущественный комплекс городского трамвая, помимо сетей, включает </w:t>
      </w:r>
      <w:r>
        <w:rPr>
          <w:sz w:val="28"/>
          <w:szCs w:val="28"/>
        </w:rPr>
        <w:br/>
        <w:t xml:space="preserve">в себя трамвайные депо, а также сопутствующие нежилые здания и движимое имущество, в том числе: административные и производственные здания, инженерные сети, сопутствующее оборудование (далее – Имущественный комплекс). </w:t>
      </w:r>
      <w:r>
        <w:rPr>
          <w:sz w:val="28"/>
          <w:szCs w:val="28"/>
        </w:rPr>
      </w:r>
      <w:r>
        <w:rPr>
          <w:sz w:val="28"/>
          <w:szCs w:val="28"/>
        </w:rPr>
      </w:r>
    </w:p>
    <w:p>
      <w:pPr>
        <w:ind w:firstLine="720"/>
        <w:jc w:val="both"/>
        <w:rPr>
          <w:sz w:val="28"/>
          <w:szCs w:val="28"/>
        </w:rPr>
      </w:pPr>
      <w:r>
        <w:rPr>
          <w:sz w:val="28"/>
          <w:szCs w:val="28"/>
        </w:rPr>
        <w:t xml:space="preserve">В результате создания и (или) реконструкции концессионером Имущественного комплекса городского трамвая должно обеспечиваться достижение технико-экономических показателей. </w:t>
      </w:r>
      <w:r>
        <w:rPr>
          <w:sz w:val="28"/>
          <w:szCs w:val="28"/>
        </w:rPr>
      </w:r>
      <w:r>
        <w:rPr>
          <w:sz w:val="28"/>
          <w:szCs w:val="28"/>
        </w:rPr>
      </w:r>
    </w:p>
    <w:p>
      <w:pPr>
        <w:ind w:firstLine="720"/>
        <w:jc w:val="both"/>
        <w:rPr>
          <w:sz w:val="28"/>
          <w:szCs w:val="28"/>
        </w:rPr>
      </w:pPr>
      <w:r>
        <w:rPr>
          <w:sz w:val="28"/>
          <w:szCs w:val="28"/>
        </w:rPr>
        <w:t xml:space="preserve">Депо передается с комплексом имущества: </w:t>
      </w:r>
      <w:r>
        <w:rPr>
          <w:sz w:val="28"/>
          <w:szCs w:val="28"/>
        </w:rPr>
      </w:r>
      <w:r>
        <w:rPr>
          <w:sz w:val="28"/>
          <w:szCs w:val="28"/>
        </w:rPr>
      </w:r>
    </w:p>
    <w:p>
      <w:pPr>
        <w:ind w:firstLine="720"/>
        <w:jc w:val="both"/>
        <w:rPr>
          <w:sz w:val="28"/>
          <w:szCs w:val="28"/>
        </w:rPr>
      </w:pPr>
      <w:r>
        <w:rPr>
          <w:sz w:val="28"/>
          <w:szCs w:val="28"/>
        </w:rPr>
        <w:t xml:space="preserve">Трансформатор трехфазный ТСМ-2,5380/220. </w:t>
      </w:r>
      <w:r>
        <w:rPr>
          <w:sz w:val="28"/>
          <w:szCs w:val="28"/>
        </w:rPr>
      </w:r>
      <w:r>
        <w:rPr>
          <w:sz w:val="28"/>
          <w:szCs w:val="28"/>
        </w:rPr>
      </w:r>
    </w:p>
    <w:p>
      <w:pPr>
        <w:ind w:firstLine="720"/>
        <w:jc w:val="both"/>
        <w:rPr>
          <w:sz w:val="28"/>
          <w:szCs w:val="28"/>
        </w:rPr>
      </w:pPr>
      <w:r>
        <w:rPr>
          <w:sz w:val="28"/>
          <w:szCs w:val="28"/>
        </w:rPr>
        <w:t xml:space="preserve">Теплотрасса. </w:t>
      </w:r>
      <w:r>
        <w:rPr>
          <w:sz w:val="28"/>
          <w:szCs w:val="28"/>
        </w:rPr>
      </w:r>
      <w:r>
        <w:rPr>
          <w:sz w:val="28"/>
          <w:szCs w:val="28"/>
        </w:rPr>
      </w:r>
    </w:p>
    <w:p>
      <w:pPr>
        <w:ind w:firstLine="720"/>
        <w:jc w:val="both"/>
        <w:rPr>
          <w:sz w:val="28"/>
          <w:szCs w:val="28"/>
        </w:rPr>
      </w:pPr>
      <w:r>
        <w:rPr>
          <w:sz w:val="28"/>
          <w:szCs w:val="28"/>
        </w:rPr>
        <w:t xml:space="preserve">Дворовая теплотрасса. </w:t>
      </w:r>
      <w:r>
        <w:rPr>
          <w:sz w:val="28"/>
          <w:szCs w:val="28"/>
        </w:rPr>
      </w:r>
      <w:r>
        <w:rPr>
          <w:sz w:val="28"/>
          <w:szCs w:val="28"/>
        </w:rPr>
      </w:r>
    </w:p>
    <w:p>
      <w:pPr>
        <w:ind w:firstLine="720"/>
        <w:jc w:val="both"/>
        <w:rPr>
          <w:sz w:val="28"/>
          <w:szCs w:val="28"/>
        </w:rPr>
      </w:pPr>
      <w:r>
        <w:rPr>
          <w:sz w:val="28"/>
          <w:szCs w:val="28"/>
        </w:rPr>
        <w:t xml:space="preserve">Канализация. </w:t>
      </w:r>
      <w:r>
        <w:rPr>
          <w:sz w:val="28"/>
          <w:szCs w:val="28"/>
        </w:rPr>
      </w:r>
      <w:r>
        <w:rPr>
          <w:sz w:val="28"/>
          <w:szCs w:val="28"/>
        </w:rPr>
      </w:r>
    </w:p>
    <w:p>
      <w:pPr>
        <w:ind w:firstLine="720"/>
        <w:jc w:val="both"/>
        <w:rPr>
          <w:sz w:val="28"/>
          <w:szCs w:val="28"/>
        </w:rPr>
      </w:pPr>
      <w:r>
        <w:rPr>
          <w:sz w:val="28"/>
          <w:szCs w:val="28"/>
        </w:rPr>
        <w:t xml:space="preserve">Водопровод. </w:t>
      </w:r>
      <w:r>
        <w:rPr>
          <w:sz w:val="28"/>
          <w:szCs w:val="28"/>
        </w:rPr>
      </w:r>
      <w:r>
        <w:rPr>
          <w:sz w:val="28"/>
          <w:szCs w:val="28"/>
        </w:rPr>
      </w:r>
    </w:p>
    <w:p>
      <w:pPr>
        <w:ind w:firstLine="720"/>
        <w:jc w:val="both"/>
        <w:rPr>
          <w:sz w:val="28"/>
          <w:szCs w:val="28"/>
        </w:rPr>
      </w:pPr>
      <w:r>
        <w:rPr>
          <w:sz w:val="28"/>
          <w:szCs w:val="28"/>
        </w:rPr>
        <w:t xml:space="preserve">Автодорога. </w:t>
      </w:r>
      <w:r>
        <w:rPr>
          <w:sz w:val="28"/>
          <w:szCs w:val="28"/>
        </w:rPr>
      </w:r>
      <w:r>
        <w:rPr>
          <w:sz w:val="28"/>
          <w:szCs w:val="28"/>
        </w:rPr>
      </w:r>
    </w:p>
    <w:p>
      <w:pPr>
        <w:ind w:firstLine="720"/>
        <w:jc w:val="both"/>
        <w:rPr>
          <w:sz w:val="28"/>
          <w:szCs w:val="28"/>
        </w:rPr>
      </w:pPr>
      <w:r>
        <w:rPr>
          <w:sz w:val="28"/>
          <w:szCs w:val="28"/>
        </w:rPr>
        <w:t xml:space="preserve">Забор кирпичный. </w:t>
      </w:r>
      <w:r>
        <w:rPr>
          <w:sz w:val="28"/>
          <w:szCs w:val="28"/>
        </w:rPr>
      </w:r>
      <w:r>
        <w:rPr>
          <w:sz w:val="28"/>
          <w:szCs w:val="28"/>
        </w:rPr>
      </w:r>
    </w:p>
    <w:p>
      <w:pPr>
        <w:ind w:firstLine="720"/>
        <w:jc w:val="both"/>
        <w:rPr>
          <w:sz w:val="28"/>
          <w:szCs w:val="28"/>
        </w:rPr>
      </w:pPr>
      <w:r>
        <w:rPr>
          <w:sz w:val="28"/>
          <w:szCs w:val="28"/>
        </w:rPr>
        <w:t xml:space="preserve">Прожекторные мачты. </w:t>
      </w:r>
      <w:r>
        <w:rPr>
          <w:sz w:val="28"/>
          <w:szCs w:val="28"/>
        </w:rPr>
      </w:r>
      <w:r>
        <w:rPr>
          <w:sz w:val="28"/>
          <w:szCs w:val="28"/>
        </w:rPr>
      </w:r>
    </w:p>
    <w:p>
      <w:pPr>
        <w:ind w:firstLine="720"/>
        <w:jc w:val="both"/>
        <w:rPr>
          <w:sz w:val="28"/>
          <w:szCs w:val="28"/>
        </w:rPr>
      </w:pPr>
      <w:r>
        <w:rPr>
          <w:sz w:val="28"/>
          <w:szCs w:val="28"/>
        </w:rPr>
        <w:t xml:space="preserve">Асфальтовая дорога. </w:t>
      </w:r>
      <w:r>
        <w:rPr>
          <w:sz w:val="28"/>
          <w:szCs w:val="28"/>
        </w:rPr>
      </w:r>
      <w:r>
        <w:rPr>
          <w:sz w:val="28"/>
          <w:szCs w:val="28"/>
        </w:rPr>
      </w:r>
    </w:p>
    <w:p>
      <w:pPr>
        <w:ind w:firstLine="720"/>
        <w:jc w:val="both"/>
        <w:rPr>
          <w:sz w:val="28"/>
          <w:szCs w:val="28"/>
        </w:rPr>
      </w:pPr>
      <w:r>
        <w:rPr>
          <w:sz w:val="28"/>
          <w:szCs w:val="28"/>
        </w:rPr>
        <w:t xml:space="preserve">Забор железобетонный. </w:t>
      </w:r>
      <w:r>
        <w:rPr>
          <w:sz w:val="28"/>
          <w:szCs w:val="28"/>
        </w:rPr>
      </w:r>
      <w:r>
        <w:rPr>
          <w:sz w:val="28"/>
          <w:szCs w:val="28"/>
        </w:rPr>
      </w:r>
    </w:p>
    <w:p>
      <w:pPr>
        <w:ind w:firstLine="720"/>
        <w:jc w:val="both"/>
        <w:rPr>
          <w:sz w:val="28"/>
          <w:szCs w:val="28"/>
        </w:rPr>
      </w:pPr>
      <w:r>
        <w:rPr>
          <w:sz w:val="28"/>
          <w:szCs w:val="28"/>
        </w:rPr>
        <w:t xml:space="preserve">Устройство дорожного покрытия. </w:t>
      </w:r>
      <w:r>
        <w:rPr>
          <w:sz w:val="28"/>
          <w:szCs w:val="28"/>
        </w:rPr>
      </w:r>
      <w:r>
        <w:rPr>
          <w:sz w:val="28"/>
          <w:szCs w:val="28"/>
        </w:rPr>
      </w:r>
    </w:p>
    <w:p>
      <w:pPr>
        <w:ind w:firstLine="720"/>
        <w:jc w:val="both"/>
        <w:rPr>
          <w:sz w:val="28"/>
          <w:szCs w:val="28"/>
        </w:rPr>
      </w:pPr>
      <w:r>
        <w:rPr>
          <w:sz w:val="28"/>
          <w:szCs w:val="28"/>
        </w:rPr>
        <w:t xml:space="preserve">Прожекторная мачта на 12 прожекторов. </w:t>
      </w:r>
      <w:r>
        <w:rPr>
          <w:sz w:val="28"/>
          <w:szCs w:val="28"/>
        </w:rPr>
      </w:r>
      <w:r>
        <w:rPr>
          <w:sz w:val="28"/>
          <w:szCs w:val="28"/>
        </w:rPr>
      </w:r>
    </w:p>
    <w:p>
      <w:pPr>
        <w:ind w:firstLine="720"/>
        <w:jc w:val="both"/>
        <w:rPr>
          <w:sz w:val="28"/>
          <w:szCs w:val="28"/>
        </w:rPr>
      </w:pPr>
      <w:r>
        <w:rPr>
          <w:sz w:val="28"/>
          <w:szCs w:val="28"/>
        </w:rPr>
        <w:t xml:space="preserve">Трансформатор силовой масляный ТМГ-6/0.4400 ква. </w:t>
      </w:r>
      <w:r>
        <w:rPr>
          <w:sz w:val="28"/>
          <w:szCs w:val="28"/>
        </w:rPr>
      </w:r>
      <w:r>
        <w:rPr>
          <w:sz w:val="28"/>
          <w:szCs w:val="28"/>
        </w:rPr>
      </w:r>
    </w:p>
    <w:p>
      <w:pPr>
        <w:ind w:firstLine="720"/>
        <w:jc w:val="both"/>
        <w:rPr>
          <w:sz w:val="28"/>
          <w:szCs w:val="28"/>
        </w:rPr>
      </w:pPr>
      <w:r>
        <w:rPr>
          <w:sz w:val="28"/>
          <w:szCs w:val="28"/>
        </w:rPr>
        <w:t xml:space="preserve">Трансформатор ТСЗИ-4.0380/220/36. </w:t>
      </w:r>
      <w:r>
        <w:rPr>
          <w:sz w:val="28"/>
          <w:szCs w:val="28"/>
        </w:rPr>
      </w:r>
      <w:r>
        <w:rPr>
          <w:sz w:val="28"/>
          <w:szCs w:val="28"/>
        </w:rPr>
      </w:r>
    </w:p>
    <w:p>
      <w:pPr>
        <w:ind w:firstLine="720"/>
        <w:jc w:val="both"/>
        <w:rPr>
          <w:sz w:val="28"/>
          <w:szCs w:val="28"/>
        </w:rPr>
      </w:pPr>
      <w:r>
        <w:rPr>
          <w:sz w:val="28"/>
          <w:szCs w:val="28"/>
        </w:rPr>
        <w:t xml:space="preserve">Трансформатор ТСЗИ-2,5380/220/36. </w:t>
      </w:r>
      <w:r>
        <w:rPr>
          <w:sz w:val="28"/>
          <w:szCs w:val="28"/>
        </w:rPr>
      </w:r>
      <w:r>
        <w:rPr>
          <w:sz w:val="28"/>
          <w:szCs w:val="28"/>
        </w:rPr>
      </w:r>
    </w:p>
    <w:p>
      <w:pPr>
        <w:ind w:firstLine="720"/>
        <w:jc w:val="both"/>
        <w:rPr>
          <w:sz w:val="28"/>
          <w:szCs w:val="28"/>
        </w:rPr>
      </w:pPr>
      <w:r>
        <w:rPr>
          <w:sz w:val="28"/>
          <w:szCs w:val="28"/>
        </w:rPr>
        <w:t xml:space="preserve">Трансформатор ТСЗИ-40. </w:t>
      </w:r>
      <w:r>
        <w:rPr>
          <w:sz w:val="28"/>
          <w:szCs w:val="28"/>
        </w:rPr>
      </w:r>
      <w:r>
        <w:rPr>
          <w:sz w:val="28"/>
          <w:szCs w:val="28"/>
        </w:rPr>
      </w:r>
    </w:p>
    <w:p>
      <w:pPr>
        <w:ind w:firstLine="720"/>
        <w:jc w:val="both"/>
        <w:rPr>
          <w:sz w:val="28"/>
          <w:szCs w:val="28"/>
        </w:rPr>
      </w:pPr>
      <w:r>
        <w:rPr>
          <w:sz w:val="28"/>
          <w:szCs w:val="28"/>
        </w:rPr>
        <w:t xml:space="preserve">Трансформатор ТСЗИ-2.5/380-220/36 В. </w:t>
      </w:r>
      <w:r>
        <w:rPr>
          <w:sz w:val="28"/>
          <w:szCs w:val="28"/>
        </w:rPr>
      </w:r>
      <w:r>
        <w:rPr>
          <w:sz w:val="28"/>
          <w:szCs w:val="28"/>
        </w:rPr>
      </w:r>
    </w:p>
    <w:p>
      <w:pPr>
        <w:ind w:firstLine="720"/>
        <w:jc w:val="both"/>
        <w:rPr>
          <w:sz w:val="28"/>
          <w:szCs w:val="28"/>
        </w:rPr>
      </w:pPr>
      <w:r>
        <w:rPr>
          <w:sz w:val="28"/>
          <w:szCs w:val="28"/>
        </w:rPr>
        <w:t xml:space="preserve">Трансформатор ТМ-400/6. </w:t>
      </w:r>
      <w:r>
        <w:rPr>
          <w:sz w:val="28"/>
          <w:szCs w:val="28"/>
        </w:rPr>
      </w:r>
      <w:r>
        <w:rPr>
          <w:sz w:val="28"/>
          <w:szCs w:val="28"/>
        </w:rPr>
      </w:r>
    </w:p>
    <w:p>
      <w:pPr>
        <w:ind w:firstLine="720"/>
        <w:jc w:val="both"/>
        <w:rPr>
          <w:sz w:val="28"/>
          <w:szCs w:val="28"/>
        </w:rPr>
      </w:pPr>
      <w:r>
        <w:rPr>
          <w:sz w:val="28"/>
          <w:szCs w:val="28"/>
        </w:rPr>
        <w:t xml:space="preserve">Шкаф силовой Шр-11. </w:t>
      </w:r>
      <w:r>
        <w:rPr>
          <w:sz w:val="28"/>
          <w:szCs w:val="28"/>
        </w:rPr>
      </w:r>
      <w:r>
        <w:rPr>
          <w:sz w:val="28"/>
          <w:szCs w:val="28"/>
        </w:rPr>
      </w:r>
    </w:p>
    <w:p>
      <w:pPr>
        <w:ind w:firstLine="720"/>
        <w:jc w:val="both"/>
        <w:rPr>
          <w:sz w:val="28"/>
          <w:szCs w:val="28"/>
        </w:rPr>
      </w:pPr>
      <w:r>
        <w:rPr>
          <w:sz w:val="28"/>
          <w:szCs w:val="28"/>
        </w:rPr>
        <w:t xml:space="preserve">Шкаф силовой Шр-11. </w:t>
      </w:r>
      <w:r>
        <w:rPr>
          <w:sz w:val="28"/>
          <w:szCs w:val="28"/>
        </w:rPr>
      </w:r>
      <w:r>
        <w:rPr>
          <w:sz w:val="28"/>
          <w:szCs w:val="28"/>
        </w:rPr>
      </w:r>
    </w:p>
    <w:p>
      <w:pPr>
        <w:ind w:firstLine="720"/>
        <w:jc w:val="both"/>
        <w:rPr>
          <w:sz w:val="28"/>
          <w:szCs w:val="28"/>
        </w:rPr>
      </w:pPr>
      <w:r>
        <w:rPr>
          <w:sz w:val="28"/>
          <w:szCs w:val="28"/>
        </w:rPr>
        <w:t xml:space="preserve">Аппарат теплообменный пластинчатый разборный «Ридан» для нагрева воды в системе отопления. </w:t>
      </w:r>
      <w:r>
        <w:rPr>
          <w:sz w:val="28"/>
          <w:szCs w:val="28"/>
        </w:rPr>
      </w:r>
      <w:r>
        <w:rPr>
          <w:sz w:val="28"/>
          <w:szCs w:val="28"/>
        </w:rPr>
      </w:r>
    </w:p>
    <w:p>
      <w:pPr>
        <w:ind w:firstLine="720"/>
        <w:jc w:val="both"/>
        <w:rPr>
          <w:sz w:val="28"/>
          <w:szCs w:val="28"/>
        </w:rPr>
      </w:pPr>
      <w:r>
        <w:rPr>
          <w:sz w:val="28"/>
          <w:szCs w:val="28"/>
        </w:rPr>
        <w:t xml:space="preserve">Узел учета тепловой энергии. </w:t>
      </w:r>
      <w:r>
        <w:rPr>
          <w:sz w:val="28"/>
          <w:szCs w:val="28"/>
        </w:rPr>
      </w:r>
      <w:r>
        <w:rPr>
          <w:sz w:val="28"/>
          <w:szCs w:val="28"/>
        </w:rPr>
      </w:r>
    </w:p>
    <w:p>
      <w:pPr>
        <w:ind w:firstLine="720"/>
        <w:jc w:val="both"/>
        <w:rPr>
          <w:sz w:val="28"/>
          <w:szCs w:val="28"/>
        </w:rPr>
      </w:pPr>
      <w:r>
        <w:rPr>
          <w:sz w:val="28"/>
          <w:szCs w:val="28"/>
        </w:rPr>
        <w:t xml:space="preserve">Замощение тротуарная плитка с бордюром. </w:t>
      </w:r>
      <w:r>
        <w:rPr>
          <w:sz w:val="28"/>
          <w:szCs w:val="28"/>
        </w:rPr>
      </w:r>
      <w:r>
        <w:rPr>
          <w:sz w:val="28"/>
          <w:szCs w:val="28"/>
        </w:rPr>
      </w:r>
    </w:p>
    <w:p>
      <w:pPr>
        <w:ind w:firstLine="720"/>
        <w:jc w:val="both"/>
        <w:rPr>
          <w:sz w:val="28"/>
          <w:szCs w:val="28"/>
        </w:rPr>
      </w:pPr>
      <w:r>
        <w:rPr>
          <w:sz w:val="28"/>
          <w:szCs w:val="28"/>
        </w:rPr>
        <w:t xml:space="preserve">Ограждение на территории. </w:t>
      </w:r>
      <w:r>
        <w:rPr>
          <w:sz w:val="28"/>
          <w:szCs w:val="28"/>
        </w:rPr>
      </w:r>
      <w:r>
        <w:rPr>
          <w:sz w:val="28"/>
          <w:szCs w:val="28"/>
        </w:rPr>
      </w:r>
    </w:p>
    <w:p>
      <w:pPr>
        <w:ind w:firstLine="720"/>
        <w:jc w:val="both"/>
        <w:rPr>
          <w:sz w:val="28"/>
          <w:szCs w:val="28"/>
        </w:rPr>
      </w:pPr>
      <w:r>
        <w:rPr>
          <w:sz w:val="28"/>
          <w:szCs w:val="28"/>
        </w:rPr>
        <w:t xml:space="preserve">Сварочный пост. </w:t>
      </w:r>
      <w:r>
        <w:rPr>
          <w:sz w:val="28"/>
          <w:szCs w:val="28"/>
        </w:rPr>
      </w:r>
      <w:r>
        <w:rPr>
          <w:sz w:val="28"/>
          <w:szCs w:val="28"/>
        </w:rPr>
      </w:r>
    </w:p>
    <w:p>
      <w:pPr>
        <w:ind w:firstLine="720"/>
        <w:jc w:val="both"/>
        <w:rPr>
          <w:sz w:val="28"/>
          <w:szCs w:val="28"/>
        </w:rPr>
      </w:pPr>
      <w:r>
        <w:rPr>
          <w:sz w:val="28"/>
          <w:szCs w:val="28"/>
        </w:rPr>
        <w:t xml:space="preserve">Границы зон </w:t>
      </w:r>
      <w:r>
        <w:rPr>
          <w:sz w:val="28"/>
          <w:szCs w:val="28"/>
        </w:rPr>
        <w:t xml:space="preserve">планируемого размещения объектов капитального строительства, перечень земельных участков, требуемых для создания объекта Концессионного соглашения, определяются в результате последующей разработки проекта планировки территории и проекта межевания (ППТиПМ) </w:t>
      </w:r>
      <w:r>
        <w:rPr>
          <w:sz w:val="28"/>
          <w:szCs w:val="28"/>
        </w:rPr>
        <w:t xml:space="preserve">(если применимо) и проектной документации (проектных документаций) </w:t>
      </w:r>
      <w:r>
        <w:rPr>
          <w:sz w:val="28"/>
          <w:szCs w:val="28"/>
        </w:rPr>
        <w:t xml:space="preserve">в отношении объекта Концессионного соглашения. </w:t>
      </w:r>
      <w:r>
        <w:rPr>
          <w:sz w:val="28"/>
          <w:szCs w:val="28"/>
        </w:rPr>
      </w:r>
      <w:r>
        <w:rPr>
          <w:sz w:val="28"/>
          <w:szCs w:val="28"/>
        </w:rPr>
      </w:r>
    </w:p>
    <w:p>
      <w:pPr>
        <w:ind w:firstLine="720"/>
        <w:jc w:val="both"/>
        <w:rPr>
          <w:sz w:val="28"/>
          <w:szCs w:val="28"/>
        </w:rPr>
      </w:pPr>
      <w:r>
        <w:rPr>
          <w:sz w:val="28"/>
          <w:szCs w:val="28"/>
        </w:rPr>
      </w:r>
      <w:r>
        <w:rPr>
          <w:sz w:val="28"/>
          <w:szCs w:val="28"/>
        </w:rPr>
      </w:r>
      <w:r>
        <w:rPr>
          <w:sz w:val="28"/>
          <w:szCs w:val="28"/>
        </w:rPr>
      </w:r>
    </w:p>
    <w:p>
      <w:pPr>
        <w:jc w:val="center"/>
        <w:spacing w:line="240" w:lineRule="exact"/>
        <w:rPr>
          <w:b/>
          <w:sz w:val="28"/>
          <w:szCs w:val="28"/>
        </w:rPr>
      </w:pPr>
      <w:r>
        <w:rPr>
          <w:b/>
          <w:sz w:val="28"/>
          <w:szCs w:val="28"/>
        </w:rPr>
        <w:t xml:space="preserve">График создания объекта Концессионного соглашения</w:t>
      </w:r>
      <w:r>
        <w:rPr>
          <w:b/>
          <w:sz w:val="28"/>
          <w:szCs w:val="28"/>
        </w:rPr>
      </w:r>
      <w:r>
        <w:rPr>
          <w:b/>
          <w:sz w:val="28"/>
          <w:szCs w:val="28"/>
        </w:rPr>
      </w:r>
    </w:p>
    <w:p>
      <w:pPr>
        <w:jc w:val="both"/>
        <w:rPr>
          <w:b/>
          <w:sz w:val="28"/>
          <w:szCs w:val="28"/>
        </w:rPr>
      </w:pPr>
      <w:r>
        <w:rPr>
          <w:b/>
          <w:sz w:val="28"/>
          <w:szCs w:val="28"/>
        </w:rPr>
      </w:r>
      <w:r>
        <w:rPr>
          <w:b/>
          <w:sz w:val="28"/>
          <w:szCs w:val="28"/>
        </w:rPr>
      </w:r>
      <w:r>
        <w:rPr>
          <w:b/>
          <w:sz w:val="28"/>
          <w:szCs w:val="28"/>
        </w:rPr>
      </w:r>
    </w:p>
    <w:tbl>
      <w:tblPr>
        <w:tblStyle w:val="983"/>
        <w:tblW w:w="5000" w:type="pct"/>
        <w:tblLayout w:type="fixed"/>
        <w:tblLook w:val="04A0" w:firstRow="1" w:lastRow="0" w:firstColumn="1" w:lastColumn="0" w:noHBand="0" w:noVBand="1"/>
      </w:tblPr>
      <w:tblGrid>
        <w:gridCol w:w="1415"/>
        <w:gridCol w:w="5239"/>
        <w:gridCol w:w="3257"/>
      </w:tblGrid>
      <w:tr>
        <w:tblPrEx/>
        <w:trPr/>
        <w:tc>
          <w:tcPr>
            <w:tcW w:w="1417"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Этап создания</w:t>
            </w:r>
            <w:r>
              <w:rPr>
                <w:rFonts w:ascii="Times New Roman" w:hAnsi="Times New Roman"/>
                <w:sz w:val="26"/>
                <w:szCs w:val="26"/>
              </w:rPr>
            </w:r>
            <w:r>
              <w:rPr>
                <w:rFonts w:ascii="Times New Roman" w:hAnsi="Times New Roman"/>
                <w:sz w:val="26"/>
                <w:szCs w:val="26"/>
              </w:rPr>
            </w:r>
          </w:p>
        </w:tc>
        <w:tc>
          <w:tcPr>
            <w:tcW w:w="5244"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Мероприятия по созданию</w:t>
            </w:r>
            <w:r>
              <w:rPr>
                <w:rFonts w:ascii="Times New Roman" w:hAnsi="Times New Roman"/>
                <w:sz w:val="26"/>
                <w:szCs w:val="26"/>
              </w:rPr>
            </w:r>
            <w:r>
              <w:rPr>
                <w:rFonts w:ascii="Times New Roman" w:hAnsi="Times New Roman"/>
                <w:sz w:val="26"/>
                <w:szCs w:val="26"/>
              </w:rPr>
            </w:r>
          </w:p>
        </w:tc>
        <w:tc>
          <w:tcPr>
            <w:tcW w:w="326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Срок создания</w:t>
            </w:r>
            <w:r>
              <w:rPr>
                <w:rFonts w:ascii="Times New Roman" w:hAnsi="Times New Roman"/>
                <w:sz w:val="26"/>
                <w:szCs w:val="26"/>
              </w:rPr>
            </w:r>
            <w:r>
              <w:rPr>
                <w:rFonts w:ascii="Times New Roman" w:hAnsi="Times New Roman"/>
                <w:sz w:val="26"/>
                <w:szCs w:val="26"/>
              </w:rPr>
            </w:r>
          </w:p>
        </w:tc>
      </w:tr>
    </w:tbl>
    <w:p>
      <w:pPr>
        <w:rPr>
          <w:sz w:val="2"/>
          <w:szCs w:val="2"/>
        </w:rPr>
      </w:pPr>
      <w:r>
        <w:rPr>
          <w:sz w:val="2"/>
          <w:szCs w:val="2"/>
        </w:rPr>
      </w:r>
      <w:r>
        <w:rPr>
          <w:sz w:val="2"/>
          <w:szCs w:val="2"/>
        </w:rPr>
      </w:r>
      <w:r>
        <w:rPr>
          <w:sz w:val="2"/>
          <w:szCs w:val="2"/>
        </w:rPr>
      </w:r>
    </w:p>
    <w:tbl>
      <w:tblPr>
        <w:tblStyle w:val="983"/>
        <w:tblW w:w="5000" w:type="pct"/>
        <w:tblLayout w:type="fixed"/>
        <w:tblLook w:val="04A0" w:firstRow="1" w:lastRow="0" w:firstColumn="1" w:lastColumn="0" w:noHBand="0" w:noVBand="1"/>
      </w:tblPr>
      <w:tblGrid>
        <w:gridCol w:w="1415"/>
        <w:gridCol w:w="5239"/>
        <w:gridCol w:w="3257"/>
      </w:tblGrid>
      <w:tr>
        <w:tblPrEx/>
        <w:trPr>
          <w:tblHeader/>
        </w:trPr>
        <w:tc>
          <w:tcPr>
            <w:tcW w:w="1417"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1</w:t>
            </w:r>
            <w:r>
              <w:rPr>
                <w:rFonts w:ascii="Times New Roman" w:hAnsi="Times New Roman"/>
                <w:sz w:val="26"/>
                <w:szCs w:val="26"/>
              </w:rPr>
            </w:r>
            <w:r>
              <w:rPr>
                <w:rFonts w:ascii="Times New Roman" w:hAnsi="Times New Roman"/>
                <w:sz w:val="26"/>
                <w:szCs w:val="26"/>
              </w:rPr>
            </w:r>
          </w:p>
        </w:tc>
        <w:tc>
          <w:tcPr>
            <w:tcW w:w="5244"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2</w:t>
            </w:r>
            <w:r>
              <w:rPr>
                <w:rFonts w:ascii="Times New Roman" w:hAnsi="Times New Roman"/>
                <w:sz w:val="26"/>
                <w:szCs w:val="26"/>
              </w:rPr>
            </w:r>
            <w:r>
              <w:rPr>
                <w:rFonts w:ascii="Times New Roman" w:hAnsi="Times New Roman"/>
                <w:sz w:val="26"/>
                <w:szCs w:val="26"/>
              </w:rPr>
            </w:r>
          </w:p>
        </w:tc>
        <w:tc>
          <w:tcPr>
            <w:tcW w:w="326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3</w:t>
            </w:r>
            <w:r>
              <w:rPr>
                <w:rFonts w:ascii="Times New Roman" w:hAnsi="Times New Roman"/>
                <w:sz w:val="26"/>
                <w:szCs w:val="26"/>
              </w:rPr>
            </w:r>
            <w:r>
              <w:rPr>
                <w:rFonts w:ascii="Times New Roman" w:hAnsi="Times New Roman"/>
                <w:sz w:val="26"/>
                <w:szCs w:val="26"/>
              </w:rPr>
            </w:r>
          </w:p>
        </w:tc>
      </w:tr>
      <w:tr>
        <w:tblPrEx/>
        <w:trPr/>
        <w:tc>
          <w:tcPr>
            <w:tcW w:w="1417"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Этап 1</w:t>
            </w:r>
            <w:r>
              <w:rPr>
                <w:rFonts w:ascii="Times New Roman" w:hAnsi="Times New Roman"/>
                <w:sz w:val="26"/>
                <w:szCs w:val="26"/>
              </w:rPr>
            </w:r>
            <w:r>
              <w:rPr>
                <w:rFonts w:ascii="Times New Roman" w:hAnsi="Times New Roman"/>
                <w:sz w:val="26"/>
                <w:szCs w:val="26"/>
              </w:rPr>
            </w:r>
          </w:p>
        </w:tc>
        <w:tc>
          <w:tcPr>
            <w:tcW w:w="5244"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проектирование части этапа 3 (2,22 кмоп)</w:t>
            </w:r>
            <w:r>
              <w:rPr>
                <w:rFonts w:ascii="Times New Roman" w:hAnsi="Times New Roman"/>
                <w:sz w:val="26"/>
                <w:szCs w:val="26"/>
              </w:rPr>
              <w:t xml:space="preserve">,</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приобретение (поставка, изготовление) односекционных трамваев 30 ед. </w:t>
            </w:r>
            <w:r>
              <w:rPr>
                <w:rFonts w:ascii="Times New Roman" w:hAnsi="Times New Roman"/>
                <w:sz w:val="26"/>
                <w:szCs w:val="26"/>
              </w:rPr>
            </w:r>
            <w:r>
              <w:rPr>
                <w:rFonts w:ascii="Times New Roman" w:hAnsi="Times New Roman"/>
                <w:sz w:val="26"/>
                <w:szCs w:val="26"/>
              </w:rPr>
            </w:r>
          </w:p>
        </w:tc>
        <w:tc>
          <w:tcPr>
            <w:tcW w:w="326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с даты финансового закрытия и не позднее </w:t>
            </w:r>
            <w:r>
              <w:rPr>
                <w:rFonts w:ascii="Times New Roman" w:hAnsi="Times New Roman"/>
                <w:sz w:val="26"/>
                <w:szCs w:val="26"/>
              </w:rPr>
              <w:br/>
              <w:t xml:space="preserve">31 декабря 2023 г.</w:t>
            </w:r>
            <w:r>
              <w:rPr>
                <w:rFonts w:ascii="Times New Roman" w:hAnsi="Times New Roman"/>
                <w:sz w:val="26"/>
                <w:szCs w:val="26"/>
              </w:rPr>
            </w:r>
            <w:r>
              <w:rPr>
                <w:rFonts w:ascii="Times New Roman" w:hAnsi="Times New Roman"/>
                <w:sz w:val="26"/>
                <w:szCs w:val="26"/>
              </w:rPr>
            </w:r>
          </w:p>
        </w:tc>
      </w:tr>
      <w:tr>
        <w:tblPrEx/>
        <w:trPr>
          <w:trHeight w:val="1209"/>
        </w:trPr>
        <w:tc>
          <w:tcPr>
            <w:tcW w:w="1417"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Этап 2</w:t>
            </w:r>
            <w:r>
              <w:rPr>
                <w:rFonts w:ascii="Times New Roman" w:hAnsi="Times New Roman"/>
                <w:sz w:val="26"/>
                <w:szCs w:val="26"/>
              </w:rPr>
            </w:r>
            <w:r>
              <w:rPr>
                <w:rFonts w:ascii="Times New Roman" w:hAnsi="Times New Roman"/>
                <w:sz w:val="26"/>
                <w:szCs w:val="26"/>
              </w:rPr>
            </w:r>
          </w:p>
        </w:tc>
        <w:tc>
          <w:tcPr>
            <w:tcW w:w="5244"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проектирование части этапа 3 (4,98 кмоп),</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приобретение (поставка, изготовление) односекционных трамваев 14 ед.</w:t>
            </w:r>
            <w:r>
              <w:rPr>
                <w:rFonts w:ascii="Times New Roman" w:hAnsi="Times New Roman"/>
                <w:sz w:val="26"/>
                <w:szCs w:val="26"/>
              </w:rPr>
            </w:r>
            <w:r>
              <w:rPr>
                <w:rFonts w:ascii="Times New Roman" w:hAnsi="Times New Roman"/>
                <w:sz w:val="26"/>
                <w:szCs w:val="26"/>
              </w:rPr>
            </w:r>
          </w:p>
        </w:tc>
        <w:tc>
          <w:tcPr>
            <w:tcW w:w="326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не позднее 12 (двенадцати) месяцев </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с даты выполнения </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этапа 1</w:t>
            </w:r>
            <w:r>
              <w:rPr>
                <w:rFonts w:ascii="Times New Roman" w:hAnsi="Times New Roman"/>
                <w:sz w:val="26"/>
                <w:szCs w:val="26"/>
              </w:rPr>
            </w:r>
            <w:r>
              <w:rPr>
                <w:rFonts w:ascii="Times New Roman" w:hAnsi="Times New Roman"/>
                <w:sz w:val="26"/>
                <w:szCs w:val="26"/>
              </w:rPr>
            </w:r>
          </w:p>
        </w:tc>
      </w:tr>
      <w:tr>
        <w:tblPrEx/>
        <w:trPr/>
        <w:tc>
          <w:tcPr>
            <w:tcW w:w="1417"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Этап 3</w:t>
            </w:r>
            <w:r>
              <w:rPr>
                <w:rFonts w:ascii="Times New Roman" w:hAnsi="Times New Roman"/>
                <w:sz w:val="26"/>
                <w:szCs w:val="26"/>
              </w:rPr>
            </w:r>
            <w:r>
              <w:rPr>
                <w:rFonts w:ascii="Times New Roman" w:hAnsi="Times New Roman"/>
                <w:sz w:val="26"/>
                <w:szCs w:val="26"/>
              </w:rPr>
            </w:r>
          </w:p>
        </w:tc>
        <w:tc>
          <w:tcPr>
            <w:tcW w:w="5244"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проектирование части этапа 3 (9,65 кмоп), этапа 4, части этапа 5 (3,85 кмоп), </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r>
            <w:r>
              <w:rPr>
                <w:rFonts w:ascii="Times New Roman" w:hAnsi="Times New Roman"/>
                <w:sz w:val="26"/>
                <w:szCs w:val="26"/>
              </w:rPr>
              <w:t xml:space="preserve">реконструкция 16,85 кмоп </w:t>
            </w:r>
            <w:r>
              <w:rPr>
                <w:rFonts w:ascii="Times New Roman" w:hAnsi="Times New Roman"/>
                <w:sz w:val="26"/>
                <w:szCs w:val="26"/>
              </w:rPr>
              <w:t xml:space="preserve">трамвайных путей</w:t>
            </w:r>
            <w:r>
              <w:rPr>
                <w:rFonts w:ascii="Times New Roman" w:hAnsi="Times New Roman"/>
                <w:sz w:val="26"/>
                <w:szCs w:val="26"/>
              </w:rPr>
            </w:r>
            <w:r>
              <w:rPr>
                <w:rFonts w:ascii="Times New Roman" w:hAnsi="Times New Roman"/>
                <w:sz w:val="26"/>
                <w:szCs w:val="26"/>
              </w:rPr>
            </w:r>
          </w:p>
        </w:tc>
        <w:tc>
          <w:tcPr>
            <w:tcW w:w="326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не позднее 12 (двенадцати) месяцев с даты выполнения этапа 2</w:t>
            </w:r>
            <w:r>
              <w:rPr>
                <w:rFonts w:ascii="Times New Roman" w:hAnsi="Times New Roman"/>
                <w:sz w:val="26"/>
                <w:szCs w:val="26"/>
              </w:rPr>
            </w:r>
            <w:r>
              <w:rPr>
                <w:rFonts w:ascii="Times New Roman" w:hAnsi="Times New Roman"/>
                <w:sz w:val="26"/>
                <w:szCs w:val="26"/>
              </w:rPr>
            </w:r>
          </w:p>
        </w:tc>
      </w:tr>
      <w:tr>
        <w:tblPrEx/>
        <w:trPr/>
        <w:tc>
          <w:tcPr>
            <w:tcW w:w="1417"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Этап 4</w:t>
            </w:r>
            <w:r>
              <w:rPr>
                <w:rFonts w:ascii="Times New Roman" w:hAnsi="Times New Roman"/>
                <w:sz w:val="26"/>
                <w:szCs w:val="26"/>
              </w:rPr>
            </w:r>
            <w:r>
              <w:rPr>
                <w:rFonts w:ascii="Times New Roman" w:hAnsi="Times New Roman"/>
                <w:sz w:val="26"/>
                <w:szCs w:val="26"/>
              </w:rPr>
            </w:r>
          </w:p>
        </w:tc>
        <w:tc>
          <w:tcPr>
            <w:tcW w:w="5244"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проектирование части этапа 5 (депо), реконструкция 14,30 кмоп </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трамвайных путей,</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приобретение специальной техники</w:t>
            </w:r>
            <w:r>
              <w:rPr>
                <w:rFonts w:ascii="Times New Roman" w:hAnsi="Times New Roman"/>
                <w:sz w:val="26"/>
                <w:szCs w:val="26"/>
              </w:rPr>
            </w:r>
            <w:r>
              <w:rPr>
                <w:rFonts w:ascii="Times New Roman" w:hAnsi="Times New Roman"/>
                <w:sz w:val="26"/>
                <w:szCs w:val="26"/>
              </w:rPr>
            </w:r>
          </w:p>
        </w:tc>
        <w:tc>
          <w:tcPr>
            <w:tcW w:w="3260" w:type="dxa"/>
            <w:textDirection w:val="lrTb"/>
            <w:noWrap w:val="false"/>
          </w:tcPr>
          <w:p>
            <w:pPr>
              <w:jc w:val="center"/>
              <w:rPr>
                <w:rFonts w:ascii="Times New Roman" w:hAnsi="Times New Roman"/>
                <w:sz w:val="26"/>
                <w:szCs w:val="26"/>
              </w:rPr>
            </w:pPr>
            <w:r>
              <w:rPr>
                <w:rFonts w:ascii="Times New Roman" w:hAnsi="Times New Roman"/>
                <w:sz w:val="26"/>
                <w:szCs w:val="26"/>
              </w:rPr>
              <w:t xml:space="preserve">не позднее 12 (двенадцати) месяцев с даты выполнения этапа 3</w:t>
            </w:r>
            <w:r>
              <w:rPr>
                <w:rFonts w:ascii="Times New Roman" w:hAnsi="Times New Roman"/>
                <w:sz w:val="26"/>
                <w:szCs w:val="26"/>
              </w:rPr>
            </w:r>
            <w:r>
              <w:rPr>
                <w:rFonts w:ascii="Times New Roman" w:hAnsi="Times New Roman"/>
                <w:sz w:val="26"/>
                <w:szCs w:val="26"/>
              </w:rPr>
            </w:r>
          </w:p>
        </w:tc>
      </w:tr>
      <w:tr>
        <w:tblPrEx/>
        <w:trPr>
          <w:trHeight w:val="299"/>
        </w:trPr>
        <w:tc>
          <w:tcPr>
            <w:tcW w:w="1417" w:type="dxa"/>
            <w:vMerge w:val="restart"/>
            <w:textDirection w:val="lrTb"/>
            <w:noWrap w:val="false"/>
          </w:tcPr>
          <w:p>
            <w:pPr>
              <w:jc w:val="center"/>
              <w:rPr>
                <w:rFonts w:ascii="Times New Roman" w:hAnsi="Times New Roman"/>
                <w:sz w:val="26"/>
                <w:szCs w:val="26"/>
              </w:rPr>
            </w:pPr>
            <w:r>
              <w:rPr>
                <w:rFonts w:ascii="Times New Roman" w:hAnsi="Times New Roman"/>
                <w:sz w:val="26"/>
                <w:szCs w:val="26"/>
              </w:rPr>
              <w:t xml:space="preserve">Этап 5</w:t>
            </w:r>
            <w:r>
              <w:rPr>
                <w:rFonts w:ascii="Times New Roman" w:hAnsi="Times New Roman"/>
                <w:sz w:val="26"/>
                <w:szCs w:val="26"/>
              </w:rPr>
            </w:r>
            <w:r>
              <w:rPr>
                <w:rFonts w:ascii="Times New Roman" w:hAnsi="Times New Roman"/>
                <w:sz w:val="26"/>
                <w:szCs w:val="26"/>
              </w:rPr>
            </w:r>
          </w:p>
        </w:tc>
        <w:tc>
          <w:tcPr>
            <w:tcW w:w="5244" w:type="dxa"/>
            <w:vMerge w:val="restart"/>
            <w:textDirection w:val="lrTb"/>
            <w:noWrap w:val="false"/>
          </w:tcPr>
          <w:p>
            <w:pPr>
              <w:jc w:val="center"/>
              <w:rPr>
                <w:rFonts w:ascii="Times New Roman" w:hAnsi="Times New Roman"/>
                <w:sz w:val="26"/>
                <w:szCs w:val="26"/>
              </w:rPr>
            </w:pPr>
            <w:r>
              <w:rPr>
                <w:rFonts w:ascii="Times New Roman" w:hAnsi="Times New Roman"/>
                <w:sz w:val="26"/>
                <w:szCs w:val="26"/>
              </w:rPr>
              <w:t xml:space="preserve">реконструкция трамвайного депо,</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реконструкция 3,85 кмоп </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трамвайных путей</w:t>
            </w:r>
            <w:r>
              <w:rPr>
                <w:rFonts w:ascii="Times New Roman" w:hAnsi="Times New Roman"/>
                <w:sz w:val="26"/>
                <w:szCs w:val="26"/>
              </w:rPr>
            </w:r>
            <w:r>
              <w:rPr>
                <w:rFonts w:ascii="Times New Roman" w:hAnsi="Times New Roman"/>
                <w:sz w:val="26"/>
                <w:szCs w:val="26"/>
              </w:rPr>
            </w:r>
          </w:p>
        </w:tc>
        <w:tc>
          <w:tcPr>
            <w:tcW w:w="3260" w:type="dxa"/>
            <w:vMerge w:val="restart"/>
            <w:textDirection w:val="lrTb"/>
            <w:noWrap w:val="false"/>
          </w:tcPr>
          <w:p>
            <w:pPr>
              <w:jc w:val="center"/>
              <w:rPr>
                <w:rFonts w:ascii="Times New Roman" w:hAnsi="Times New Roman"/>
                <w:sz w:val="26"/>
                <w:szCs w:val="26"/>
              </w:rPr>
            </w:pPr>
            <w:r>
              <w:rPr>
                <w:rFonts w:ascii="Times New Roman" w:hAnsi="Times New Roman"/>
                <w:sz w:val="26"/>
                <w:szCs w:val="26"/>
              </w:rPr>
              <w:t xml:space="preserve">12 (двенадцать) месяцев с даты выполнения этапа 4, но не позднее </w:t>
            </w:r>
            <w:r>
              <w:rPr>
                <w:rFonts w:ascii="Times New Roman" w:hAnsi="Times New Roman"/>
                <w:sz w:val="26"/>
                <w:szCs w:val="26"/>
              </w:rPr>
            </w:r>
            <w:r>
              <w:rPr>
                <w:rFonts w:ascii="Times New Roman" w:hAnsi="Times New Roman"/>
                <w:sz w:val="26"/>
                <w:szCs w:val="26"/>
              </w:rPr>
            </w:r>
          </w:p>
          <w:p>
            <w:pPr>
              <w:jc w:val="center"/>
              <w:rPr>
                <w:rFonts w:ascii="Times New Roman" w:hAnsi="Times New Roman"/>
                <w:sz w:val="26"/>
                <w:szCs w:val="26"/>
              </w:rPr>
            </w:pPr>
            <w:r>
              <w:rPr>
                <w:rFonts w:ascii="Times New Roman" w:hAnsi="Times New Roman"/>
                <w:sz w:val="26"/>
                <w:szCs w:val="26"/>
              </w:rPr>
              <w:t xml:space="preserve">30 июня 2027 г.</w:t>
            </w:r>
            <w:r>
              <w:rPr>
                <w:rFonts w:ascii="Times New Roman" w:hAnsi="Times New Roman"/>
                <w:sz w:val="26"/>
                <w:szCs w:val="26"/>
              </w:rPr>
            </w:r>
            <w:r>
              <w:rPr>
                <w:rFonts w:ascii="Times New Roman" w:hAnsi="Times New Roman"/>
                <w:sz w:val="26"/>
                <w:szCs w:val="26"/>
              </w:rPr>
            </w:r>
          </w:p>
        </w:tc>
      </w:tr>
    </w:tbl>
    <w:p>
      <w:pPr>
        <w:rPr>
          <w:sz w:val="2"/>
          <w:szCs w:val="2"/>
        </w:rPr>
      </w:pPr>
      <w:r>
        <w:rPr>
          <w:sz w:val="2"/>
          <w:szCs w:val="2"/>
        </w:rPr>
      </w:r>
      <w:r>
        <w:rPr>
          <w:sz w:val="2"/>
          <w:szCs w:val="2"/>
        </w:rPr>
      </w:r>
      <w:r>
        <w:rPr>
          <w:sz w:val="2"/>
          <w:szCs w:val="2"/>
        </w:rPr>
      </w:r>
    </w:p>
    <w:p>
      <w:pPr>
        <w:ind w:firstLine="709"/>
        <w:tabs>
          <w:tab w:val="right" w:pos="9922" w:leader="none"/>
        </w:tabs>
        <w:rPr>
          <w:sz w:val="28"/>
          <w:szCs w:val="28"/>
        </w:rPr>
      </w:pPr>
      <w:r>
        <w:rPr>
          <w:sz w:val="28"/>
          <w:szCs w:val="28"/>
        </w:rPr>
      </w:r>
      <w:r>
        <w:rPr>
          <w:sz w:val="28"/>
          <w:szCs w:val="28"/>
        </w:rPr>
      </w:r>
      <w:r>
        <w:rPr>
          <w:sz w:val="28"/>
          <w:szCs w:val="28"/>
        </w:rPr>
      </w:r>
    </w:p>
    <w:p>
      <w:pPr>
        <w:ind w:firstLine="709"/>
        <w:jc w:val="both"/>
        <w:tabs>
          <w:tab w:val="right" w:pos="9922" w:leader="none"/>
        </w:tabs>
        <w:rPr>
          <w:sz w:val="28"/>
          <w:szCs w:val="28"/>
        </w:rPr>
      </w:pPr>
      <w:r>
        <w:rPr>
          <w:sz w:val="28"/>
          <w:szCs w:val="28"/>
        </w:rPr>
        <w:t xml:space="preserve">Дата ввода объекта Концессионного соглашения в эксплуатацию – не позднее 30 июня </w:t>
      </w:r>
      <w:r>
        <w:rPr>
          <w:sz w:val="28"/>
          <w:szCs w:val="28"/>
        </w:rPr>
        <w:t xml:space="preserve">2027 г.</w:t>
      </w:r>
      <w:r>
        <w:rPr>
          <w:sz w:val="28"/>
          <w:szCs w:val="28"/>
        </w:rPr>
      </w:r>
      <w:r>
        <w:rPr>
          <w:sz w:val="28"/>
          <w:szCs w:val="28"/>
        </w:rPr>
      </w:r>
    </w:p>
    <w:p>
      <w:pPr>
        <w:ind w:firstLine="709"/>
        <w:jc w:val="both"/>
        <w:tabs>
          <w:tab w:val="right" w:pos="9922" w:leader="none"/>
        </w:tabs>
        <w:rPr>
          <w:sz w:val="28"/>
          <w:szCs w:val="28"/>
        </w:rPr>
      </w:pPr>
      <w:r>
        <w:rPr>
          <w:sz w:val="28"/>
          <w:szCs w:val="28"/>
        </w:rPr>
        <w:t xml:space="preserve">Этапы создания:</w:t>
      </w:r>
      <w:r>
        <w:rPr>
          <w:sz w:val="28"/>
          <w:szCs w:val="28"/>
        </w:rPr>
      </w:r>
      <w:r>
        <w:rPr>
          <w:sz w:val="28"/>
          <w:szCs w:val="28"/>
        </w:rPr>
      </w:r>
    </w:p>
    <w:p>
      <w:pPr>
        <w:ind w:firstLine="709"/>
        <w:jc w:val="both"/>
        <w:tabs>
          <w:tab w:val="right" w:pos="9922" w:leader="none"/>
        </w:tabs>
        <w:rPr>
          <w:sz w:val="28"/>
          <w:szCs w:val="28"/>
        </w:rPr>
      </w:pPr>
      <w:r>
        <w:rPr>
          <w:sz w:val="28"/>
          <w:szCs w:val="28"/>
        </w:rPr>
        <w:t xml:space="preserve">Этап 1. </w:t>
      </w:r>
      <w:r>
        <w:rPr>
          <w:sz w:val="28"/>
          <w:szCs w:val="28"/>
        </w:rPr>
      </w:r>
      <w:r>
        <w:rPr>
          <w:sz w:val="28"/>
          <w:szCs w:val="28"/>
        </w:rPr>
      </w:r>
    </w:p>
    <w:p>
      <w:pPr>
        <w:ind w:firstLine="709"/>
        <w:jc w:val="both"/>
        <w:tabs>
          <w:tab w:val="right" w:pos="9922" w:leader="none"/>
        </w:tabs>
        <w:rPr>
          <w:sz w:val="28"/>
          <w:szCs w:val="28"/>
        </w:rPr>
      </w:pPr>
      <w:r>
        <w:rPr>
          <w:sz w:val="28"/>
          <w:szCs w:val="28"/>
        </w:rPr>
        <w:t xml:space="preserve">Проектирование объектов Концессионного соглашения части этапа 3 </w:t>
        <w:br/>
        <w:t xml:space="preserve">(2, 22 кмоп);</w:t>
      </w:r>
      <w:r>
        <w:rPr>
          <w:sz w:val="28"/>
          <w:szCs w:val="28"/>
        </w:rPr>
      </w:r>
      <w:r>
        <w:rPr>
          <w:sz w:val="28"/>
          <w:szCs w:val="28"/>
        </w:rPr>
      </w:r>
    </w:p>
    <w:p>
      <w:pPr>
        <w:ind w:firstLine="709"/>
        <w:jc w:val="both"/>
        <w:tabs>
          <w:tab w:val="right" w:pos="9922" w:leader="none"/>
        </w:tabs>
        <w:rPr>
          <w:sz w:val="28"/>
          <w:szCs w:val="28"/>
        </w:rPr>
      </w:pPr>
      <w:r>
        <w:rPr>
          <w:sz w:val="28"/>
          <w:szCs w:val="28"/>
        </w:rPr>
        <w:t xml:space="preserve">приобретение (поставка, изготовление) односекционных трамваев 30 ед.</w:t>
      </w:r>
      <w:r>
        <w:rPr>
          <w:sz w:val="28"/>
          <w:szCs w:val="28"/>
        </w:rPr>
      </w:r>
      <w:r>
        <w:rPr>
          <w:sz w:val="28"/>
          <w:szCs w:val="28"/>
        </w:rPr>
      </w:r>
    </w:p>
    <w:p>
      <w:pPr>
        <w:ind w:firstLine="709"/>
        <w:jc w:val="both"/>
        <w:tabs>
          <w:tab w:val="right" w:pos="9922" w:leader="none"/>
        </w:tabs>
        <w:rPr>
          <w:sz w:val="28"/>
          <w:szCs w:val="28"/>
        </w:rPr>
      </w:pPr>
      <w:r>
        <w:rPr>
          <w:sz w:val="28"/>
          <w:szCs w:val="28"/>
        </w:rPr>
        <w:t xml:space="preserve">Этап 2. </w:t>
      </w:r>
      <w:r>
        <w:rPr>
          <w:sz w:val="28"/>
          <w:szCs w:val="28"/>
        </w:rPr>
      </w:r>
      <w:r>
        <w:rPr>
          <w:sz w:val="28"/>
          <w:szCs w:val="28"/>
        </w:rPr>
      </w:r>
    </w:p>
    <w:p>
      <w:pPr>
        <w:ind w:firstLine="709"/>
        <w:jc w:val="both"/>
        <w:tabs>
          <w:tab w:val="right" w:pos="9922" w:leader="none"/>
        </w:tabs>
        <w:rPr>
          <w:sz w:val="28"/>
          <w:szCs w:val="28"/>
        </w:rPr>
      </w:pPr>
      <w:r>
        <w:rPr>
          <w:sz w:val="28"/>
          <w:szCs w:val="28"/>
        </w:rPr>
        <w:t xml:space="preserve">Проектирование объектов Концессионного соглашения части этапа 3 </w:t>
        <w:br/>
        <w:t xml:space="preserve">(4,98 кмоп);</w:t>
      </w:r>
      <w:r>
        <w:rPr>
          <w:sz w:val="28"/>
          <w:szCs w:val="28"/>
        </w:rPr>
      </w:r>
      <w:r>
        <w:rPr>
          <w:sz w:val="28"/>
          <w:szCs w:val="28"/>
        </w:rPr>
      </w:r>
    </w:p>
    <w:p>
      <w:pPr>
        <w:ind w:firstLine="709"/>
        <w:jc w:val="both"/>
        <w:tabs>
          <w:tab w:val="right" w:pos="9922" w:leader="none"/>
        </w:tabs>
        <w:rPr>
          <w:sz w:val="28"/>
          <w:szCs w:val="28"/>
        </w:rPr>
      </w:pPr>
      <w:r>
        <w:rPr>
          <w:sz w:val="28"/>
          <w:szCs w:val="28"/>
        </w:rPr>
        <w:t xml:space="preserve">приобретение (поставка, изготовление) односекционных трамваев 14 ед.</w:t>
      </w:r>
      <w:r>
        <w:rPr>
          <w:sz w:val="28"/>
          <w:szCs w:val="28"/>
        </w:rPr>
      </w:r>
      <w:r>
        <w:rPr>
          <w:sz w:val="28"/>
          <w:szCs w:val="28"/>
        </w:rPr>
      </w:r>
    </w:p>
    <w:p>
      <w:pPr>
        <w:ind w:firstLine="709"/>
        <w:jc w:val="both"/>
        <w:tabs>
          <w:tab w:val="right" w:pos="9922" w:leader="none"/>
        </w:tabs>
        <w:rPr>
          <w:sz w:val="28"/>
          <w:szCs w:val="28"/>
        </w:rPr>
      </w:pPr>
      <w:r>
        <w:rPr>
          <w:sz w:val="28"/>
          <w:szCs w:val="28"/>
        </w:rPr>
        <w:t xml:space="preserve">Этап 3.</w:t>
      </w:r>
      <w:r>
        <w:rPr>
          <w:sz w:val="28"/>
          <w:szCs w:val="28"/>
        </w:rPr>
      </w:r>
      <w:r>
        <w:rPr>
          <w:sz w:val="28"/>
          <w:szCs w:val="28"/>
        </w:rPr>
      </w:r>
    </w:p>
    <w:p>
      <w:pPr>
        <w:ind w:firstLine="709"/>
        <w:jc w:val="both"/>
        <w:tabs>
          <w:tab w:val="right" w:pos="9922" w:leader="none"/>
        </w:tabs>
        <w:rPr>
          <w:sz w:val="28"/>
          <w:szCs w:val="28"/>
        </w:rPr>
      </w:pPr>
      <w:r>
        <w:rPr>
          <w:sz w:val="28"/>
          <w:szCs w:val="28"/>
        </w:rPr>
        <w:t xml:space="preserve">Проектирование объектов Концессионного соглашения части этапа 3 </w:t>
        <w:br/>
        <w:t xml:space="preserve">(9,65 кмоп), этапа 4 (14,3 кмоп), части этапа 5 (3,85 кмоп);</w:t>
      </w:r>
      <w:r>
        <w:rPr>
          <w:sz w:val="28"/>
          <w:szCs w:val="28"/>
        </w:rPr>
      </w:r>
      <w:r>
        <w:rPr>
          <w:sz w:val="28"/>
          <w:szCs w:val="28"/>
        </w:rPr>
      </w:r>
    </w:p>
    <w:p>
      <w:pPr>
        <w:ind w:firstLine="709"/>
        <w:jc w:val="both"/>
        <w:tabs>
          <w:tab w:val="right" w:pos="9922" w:leader="none"/>
        </w:tabs>
        <w:rPr>
          <w:sz w:val="28"/>
          <w:szCs w:val="28"/>
        </w:rPr>
      </w:pPr>
      <w:r>
        <w:rPr>
          <w:sz w:val="28"/>
          <w:szCs w:val="28"/>
        </w:rPr>
        <w:t xml:space="preserve">реконструкция 16,85 кмоп трамвайных путей, включая создание контактной сети трамвая, кабельных линий и распределительных устройств, в количестве </w:t>
      </w:r>
      <w:r>
        <w:rPr>
          <w:sz w:val="28"/>
          <w:szCs w:val="28"/>
        </w:rPr>
        <w:br/>
        <w:t xml:space="preserve">и объеме, соответствующих участкам реконструируемых (создаваемых) путей, </w:t>
      </w:r>
      <w:r>
        <w:rPr>
          <w:sz w:val="28"/>
          <w:szCs w:val="28"/>
        </w:rPr>
        <w:br/>
        <w:t xml:space="preserve">для обеспечения эксплуатации трамвайных путей.</w:t>
      </w:r>
      <w:r>
        <w:rPr>
          <w:sz w:val="28"/>
          <w:szCs w:val="28"/>
        </w:rPr>
      </w:r>
      <w:r>
        <w:rPr>
          <w:sz w:val="28"/>
          <w:szCs w:val="28"/>
        </w:rPr>
      </w:r>
    </w:p>
    <w:p>
      <w:pPr>
        <w:ind w:firstLine="709"/>
        <w:jc w:val="both"/>
        <w:tabs>
          <w:tab w:val="right" w:pos="9922" w:leader="none"/>
        </w:tabs>
        <w:rPr>
          <w:sz w:val="28"/>
          <w:szCs w:val="28"/>
        </w:rPr>
      </w:pPr>
      <w:r>
        <w:rPr>
          <w:sz w:val="28"/>
          <w:szCs w:val="28"/>
        </w:rPr>
        <w:t xml:space="preserve">Этап 4. </w:t>
      </w:r>
      <w:r>
        <w:rPr>
          <w:sz w:val="28"/>
          <w:szCs w:val="28"/>
        </w:rPr>
      </w:r>
      <w:r>
        <w:rPr>
          <w:sz w:val="28"/>
          <w:szCs w:val="28"/>
        </w:rPr>
      </w:r>
    </w:p>
    <w:p>
      <w:pPr>
        <w:ind w:firstLine="709"/>
        <w:jc w:val="both"/>
        <w:tabs>
          <w:tab w:val="right" w:pos="9922" w:leader="none"/>
        </w:tabs>
        <w:rPr>
          <w:sz w:val="28"/>
          <w:szCs w:val="28"/>
        </w:rPr>
      </w:pPr>
      <w:r>
        <w:rPr>
          <w:sz w:val="28"/>
          <w:szCs w:val="28"/>
        </w:rPr>
        <w:t xml:space="preserve">Проектирование объектов Концессионного соглашения части этапа 5 (депо);</w:t>
      </w:r>
      <w:r>
        <w:rPr>
          <w:sz w:val="28"/>
          <w:szCs w:val="28"/>
        </w:rPr>
      </w:r>
      <w:r>
        <w:rPr>
          <w:sz w:val="28"/>
          <w:szCs w:val="28"/>
        </w:rPr>
      </w:r>
    </w:p>
    <w:p>
      <w:pPr>
        <w:ind w:firstLine="709"/>
        <w:jc w:val="both"/>
        <w:tabs>
          <w:tab w:val="right" w:pos="9922" w:leader="none"/>
        </w:tabs>
        <w:rPr>
          <w:sz w:val="28"/>
          <w:szCs w:val="28"/>
        </w:rPr>
      </w:pPr>
      <w:r>
        <w:rPr>
          <w:sz w:val="28"/>
          <w:szCs w:val="28"/>
        </w:rPr>
        <w:t xml:space="preserve">реконструкция 14,30 кмоп трамвайных путей, включая создание контактной сети трамвая, кабельных линий и распределительных устройств, в количестве </w:t>
        <w:br/>
      </w:r>
      <w:r>
        <w:rPr>
          <w:sz w:val="28"/>
          <w:szCs w:val="28"/>
        </w:rPr>
        <w:t xml:space="preserve">и объеме, соответствующих участкам реконструируемых (создаваемых) путей, </w:t>
      </w:r>
      <w:r>
        <w:rPr>
          <w:sz w:val="28"/>
          <w:szCs w:val="28"/>
        </w:rPr>
        <w:t xml:space="preserve">для обеспечения эксплуатации трамвайных путей;</w:t>
      </w:r>
      <w:r>
        <w:rPr>
          <w:sz w:val="28"/>
          <w:szCs w:val="28"/>
        </w:rPr>
      </w:r>
      <w:r>
        <w:rPr>
          <w:sz w:val="28"/>
          <w:szCs w:val="28"/>
        </w:rPr>
      </w:r>
    </w:p>
    <w:p>
      <w:pPr>
        <w:ind w:firstLine="709"/>
        <w:jc w:val="both"/>
        <w:tabs>
          <w:tab w:val="right" w:pos="9922" w:leader="none"/>
        </w:tabs>
        <w:rPr>
          <w:sz w:val="28"/>
          <w:szCs w:val="28"/>
        </w:rPr>
      </w:pPr>
      <w:r>
        <w:rPr>
          <w:sz w:val="28"/>
          <w:szCs w:val="28"/>
        </w:rPr>
        <w:t xml:space="preserve">приобретение специальной техники:</w:t>
      </w:r>
      <w:r>
        <w:rPr>
          <w:sz w:val="28"/>
          <w:szCs w:val="28"/>
        </w:rPr>
      </w:r>
      <w:r>
        <w:rPr>
          <w:sz w:val="28"/>
          <w:szCs w:val="28"/>
        </w:rPr>
      </w:r>
    </w:p>
    <w:p>
      <w:pPr>
        <w:ind w:firstLine="709"/>
        <w:jc w:val="both"/>
        <w:tabs>
          <w:tab w:val="right" w:pos="9922" w:leader="none"/>
        </w:tabs>
        <w:rPr>
          <w:sz w:val="28"/>
          <w:szCs w:val="28"/>
        </w:rPr>
      </w:pPr>
      <w:r>
        <w:rPr>
          <w:sz w:val="28"/>
          <w:szCs w:val="28"/>
        </w:rPr>
        <w:tab/>
        <w:t xml:space="preserve">трактор коммунальный (или аналог) полноприводный на совмещенном железнодорожном ходу с комплектом коммунального навесного оборудования: отвал </w:t>
      </w:r>
      <w:r>
        <w:rPr>
          <w:sz w:val="28"/>
          <w:szCs w:val="28"/>
        </w:rPr>
        <w:t xml:space="preserve">с гидравлическим приводом, шнекоротор для уборки снега, щетка зимняя </w:t>
      </w:r>
      <w:r>
        <w:rPr>
          <w:sz w:val="28"/>
          <w:szCs w:val="28"/>
        </w:rPr>
        <w:t xml:space="preserve">для уборки снега, поливомоечное оборудование в комплекте с емкостью системой полива и скачивания, а также пистолета высокого давления – 2 шт.</w:t>
      </w:r>
      <w:r>
        <w:rPr>
          <w:sz w:val="28"/>
          <w:szCs w:val="28"/>
        </w:rPr>
        <w:t xml:space="preserve">;</w:t>
      </w:r>
      <w:r>
        <w:rPr>
          <w:sz w:val="28"/>
          <w:szCs w:val="28"/>
        </w:rPr>
      </w:r>
      <w:r>
        <w:rPr>
          <w:sz w:val="28"/>
          <w:szCs w:val="28"/>
        </w:rPr>
      </w:r>
    </w:p>
    <w:p>
      <w:pPr>
        <w:ind w:firstLine="709"/>
        <w:jc w:val="both"/>
        <w:tabs>
          <w:tab w:val="right" w:pos="9922" w:leader="none"/>
        </w:tabs>
        <w:rPr>
          <w:sz w:val="28"/>
          <w:szCs w:val="28"/>
        </w:rPr>
      </w:pPr>
      <w:r>
        <w:rPr>
          <w:sz w:val="28"/>
          <w:szCs w:val="28"/>
        </w:rPr>
        <w:t xml:space="preserve">машина универсальная для обслуживания путей и контактной сети </w:t>
      </w:r>
      <w:r>
        <w:rPr>
          <w:sz w:val="28"/>
          <w:szCs w:val="28"/>
        </w:rPr>
        <w:t xml:space="preserve">на совмещенном железнодорожном ходу. Машина оборудована ножничным подъемником </w:t>
      </w:r>
      <w:r>
        <w:rPr>
          <w:sz w:val="28"/>
          <w:szCs w:val="28"/>
        </w:rPr>
        <w:t xml:space="preserve">с площадкой для осмотра контактной сети, стрелой манипулятором с люлькой </w:t>
      </w:r>
      <w:r>
        <w:rPr>
          <w:sz w:val="28"/>
          <w:szCs w:val="28"/>
        </w:rPr>
        <w:t xml:space="preserve">для работы на высоте и гаком для подъема материалов. Местами хранения грузов на открытой площадке и рундуками – 2 шт.;</w:t>
      </w:r>
      <w:r>
        <w:rPr>
          <w:sz w:val="28"/>
          <w:szCs w:val="28"/>
        </w:rPr>
      </w:r>
      <w:r>
        <w:rPr>
          <w:sz w:val="28"/>
          <w:szCs w:val="28"/>
        </w:rPr>
      </w:r>
    </w:p>
    <w:p>
      <w:pPr>
        <w:ind w:firstLine="709"/>
        <w:jc w:val="both"/>
        <w:tabs>
          <w:tab w:val="right" w:pos="9922" w:leader="none"/>
        </w:tabs>
        <w:rPr>
          <w:sz w:val="28"/>
          <w:szCs w:val="28"/>
        </w:rPr>
      </w:pPr>
      <w:r>
        <w:rPr>
          <w:sz w:val="28"/>
          <w:szCs w:val="28"/>
        </w:rPr>
        <w:t xml:space="preserve">автомобиль аварийной службы для работ по устранению сходов вагонов </w:t>
      </w:r>
      <w:r>
        <w:rPr>
          <w:sz w:val="28"/>
          <w:szCs w:val="28"/>
        </w:rPr>
        <w:br/>
        <w:t xml:space="preserve">с рельсов, буксировки неисправных вагонов на совмещенном железнодорожном ходу. Автомобиль оборудован двухрядной кабиной, кунгом для хранения аварийного </w:t>
      </w:r>
      <w:r>
        <w:rPr>
          <w:sz w:val="28"/>
          <w:szCs w:val="28"/>
        </w:rPr>
        <w:t xml:space="preserve">и буксировочного оборудования. Автомобиль оснащен гидростанцией высокого давления и гидрораспределителем для внешнего подключения гидрооборудования. В комплекте с автомобилем поставляется комплект оборудования для устранения по</w:t>
      </w:r>
      <w:r>
        <w:rPr>
          <w:sz w:val="28"/>
          <w:szCs w:val="28"/>
        </w:rPr>
        <w:t xml:space="preserve">следствий схода вагонов с рельсов (домкраты гидравлические, домкраты механические, закладные и траверсы, направляющие для смещения вагона поперек оси рельсового пути, совместимые с домкратами и оборудованные гидроцилиндрами для перемещения и т. д.) – 1 шт.</w:t>
      </w:r>
      <w:r>
        <w:rPr>
          <w:sz w:val="28"/>
          <w:szCs w:val="28"/>
        </w:rPr>
        <w:t xml:space="preserve">;</w:t>
      </w:r>
      <w:r>
        <w:rPr>
          <w:sz w:val="28"/>
          <w:szCs w:val="28"/>
        </w:rPr>
      </w:r>
      <w:r>
        <w:rPr>
          <w:sz w:val="28"/>
          <w:szCs w:val="28"/>
        </w:rPr>
      </w:r>
    </w:p>
    <w:p>
      <w:pPr>
        <w:ind w:firstLine="709"/>
        <w:jc w:val="both"/>
        <w:tabs>
          <w:tab w:val="right" w:pos="9922" w:leader="none"/>
        </w:tabs>
        <w:rPr>
          <w:sz w:val="28"/>
          <w:szCs w:val="28"/>
        </w:rPr>
      </w:pPr>
      <w:r>
        <w:rPr>
          <w:sz w:val="28"/>
          <w:szCs w:val="28"/>
        </w:rPr>
        <w:t xml:space="preserve">автомобиль грузопассажирский с кузовом, двухрядная кабина 4 х 4 – 3 шт.;</w:t>
      </w:r>
      <w:r>
        <w:rPr>
          <w:sz w:val="28"/>
          <w:szCs w:val="28"/>
        </w:rPr>
      </w:r>
      <w:r>
        <w:rPr>
          <w:sz w:val="28"/>
          <w:szCs w:val="28"/>
        </w:rPr>
      </w:r>
    </w:p>
    <w:p>
      <w:pPr>
        <w:ind w:firstLine="709"/>
        <w:jc w:val="both"/>
        <w:tabs>
          <w:tab w:val="right" w:pos="9922" w:leader="none"/>
        </w:tabs>
        <w:rPr>
          <w:sz w:val="28"/>
          <w:szCs w:val="28"/>
        </w:rPr>
      </w:pPr>
      <w:r>
        <w:rPr>
          <w:sz w:val="28"/>
          <w:szCs w:val="28"/>
        </w:rPr>
        <w:t xml:space="preserve">машина рельсошлифовальная самоходная, предназначенная </w:t>
      </w:r>
      <w:r>
        <w:rPr>
          <w:sz w:val="28"/>
          <w:szCs w:val="28"/>
        </w:rPr>
        <w:t xml:space="preserve">для одновременной шлифовки 2 рельсов с комплектом сменных шлифовальных камней – 1 шт.</w:t>
      </w:r>
      <w:r>
        <w:rPr>
          <w:sz w:val="28"/>
          <w:szCs w:val="28"/>
        </w:rPr>
        <w:t xml:space="preserve">;</w:t>
      </w:r>
      <w:r>
        <w:rPr>
          <w:sz w:val="28"/>
          <w:szCs w:val="28"/>
        </w:rPr>
      </w:r>
      <w:r>
        <w:rPr>
          <w:sz w:val="28"/>
          <w:szCs w:val="28"/>
        </w:rPr>
      </w:r>
    </w:p>
    <w:p>
      <w:pPr>
        <w:ind w:firstLine="709"/>
        <w:jc w:val="both"/>
        <w:tabs>
          <w:tab w:val="right" w:pos="9922" w:leader="none"/>
        </w:tabs>
        <w:rPr>
          <w:sz w:val="28"/>
          <w:szCs w:val="28"/>
        </w:rPr>
      </w:pPr>
      <w:r>
        <w:rPr>
          <w:sz w:val="28"/>
          <w:szCs w:val="28"/>
        </w:rPr>
        <w:t xml:space="preserve">тележка путеизмерительная с автоматической фиксацией в памяти </w:t>
      </w:r>
      <w:r>
        <w:rPr>
          <w:sz w:val="28"/>
          <w:szCs w:val="28"/>
        </w:rPr>
        <w:br/>
        <w:t xml:space="preserve">тележки – 1 ед.</w:t>
      </w:r>
      <w:r>
        <w:rPr>
          <w:sz w:val="28"/>
          <w:szCs w:val="28"/>
        </w:rPr>
        <w:t xml:space="preserve">;</w:t>
      </w:r>
      <w:r>
        <w:rPr>
          <w:sz w:val="28"/>
          <w:szCs w:val="28"/>
        </w:rPr>
      </w:r>
      <w:r>
        <w:rPr>
          <w:sz w:val="28"/>
          <w:szCs w:val="28"/>
        </w:rPr>
      </w:r>
    </w:p>
    <w:p>
      <w:pPr>
        <w:ind w:firstLine="709"/>
        <w:jc w:val="both"/>
        <w:tabs>
          <w:tab w:val="right" w:pos="9922" w:leader="none"/>
        </w:tabs>
        <w:rPr>
          <w:sz w:val="28"/>
          <w:szCs w:val="28"/>
        </w:rPr>
      </w:pPr>
      <w:r>
        <w:rPr>
          <w:sz w:val="28"/>
          <w:szCs w:val="28"/>
        </w:rPr>
        <w:t xml:space="preserve">тележка измерительная для измерения параметров контактной сети, измеряющая высоту подвески провода контактной сети, зигзаг контактного провода, сохраняющая данные о проведенных замерах в памяти тележки – 1 шт.</w:t>
      </w:r>
      <w:r>
        <w:rPr>
          <w:sz w:val="28"/>
          <w:szCs w:val="28"/>
        </w:rPr>
        <w:t xml:space="preserve">;</w:t>
      </w:r>
      <w:r>
        <w:rPr>
          <w:sz w:val="28"/>
          <w:szCs w:val="28"/>
        </w:rPr>
      </w:r>
      <w:r>
        <w:rPr>
          <w:sz w:val="28"/>
          <w:szCs w:val="28"/>
        </w:rPr>
      </w:r>
    </w:p>
    <w:p>
      <w:pPr>
        <w:ind w:firstLine="709"/>
        <w:jc w:val="both"/>
        <w:tabs>
          <w:tab w:val="right" w:pos="9922" w:leader="none"/>
        </w:tabs>
        <w:rPr>
          <w:sz w:val="28"/>
          <w:szCs w:val="28"/>
        </w:rPr>
      </w:pPr>
      <w:r>
        <w:rPr>
          <w:sz w:val="28"/>
          <w:szCs w:val="28"/>
        </w:rPr>
        <w:t xml:space="preserve">блок шпалоподбивочный шпб 2 (или аналог) – 2 шт.</w:t>
      </w:r>
      <w:r>
        <w:rPr>
          <w:sz w:val="28"/>
          <w:szCs w:val="28"/>
        </w:rPr>
        <w:t xml:space="preserve">;</w:t>
      </w:r>
      <w:r>
        <w:rPr>
          <w:sz w:val="28"/>
          <w:szCs w:val="28"/>
        </w:rPr>
      </w:r>
      <w:r>
        <w:rPr>
          <w:sz w:val="28"/>
          <w:szCs w:val="28"/>
        </w:rPr>
      </w:r>
    </w:p>
    <w:p>
      <w:pPr>
        <w:ind w:firstLine="709"/>
        <w:jc w:val="both"/>
        <w:tabs>
          <w:tab w:val="right" w:pos="9922" w:leader="none"/>
        </w:tabs>
        <w:rPr>
          <w:sz w:val="28"/>
          <w:szCs w:val="28"/>
        </w:rPr>
      </w:pPr>
      <w:r>
        <w:rPr>
          <w:sz w:val="28"/>
          <w:szCs w:val="28"/>
        </w:rPr>
        <w:t xml:space="preserve">компрессор мобильный колесный – 1 шт.</w:t>
      </w:r>
      <w:r>
        <w:rPr>
          <w:sz w:val="28"/>
          <w:szCs w:val="28"/>
        </w:rPr>
        <w:t xml:space="preserve">;</w:t>
      </w:r>
      <w:r>
        <w:rPr>
          <w:sz w:val="28"/>
          <w:szCs w:val="28"/>
        </w:rPr>
      </w:r>
      <w:r>
        <w:rPr>
          <w:sz w:val="28"/>
          <w:szCs w:val="28"/>
        </w:rPr>
      </w:r>
    </w:p>
    <w:p>
      <w:pPr>
        <w:ind w:firstLine="709"/>
        <w:jc w:val="both"/>
        <w:tabs>
          <w:tab w:val="right" w:pos="9922" w:leader="none"/>
        </w:tabs>
        <w:rPr>
          <w:sz w:val="28"/>
          <w:szCs w:val="28"/>
        </w:rPr>
      </w:pPr>
      <w:r>
        <w:rPr>
          <w:sz w:val="28"/>
          <w:szCs w:val="28"/>
        </w:rPr>
        <w:t xml:space="preserve">дизельгенератор мобильный – 1 шт.</w:t>
      </w:r>
      <w:r>
        <w:rPr>
          <w:sz w:val="28"/>
          <w:szCs w:val="28"/>
        </w:rPr>
        <w:t xml:space="preserve">;</w:t>
      </w:r>
      <w:r>
        <w:rPr>
          <w:sz w:val="28"/>
          <w:szCs w:val="28"/>
        </w:rPr>
      </w:r>
      <w:r>
        <w:rPr>
          <w:sz w:val="28"/>
          <w:szCs w:val="28"/>
        </w:rPr>
      </w:r>
    </w:p>
    <w:p>
      <w:pPr>
        <w:ind w:firstLine="709"/>
        <w:jc w:val="both"/>
        <w:tabs>
          <w:tab w:val="right" w:pos="9922" w:leader="none"/>
        </w:tabs>
        <w:rPr>
          <w:sz w:val="28"/>
          <w:szCs w:val="28"/>
        </w:rPr>
      </w:pPr>
      <w:r>
        <w:rPr>
          <w:sz w:val="28"/>
          <w:szCs w:val="28"/>
        </w:rPr>
        <w:t xml:space="preserve">меггометр fluke (или аналог) для проверки кабельных линий – 2 шт.</w:t>
      </w:r>
      <w:r>
        <w:rPr>
          <w:sz w:val="28"/>
          <w:szCs w:val="28"/>
        </w:rPr>
      </w:r>
      <w:r>
        <w:rPr>
          <w:sz w:val="28"/>
          <w:szCs w:val="28"/>
        </w:rPr>
      </w:r>
    </w:p>
    <w:p>
      <w:pPr>
        <w:ind w:firstLine="709"/>
        <w:jc w:val="both"/>
        <w:tabs>
          <w:tab w:val="right" w:pos="9922" w:leader="none"/>
        </w:tabs>
        <w:rPr>
          <w:sz w:val="28"/>
          <w:szCs w:val="28"/>
        </w:rPr>
      </w:pPr>
      <w:r>
        <w:rPr>
          <w:sz w:val="28"/>
          <w:szCs w:val="28"/>
        </w:rPr>
        <w:t xml:space="preserve">Этап 5.</w:t>
      </w:r>
      <w:r>
        <w:rPr>
          <w:sz w:val="28"/>
          <w:szCs w:val="28"/>
        </w:rPr>
      </w:r>
      <w:r>
        <w:rPr>
          <w:sz w:val="28"/>
          <w:szCs w:val="28"/>
        </w:rPr>
      </w:r>
    </w:p>
    <w:p>
      <w:pPr>
        <w:ind w:firstLine="709"/>
        <w:jc w:val="both"/>
        <w:tabs>
          <w:tab w:val="right" w:pos="9922" w:leader="none"/>
        </w:tabs>
        <w:rPr>
          <w:sz w:val="28"/>
          <w:szCs w:val="28"/>
        </w:rPr>
      </w:pPr>
      <w:r>
        <w:rPr>
          <w:sz w:val="28"/>
          <w:szCs w:val="28"/>
        </w:rPr>
        <w:t xml:space="preserve">Реконструкция трамвайного депо; </w:t>
      </w:r>
      <w:r>
        <w:rPr>
          <w:sz w:val="28"/>
          <w:szCs w:val="28"/>
        </w:rPr>
      </w:r>
      <w:r>
        <w:rPr>
          <w:sz w:val="28"/>
          <w:szCs w:val="28"/>
        </w:rPr>
      </w:r>
    </w:p>
    <w:p>
      <w:pPr>
        <w:ind w:firstLine="709"/>
        <w:jc w:val="both"/>
        <w:tabs>
          <w:tab w:val="right" w:pos="9922" w:leader="none"/>
        </w:tabs>
        <w:rPr>
          <w:sz w:val="28"/>
          <w:szCs w:val="28"/>
        </w:rPr>
      </w:pPr>
      <w:r>
        <w:rPr>
          <w:sz w:val="28"/>
          <w:szCs w:val="28"/>
        </w:rPr>
        <w:t xml:space="preserve">реконструкция 3,85 кмоп трамвайных путей, включая создание контактной сети трамвая, кабельных линий и распределительных устройств, в количестве </w:t>
      </w:r>
      <w:r>
        <w:rPr>
          <w:sz w:val="28"/>
          <w:szCs w:val="28"/>
        </w:rPr>
        <w:br/>
        <w:t xml:space="preserve">и объеме, соответствующих участкам реконструируемых (создаваемых) путей, </w:t>
      </w:r>
      <w:r>
        <w:rPr>
          <w:sz w:val="28"/>
          <w:szCs w:val="28"/>
        </w:rPr>
        <w:br/>
        <w:t xml:space="preserve">для обеспечения эксплуатации трамвайных путей.</w:t>
      </w:r>
      <w:r>
        <w:rPr>
          <w:sz w:val="28"/>
          <w:szCs w:val="28"/>
        </w:rPr>
      </w:r>
      <w:r>
        <w:rPr>
          <w:sz w:val="28"/>
          <w:szCs w:val="28"/>
        </w:rPr>
      </w:r>
    </w:p>
    <w:p>
      <w:pPr>
        <w:jc w:val="both"/>
        <w:tabs>
          <w:tab w:val="right" w:pos="9922" w:leader="none"/>
        </w:tabs>
        <w:rPr>
          <w:sz w:val="28"/>
          <w:szCs w:val="28"/>
        </w:rPr>
      </w:pPr>
      <w:r>
        <w:rPr>
          <w:sz w:val="28"/>
          <w:szCs w:val="28"/>
        </w:rPr>
      </w:r>
      <w:r>
        <w:rPr>
          <w:sz w:val="28"/>
          <w:szCs w:val="28"/>
        </w:rPr>
      </w:r>
      <w:r>
        <w:rPr>
          <w:sz w:val="28"/>
          <w:szCs w:val="28"/>
        </w:rPr>
      </w:r>
    </w:p>
    <w:p>
      <w:pPr>
        <w:jc w:val="center"/>
        <w:spacing w:line="240" w:lineRule="exact"/>
        <w:rPr>
          <w:sz w:val="28"/>
          <w:szCs w:val="28"/>
        </w:rPr>
      </w:pPr>
      <w:r>
        <w:rPr>
          <w:b/>
          <w:bCs/>
          <w:sz w:val="28"/>
          <w:szCs w:val="28"/>
        </w:rPr>
        <w:t xml:space="preserve">Состав объекта Концессионного соглашения</w:t>
      </w:r>
      <w:r>
        <w:rPr>
          <w:sz w:val="28"/>
          <w:szCs w:val="28"/>
        </w:rPr>
      </w:r>
      <w:r>
        <w:rPr>
          <w:sz w:val="28"/>
          <w:szCs w:val="28"/>
        </w:rPr>
      </w:r>
    </w:p>
    <w:p>
      <w:pPr>
        <w:jc w:val="both"/>
        <w:spacing w:line="288" w:lineRule="atLeast"/>
        <w:rPr>
          <w:sz w:val="24"/>
          <w:szCs w:val="24"/>
        </w:rPr>
      </w:pPr>
      <w:r>
        <w:rPr>
          <w:sz w:val="24"/>
          <w:szCs w:val="24"/>
        </w:rPr>
        <w:t xml:space="preserve">  </w:t>
      </w:r>
      <w:r>
        <w:rPr>
          <w:sz w:val="24"/>
          <w:szCs w:val="24"/>
        </w:rPr>
      </w:r>
      <w:r>
        <w:rPr>
          <w:sz w:val="24"/>
          <w:szCs w:val="24"/>
        </w:rPr>
      </w:r>
    </w:p>
    <w:tbl>
      <w:tblPr>
        <w:tblW w:w="10042" w:type="dxa"/>
        <w:tblInd w:w="15" w:type="dxa"/>
        <w:tblLayout w:type="fixed"/>
        <w:tblCellMar>
          <w:left w:w="108" w:type="dxa"/>
          <w:top w:w="0" w:type="dxa"/>
          <w:right w:w="108" w:type="dxa"/>
          <w:bottom w:w="0" w:type="dxa"/>
        </w:tblCellMar>
        <w:tblLook w:val="04A0" w:firstRow="1" w:lastRow="0" w:firstColumn="1" w:lastColumn="0" w:noHBand="0" w:noVBand="1"/>
      </w:tblPr>
      <w:tblGrid>
        <w:gridCol w:w="397"/>
        <w:gridCol w:w="2280"/>
        <w:gridCol w:w="2268"/>
        <w:gridCol w:w="1984"/>
        <w:gridCol w:w="1183"/>
        <w:gridCol w:w="1930"/>
      </w:tblGrid>
      <w:tr>
        <w:tblPrEx/>
        <w:trPr/>
        <w:tc>
          <w:tcPr>
            <w:tcBorders>
              <w:top w:val="single" w:color="000000" w:sz="6" w:space="0"/>
              <w:left w:val="single" w:color="000000" w:sz="6" w:space="0"/>
              <w:bottom w:val="single" w:color="000000" w:sz="6" w:space="0"/>
              <w:right w:val="single" w:color="000000" w:sz="6" w:space="0"/>
            </w:tcBorders>
            <w:tcW w:w="397" w:type="dxa"/>
            <w:textDirection w:val="lrTb"/>
            <w:noWrap w:val="false"/>
          </w:tcPr>
          <w:p>
            <w:pPr>
              <w:jc w:val="center"/>
              <w:rPr>
                <w:sz w:val="19"/>
                <w:szCs w:val="19"/>
              </w:rPr>
            </w:pPr>
            <w:r>
              <w:rPr>
                <w:sz w:val="19"/>
                <w:szCs w:val="19"/>
              </w:rPr>
              <w:t xml:space="preserve">№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80" w:type="dxa"/>
            <w:textDirection w:val="lrTb"/>
            <w:noWrap w:val="false"/>
          </w:tcPr>
          <w:p>
            <w:pPr>
              <w:jc w:val="center"/>
              <w:rPr>
                <w:sz w:val="19"/>
                <w:szCs w:val="19"/>
              </w:rPr>
            </w:pPr>
            <w:r>
              <w:rPr>
                <w:sz w:val="19"/>
                <w:szCs w:val="19"/>
              </w:rPr>
              <w:t xml:space="preserve">Наименование имущества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8" w:type="dxa"/>
            <w:textDirection w:val="lrTb"/>
            <w:noWrap w:val="false"/>
          </w:tcPr>
          <w:p>
            <w:pPr>
              <w:jc w:val="center"/>
              <w:rPr>
                <w:sz w:val="19"/>
                <w:szCs w:val="19"/>
              </w:rPr>
            </w:pPr>
            <w:r>
              <w:rPr>
                <w:sz w:val="19"/>
                <w:szCs w:val="19"/>
              </w:rPr>
              <w:t xml:space="preserve">Адрес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Кадастровый номер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83" w:type="dxa"/>
            <w:textDirection w:val="lrTb"/>
            <w:noWrap w:val="false"/>
          </w:tcPr>
          <w:p>
            <w:pPr>
              <w:jc w:val="center"/>
              <w:rPr>
                <w:sz w:val="19"/>
                <w:szCs w:val="19"/>
              </w:rPr>
            </w:pPr>
            <w:r>
              <w:rPr>
                <w:sz w:val="19"/>
                <w:szCs w:val="19"/>
              </w:rPr>
              <w:t xml:space="preserve">Площадь, </w:t>
            </w:r>
            <w:r>
              <w:rPr>
                <w:sz w:val="19"/>
                <w:szCs w:val="19"/>
              </w:rPr>
            </w:r>
            <w:r>
              <w:rPr>
                <w:sz w:val="19"/>
                <w:szCs w:val="19"/>
              </w:rPr>
            </w:r>
          </w:p>
          <w:p>
            <w:pPr>
              <w:jc w:val="center"/>
              <w:rPr>
                <w:sz w:val="19"/>
                <w:szCs w:val="19"/>
              </w:rPr>
            </w:pPr>
            <w:r>
              <w:rPr>
                <w:sz w:val="19"/>
                <w:szCs w:val="19"/>
              </w:rPr>
              <w:t xml:space="preserve">кв. м / </w:t>
            </w:r>
            <w:r>
              <w:rPr>
                <w:sz w:val="19"/>
                <w:szCs w:val="19"/>
              </w:rPr>
              <w:t xml:space="preserve">протяженность</w:t>
            </w:r>
            <w:r>
              <w:rPr>
                <w:sz w:val="19"/>
                <w:szCs w:val="19"/>
              </w:rPr>
              <w:t xml:space="preserve">, </w:t>
            </w:r>
            <w:r>
              <w:rPr>
                <w:sz w:val="19"/>
                <w:szCs w:val="19"/>
              </w:rPr>
            </w:r>
            <w:r>
              <w:rPr>
                <w:sz w:val="19"/>
                <w:szCs w:val="19"/>
              </w:rPr>
            </w:r>
          </w:p>
          <w:p>
            <w:pPr>
              <w:jc w:val="center"/>
              <w:rPr>
                <w:sz w:val="19"/>
                <w:szCs w:val="19"/>
              </w:rPr>
            </w:pPr>
            <w:r>
              <w:rPr>
                <w:sz w:val="19"/>
                <w:szCs w:val="19"/>
              </w:rPr>
              <w:t xml:space="preserve">м / объем, куб. м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30" w:type="dxa"/>
            <w:textDirection w:val="lrTb"/>
            <w:noWrap w:val="false"/>
          </w:tcPr>
          <w:p>
            <w:pPr>
              <w:jc w:val="center"/>
              <w:rPr>
                <w:sz w:val="19"/>
                <w:szCs w:val="19"/>
              </w:rPr>
            </w:pPr>
            <w:r>
              <w:rPr>
                <w:sz w:val="19"/>
                <w:szCs w:val="19"/>
              </w:rPr>
              <w:t xml:space="preserve">Балансовая стоимость, руб. </w:t>
            </w:r>
            <w:r>
              <w:rPr>
                <w:sz w:val="19"/>
                <w:szCs w:val="19"/>
              </w:rPr>
            </w:r>
            <w:r>
              <w:rPr>
                <w:sz w:val="19"/>
                <w:szCs w:val="19"/>
              </w:rPr>
            </w:r>
          </w:p>
        </w:tc>
      </w:tr>
    </w:tbl>
    <w:p>
      <w:pPr>
        <w:rPr>
          <w:sz w:val="2"/>
        </w:rPr>
      </w:pPr>
      <w:r>
        <w:rPr>
          <w:sz w:val="2"/>
        </w:rPr>
      </w:r>
      <w:r>
        <w:rPr>
          <w:sz w:val="2"/>
        </w:rPr>
      </w:r>
      <w:r>
        <w:rPr>
          <w:sz w:val="2"/>
        </w:rPr>
      </w:r>
    </w:p>
    <w:tbl>
      <w:tblPr>
        <w:tblW w:w="10042" w:type="dxa"/>
        <w:tblInd w:w="15" w:type="dxa"/>
        <w:tblLayout w:type="fixed"/>
        <w:tblCellMar>
          <w:left w:w="108" w:type="dxa"/>
          <w:top w:w="0" w:type="dxa"/>
          <w:right w:w="108" w:type="dxa"/>
          <w:bottom w:w="0" w:type="dxa"/>
        </w:tblCellMar>
        <w:tblLook w:val="04A0" w:firstRow="1" w:lastRow="0" w:firstColumn="1" w:lastColumn="0" w:noHBand="0" w:noVBand="1"/>
      </w:tblPr>
      <w:tblGrid>
        <w:gridCol w:w="410"/>
        <w:gridCol w:w="2261"/>
        <w:gridCol w:w="2274"/>
        <w:gridCol w:w="1984"/>
        <w:gridCol w:w="1145"/>
        <w:gridCol w:w="1968"/>
      </w:tblGrid>
      <w:tr>
        <w:tblPrEx/>
        <w:trPr>
          <w:tblHeader/>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br w:type="page" w:clear="all"/>
            </w:r>
            <w:r>
              <w:rPr>
                <w:sz w:val="19"/>
                <w:szCs w:val="19"/>
              </w:rPr>
              <w:t xml:space="preserve">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jc w:val="center"/>
              <w:rPr>
                <w:sz w:val="19"/>
                <w:szCs w:val="19"/>
              </w:rPr>
            </w:pPr>
            <w:r>
              <w:rPr>
                <w:sz w:val="19"/>
                <w:szCs w:val="19"/>
              </w:rPr>
              <w:t xml:space="preserve">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6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Объект незавершенного строительства – нежилое здание ангар утепленный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59:01:4410720:20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518,4/-/-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298 540,09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гаража </w:t>
            </w:r>
            <w:r>
              <w:rPr>
                <w:sz w:val="19"/>
                <w:szCs w:val="19"/>
              </w:rPr>
            </w:r>
            <w:r>
              <w:rPr>
                <w:sz w:val="19"/>
                <w:szCs w:val="19"/>
              </w:rPr>
            </w:r>
          </w:p>
          <w:p>
            <w:pPr>
              <w:rPr>
                <w:sz w:val="19"/>
                <w:szCs w:val="19"/>
              </w:rPr>
            </w:pPr>
            <w:r>
              <w:rPr>
                <w:sz w:val="19"/>
                <w:szCs w:val="19"/>
              </w:rPr>
              <w:t xml:space="preserve">с антресольным этажом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Н, Н1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59:01:4410720:19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782,0/-/-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419 879,71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Административное здание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И, И1, И2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59:01:4410720:23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3555,8/-/-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4 885 680,27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Административное здание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1584,4/-/-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2 383 466,78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гражданской обороны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З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59:01:4410720:18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124,4/-/-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1 011 421,50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диспетчерской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Е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59:01:4410720:30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83,3/-/-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295 747,03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мастерских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М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59:01:4410720:33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365,6/-/-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273 992,24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склада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Д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59:01:4410720:32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134,4/-/-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182 919,75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Нежилое здание ЦТП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Л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59:01:4410720:31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289,1/-/-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222 483,05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цеха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В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59:01:4410720:27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87,8/-/-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17 767,68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10-68)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Дзержинского, </w:t>
            </w:r>
            <w:r>
              <w:rPr>
                <w:sz w:val="19"/>
                <w:szCs w:val="19"/>
              </w:rPr>
            </w:r>
            <w:r>
              <w:rPr>
                <w:sz w:val="19"/>
                <w:szCs w:val="19"/>
              </w:rPr>
            </w:r>
          </w:p>
          <w:p>
            <w:pPr>
              <w:jc w:val="center"/>
              <w:rPr>
                <w:sz w:val="19"/>
                <w:szCs w:val="19"/>
              </w:rPr>
            </w:pPr>
            <w:r>
              <w:rPr>
                <w:sz w:val="19"/>
                <w:szCs w:val="19"/>
              </w:rPr>
              <w:t xml:space="preserve">от кривой у площади Дзержинского (включительно) до узла «Тоннель»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59:01:0000000:92012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-/3594/-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4 480 321,20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10-69)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Окулова от узла «Березовая роща» </w:t>
            </w:r>
            <w:r>
              <w:rPr>
                <w:sz w:val="19"/>
                <w:szCs w:val="19"/>
              </w:rPr>
            </w:r>
            <w:r>
              <w:rPr>
                <w:sz w:val="19"/>
                <w:szCs w:val="19"/>
              </w:rPr>
            </w:r>
          </w:p>
          <w:p>
            <w:pPr>
              <w:jc w:val="center"/>
              <w:rPr>
                <w:sz w:val="19"/>
                <w:szCs w:val="19"/>
              </w:rPr>
            </w:pPr>
            <w:r>
              <w:rPr>
                <w:sz w:val="19"/>
                <w:szCs w:val="19"/>
              </w:rPr>
              <w:t xml:space="preserve">до кривой у площади Дзержинского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59:01:0000000:91992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-/722/-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1 001 983,84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10-23)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«Кольцо Пермь-2»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59:01:4410220:184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-/240/-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957 575,00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10-24)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от узла «Березовая роща» до узла «Кольцо Пермь-2»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59:01:4410220:183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-/500/-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490 472,87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10-25)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«Березовая роща»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59:01:4410220:185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-/633/-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563 439,39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10-27)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«Ул. Петропавловская – ул. Борчанинова»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59:01:0000000:91964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-/306/-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352 485,22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от узла </w:t>
            </w:r>
            <w:r>
              <w:rPr>
                <w:sz w:val="19"/>
                <w:szCs w:val="19"/>
              </w:rPr>
            </w:r>
            <w:r>
              <w:rPr>
                <w:sz w:val="19"/>
                <w:szCs w:val="19"/>
              </w:rPr>
            </w:r>
          </w:p>
          <w:p>
            <w:pPr>
              <w:jc w:val="center"/>
              <w:rPr>
                <w:sz w:val="19"/>
                <w:szCs w:val="19"/>
              </w:rPr>
            </w:pPr>
            <w:r>
              <w:rPr>
                <w:sz w:val="19"/>
                <w:szCs w:val="19"/>
              </w:rPr>
              <w:t xml:space="preserve">«Ул. Петропавловская – </w:t>
            </w:r>
            <w:r>
              <w:rPr>
                <w:sz w:val="19"/>
                <w:szCs w:val="19"/>
              </w:rPr>
            </w:r>
            <w:r>
              <w:rPr>
                <w:sz w:val="19"/>
                <w:szCs w:val="19"/>
              </w:rPr>
            </w:r>
          </w:p>
          <w:p>
            <w:pPr>
              <w:jc w:val="center"/>
              <w:rPr>
                <w:sz w:val="19"/>
                <w:szCs w:val="19"/>
              </w:rPr>
            </w:pPr>
            <w:r>
              <w:rPr>
                <w:sz w:val="19"/>
                <w:szCs w:val="19"/>
              </w:rPr>
              <w:t xml:space="preserve">ул. Борчанинова» до узла «Березовая роща»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59:01:0000000:91983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-/3307/-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2 445 669,31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10-60)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Петропавловской </w:t>
            </w:r>
            <w:r>
              <w:rPr>
                <w:sz w:val="19"/>
                <w:szCs w:val="19"/>
              </w:rPr>
              <w:t xml:space="preserve">от кривой </w:t>
            </w:r>
            <w:r>
              <w:rPr>
                <w:sz w:val="19"/>
                <w:szCs w:val="19"/>
              </w:rPr>
            </w:r>
            <w:r>
              <w:rPr>
                <w:sz w:val="19"/>
                <w:szCs w:val="19"/>
              </w:rPr>
            </w:r>
          </w:p>
          <w:p>
            <w:pPr>
              <w:jc w:val="center"/>
              <w:rPr>
                <w:sz w:val="19"/>
                <w:szCs w:val="19"/>
              </w:rPr>
            </w:pPr>
            <w:r>
              <w:rPr>
                <w:sz w:val="19"/>
                <w:szCs w:val="19"/>
              </w:rPr>
              <w:t xml:space="preserve">ул. Куйбышева – </w:t>
            </w:r>
            <w:r>
              <w:rPr>
                <w:sz w:val="19"/>
                <w:szCs w:val="19"/>
              </w:rPr>
            </w:r>
            <w:r>
              <w:rPr>
                <w:sz w:val="19"/>
                <w:szCs w:val="19"/>
              </w:rPr>
            </w:r>
          </w:p>
          <w:p>
            <w:pPr>
              <w:jc w:val="center"/>
              <w:rPr>
                <w:sz w:val="19"/>
                <w:szCs w:val="19"/>
              </w:rPr>
            </w:pPr>
            <w:r>
              <w:rPr>
                <w:sz w:val="19"/>
                <w:szCs w:val="19"/>
              </w:rPr>
              <w:t xml:space="preserve">ул. Петропавловская </w:t>
            </w:r>
            <w:r>
              <w:rPr>
                <w:sz w:val="19"/>
                <w:szCs w:val="19"/>
              </w:rPr>
            </w:r>
            <w:r>
              <w:rPr>
                <w:sz w:val="19"/>
                <w:szCs w:val="19"/>
              </w:rPr>
            </w:r>
          </w:p>
          <w:p>
            <w:pPr>
              <w:jc w:val="center"/>
              <w:rPr>
                <w:sz w:val="19"/>
                <w:szCs w:val="19"/>
              </w:rPr>
            </w:pPr>
            <w:r>
              <w:rPr>
                <w:sz w:val="19"/>
                <w:szCs w:val="19"/>
              </w:rPr>
              <w:t xml:space="preserve">до узла </w:t>
            </w:r>
            <w:r>
              <w:rPr>
                <w:sz w:val="19"/>
                <w:szCs w:val="19"/>
              </w:rPr>
            </w:r>
            <w:r>
              <w:rPr>
                <w:sz w:val="19"/>
                <w:szCs w:val="19"/>
              </w:rPr>
            </w:r>
          </w:p>
          <w:p>
            <w:pPr>
              <w:jc w:val="center"/>
              <w:rPr>
                <w:sz w:val="19"/>
                <w:szCs w:val="19"/>
              </w:rPr>
            </w:pPr>
            <w:r>
              <w:rPr>
                <w:sz w:val="19"/>
                <w:szCs w:val="19"/>
              </w:rPr>
              <w:t xml:space="preserve">«Ул. Петропавловская – ул. Борчанинова»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59:01:0000000:91972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-/1653/-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1 686 362,62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19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10-20)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Куйбышева </w:t>
            </w:r>
            <w:r>
              <w:rPr>
                <w:sz w:val="19"/>
                <w:szCs w:val="19"/>
              </w:rPr>
              <w:t xml:space="preserve">от ул. Белинского </w:t>
            </w:r>
            <w:r>
              <w:rPr>
                <w:sz w:val="19"/>
                <w:szCs w:val="19"/>
              </w:rPr>
            </w:r>
            <w:r>
              <w:rPr>
                <w:sz w:val="19"/>
                <w:szCs w:val="19"/>
              </w:rPr>
            </w:r>
          </w:p>
          <w:p>
            <w:pPr>
              <w:jc w:val="center"/>
              <w:rPr>
                <w:sz w:val="19"/>
                <w:szCs w:val="19"/>
              </w:rPr>
            </w:pPr>
            <w:r>
              <w:rPr>
                <w:sz w:val="19"/>
                <w:szCs w:val="19"/>
              </w:rPr>
              <w:t xml:space="preserve">до кривой Динамо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59:01:0000000:92013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-/2327/-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3 438 919,84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highlight w:val="white"/>
              </w:rPr>
            </w:pPr>
            <w:r>
              <w:rPr>
                <w:sz w:val="19"/>
                <w:szCs w:val="19"/>
              </w:rPr>
              <w:t xml:space="preserve">Тр</w:t>
            </w:r>
            <w:r>
              <w:rPr>
                <w:sz w:val="19"/>
                <w:szCs w:val="19"/>
                <w:highlight w:val="white"/>
              </w:rPr>
              <w:t xml:space="preserve">амвайные пути (инвентарный номер) </w:t>
            </w:r>
            <w:r>
              <w:rPr>
                <w:sz w:val="19"/>
                <w:szCs w:val="19"/>
                <w:highlight w:val="white"/>
              </w:rPr>
            </w:r>
            <w:r>
              <w:rPr>
                <w:sz w:val="19"/>
                <w:szCs w:val="19"/>
                <w:highlight w:val="white"/>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Куйбышева от узла «Куйбышева-Белинского» </w:t>
              <w:br/>
              <w:t xml:space="preserve">до ул. Клары Цеткин (включительно)</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59:01:0000000:92014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-/1553/-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10-1/1)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Сибирской </w:t>
            </w:r>
            <w:r>
              <w:rPr>
                <w:sz w:val="19"/>
                <w:szCs w:val="19"/>
              </w:rPr>
              <w:t xml:space="preserve">от кривой Революции – Сибирская до узла «Карла Маркса»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59:01:0000000:92010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-/1684/-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1 776 004,59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«Карла Маркса»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59:01:0000000:92004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-/385/-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65 909,89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10-14/1)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Чернышевского </w:t>
            </w:r>
            <w:r>
              <w:rPr>
                <w:sz w:val="19"/>
                <w:szCs w:val="19"/>
              </w:rPr>
              <w:t xml:space="preserve">от узла «Площадь Карла Маркса» до кривой Чернышевского – Героев Хасана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59:01:0000000:92005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-/1213/-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16 754 125,56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10-35/1)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Стахановской </w:t>
            </w:r>
            <w:r>
              <w:rPr>
                <w:sz w:val="19"/>
                <w:szCs w:val="19"/>
              </w:rPr>
              <w:t xml:space="preserve">от кривой Карпинского – Стахановская до узла «Стахановское кольцо»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59:01:4416142:170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-/239/-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291 954,47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10-36)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«Стахановское кольцо»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59:01:0000000:92003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-/469/-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1 045 824,17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10-37)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Мира от узла «Стахановское кольцо» </w:t>
            </w:r>
            <w:r>
              <w:rPr>
                <w:sz w:val="19"/>
                <w:szCs w:val="19"/>
              </w:rPr>
              <w:t xml:space="preserve">до узла «Мира – 9-го Мая»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59:01:0000000:91969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-/2597/-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3 134 872,73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10-38)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«Мира </w:t>
            </w:r>
            <w:r>
              <w:rPr>
                <w:sz w:val="19"/>
                <w:szCs w:val="19"/>
              </w:rPr>
              <w:t xml:space="preserve">–</w:t>
            </w:r>
            <w:r>
              <w:rPr>
                <w:sz w:val="19"/>
                <w:szCs w:val="19"/>
              </w:rPr>
              <w:t xml:space="preserve"> 9-го Мая»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59:01:0000000:92008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-/386/-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369 631,32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10-39)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Мира от узла </w:t>
            </w:r>
            <w:r>
              <w:rPr>
                <w:sz w:val="19"/>
                <w:szCs w:val="19"/>
              </w:rPr>
              <w:t xml:space="preserve">«Мира – 9-го Мая» </w:t>
            </w:r>
            <w:r>
              <w:rPr>
                <w:sz w:val="19"/>
                <w:szCs w:val="19"/>
              </w:rPr>
            </w:r>
            <w:r>
              <w:rPr>
                <w:sz w:val="19"/>
                <w:szCs w:val="19"/>
              </w:rPr>
            </w:r>
          </w:p>
          <w:p>
            <w:pPr>
              <w:jc w:val="center"/>
              <w:rPr>
                <w:sz w:val="19"/>
                <w:szCs w:val="19"/>
              </w:rPr>
            </w:pPr>
            <w:r>
              <w:rPr>
                <w:sz w:val="19"/>
                <w:szCs w:val="19"/>
              </w:rPr>
              <w:t xml:space="preserve">до остановки Милиционера Власова </w:t>
            </w:r>
            <w:r>
              <w:rPr>
                <w:sz w:val="19"/>
                <w:szCs w:val="19"/>
              </w:rPr>
            </w:r>
            <w:r>
              <w:rPr>
                <w:sz w:val="19"/>
                <w:szCs w:val="19"/>
              </w:rPr>
            </w:r>
          </w:p>
          <w:p>
            <w:pPr>
              <w:jc w:val="center"/>
              <w:rPr>
                <w:sz w:val="19"/>
                <w:szCs w:val="19"/>
              </w:rPr>
            </w:pPr>
            <w:r>
              <w:rPr>
                <w:sz w:val="19"/>
                <w:szCs w:val="19"/>
              </w:rPr>
              <w:t xml:space="preserve">(без учета инвентарного номера 10-43)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59:01:0000000:91980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-/5428/-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154 893 729,94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29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10-43)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«Мира – Заслонова»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59:01:0000000:91982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-/172/-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97 475,47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10-44)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трамвайное депо № 2 «Балатово»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59:01:0000000:91985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-/4824/-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4 821 832,42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10-79)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производственная база Службы пути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59:01:0000000:92007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-/454/-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363 224,26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«Куйбышева – Белинского»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59:01:0000000:92000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-/338/-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80 915,76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Белинского от узла «Площадь Карла Маркса» до Комсомольского проспекта (ул. Героев Хасана) включительно, Свердловский район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59:01:0000000:92002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-/966/-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1 530 583,21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Белинского </w:t>
            </w:r>
            <w:r>
              <w:rPr>
                <w:sz w:val="19"/>
                <w:szCs w:val="19"/>
              </w:rPr>
              <w:t xml:space="preserve">от Комсомольского проспекта (ул. Героев Хасана) до узла </w:t>
            </w:r>
            <w:r>
              <w:rPr>
                <w:sz w:val="19"/>
                <w:szCs w:val="19"/>
              </w:rPr>
            </w:r>
            <w:r>
              <w:rPr>
                <w:sz w:val="19"/>
                <w:szCs w:val="19"/>
              </w:rPr>
            </w:r>
          </w:p>
          <w:p>
            <w:pPr>
              <w:jc w:val="center"/>
              <w:rPr>
                <w:sz w:val="19"/>
                <w:szCs w:val="19"/>
              </w:rPr>
            </w:pPr>
            <w:r>
              <w:rPr>
                <w:sz w:val="19"/>
                <w:szCs w:val="19"/>
              </w:rPr>
              <w:t xml:space="preserve">«Ул. Куйбышева – </w:t>
            </w:r>
            <w:r>
              <w:rPr>
                <w:sz w:val="19"/>
                <w:szCs w:val="19"/>
              </w:rPr>
              <w:br/>
              <w:t xml:space="preserve">ул. Белинского» Свердловский район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59:01:0000000:91989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-/707/-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442 450,29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10-26)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Борчанинова от узла </w:t>
              <w:br/>
              <w:t xml:space="preserve">«Ул. Пушкина – </w:t>
            </w:r>
            <w:r>
              <w:rPr>
                <w:sz w:val="19"/>
                <w:szCs w:val="19"/>
              </w:rPr>
              <w:t xml:space="preserve">ул. Борчанинова» до узла </w:t>
              <w:br/>
              <w:t xml:space="preserve">«Ул. Петропавловская – </w:t>
            </w:r>
            <w:r>
              <w:rPr>
                <w:sz w:val="19"/>
                <w:szCs w:val="19"/>
              </w:rPr>
              <w:t xml:space="preserve">ул. Борчанинова»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59:01:0000000:92001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-/1510/-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1 858 610,51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от узла «Кольцо Разгуляй» до ул. Клименко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59:01:0000000:91994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-/144/-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311 362,56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от кривой Северной Дамбы (включительно) </w:t>
            </w:r>
            <w:r>
              <w:rPr>
                <w:sz w:val="19"/>
                <w:szCs w:val="19"/>
              </w:rPr>
              <w:t xml:space="preserve">до узла «Кольцо Разгуляй»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59:01:0000000:92017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-/463/-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529 748,80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«Кольцо Разгуляй»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59:01:4410084:1862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-/600/-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1 623 639,65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39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Ленина </w:t>
            </w:r>
            <w:r>
              <w:rPr>
                <w:sz w:val="19"/>
                <w:szCs w:val="19"/>
              </w:rPr>
            </w:r>
            <w:r>
              <w:rPr>
                <w:sz w:val="19"/>
                <w:szCs w:val="19"/>
              </w:rPr>
            </w:r>
          </w:p>
          <w:p>
            <w:pPr>
              <w:jc w:val="center"/>
              <w:rPr>
                <w:sz w:val="19"/>
                <w:szCs w:val="19"/>
              </w:rPr>
            </w:pPr>
            <w:r>
              <w:rPr>
                <w:sz w:val="19"/>
                <w:szCs w:val="19"/>
              </w:rPr>
              <w:t xml:space="preserve">от ул. Клименко (включительно) до узла «Ленина – Максима Горького»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59:01:0000000:91963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-/732/-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1 894 122,24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40.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«Ленина – Максима Горького»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59:01:0000000:91974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-/379/-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715 125,65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41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Ленина от узла «Ленина – Максима Горького» до узла </w:t>
            </w:r>
            <w:r>
              <w:rPr>
                <w:sz w:val="19"/>
                <w:szCs w:val="19"/>
              </w:rPr>
            </w:r>
            <w:r>
              <w:rPr>
                <w:sz w:val="19"/>
                <w:szCs w:val="19"/>
              </w:rPr>
            </w:r>
          </w:p>
          <w:p>
            <w:pPr>
              <w:jc w:val="center"/>
              <w:rPr>
                <w:sz w:val="19"/>
                <w:szCs w:val="19"/>
              </w:rPr>
            </w:pPr>
            <w:r>
              <w:rPr>
                <w:sz w:val="19"/>
                <w:szCs w:val="19"/>
              </w:rPr>
              <w:t xml:space="preserve">«Ленина – </w:t>
              <w:br/>
              <w:t xml:space="preserve">25-го Октября»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59:01:0000000:91962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-/336/-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425 110,59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42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10-57)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узел «Ленина – </w:t>
            </w:r>
            <w:r>
              <w:rPr>
                <w:sz w:val="19"/>
                <w:szCs w:val="19"/>
              </w:rPr>
            </w:r>
            <w:r>
              <w:rPr>
                <w:sz w:val="19"/>
                <w:szCs w:val="19"/>
              </w:rPr>
            </w:r>
          </w:p>
          <w:p>
            <w:pPr>
              <w:jc w:val="center"/>
              <w:rPr>
                <w:sz w:val="19"/>
                <w:szCs w:val="19"/>
              </w:rPr>
            </w:pPr>
            <w:r>
              <w:rPr>
                <w:sz w:val="19"/>
                <w:szCs w:val="19"/>
              </w:rPr>
              <w:t xml:space="preserve">25-го Октября»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59:01:0000000:91986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-/136/-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271348,10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43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Трамвайные пути (инвентарный номер 10-58)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по ул. Ленина </w:t>
            </w:r>
            <w:r>
              <w:rPr>
                <w:sz w:val="19"/>
                <w:szCs w:val="19"/>
              </w:rPr>
            </w:r>
            <w:r>
              <w:rPr>
                <w:sz w:val="19"/>
                <w:szCs w:val="19"/>
              </w:rPr>
            </w:r>
          </w:p>
          <w:p>
            <w:pPr>
              <w:jc w:val="center"/>
              <w:rPr>
                <w:sz w:val="19"/>
                <w:szCs w:val="19"/>
              </w:rPr>
            </w:pPr>
            <w:r>
              <w:rPr>
                <w:sz w:val="19"/>
                <w:szCs w:val="19"/>
              </w:rPr>
              <w:t xml:space="preserve">и ул. Куйбышева, от узла «Ленина – 25-го Октября» до кривой Куйбышева – Петропавловская (включительно)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59:01:0000000:91975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-/2405/-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2945550,85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44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пескосушилки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Ж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59:01:4410720:29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238,70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341 011,88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45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проходной будки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Б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jc w:val="center"/>
              <w:rPr>
                <w:sz w:val="19"/>
                <w:szCs w:val="19"/>
              </w:rPr>
            </w:pPr>
            <w:r>
              <w:rPr>
                <w:sz w:val="19"/>
                <w:szCs w:val="19"/>
              </w:rPr>
              <w:t xml:space="preserve">59:01:4410720:25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25,30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64 661,74 </w:t>
            </w:r>
            <w:r>
              <w:rPr>
                <w:sz w:val="19"/>
                <w:szCs w:val="19"/>
              </w:rPr>
            </w:r>
            <w:r>
              <w:rPr>
                <w:sz w:val="19"/>
                <w:szCs w:val="19"/>
              </w:rPr>
            </w:r>
          </w:p>
        </w:tc>
      </w:tr>
      <w:tr>
        <w:tblPrEx/>
        <w:trPr/>
        <w:tc>
          <w:tcPr>
            <w:tcBorders>
              <w:top w:val="single" w:color="000000" w:sz="6" w:space="0"/>
              <w:left w:val="single" w:color="000000" w:sz="6" w:space="0"/>
              <w:bottom w:val="single" w:color="000000" w:sz="6" w:space="0"/>
              <w:right w:val="single" w:color="000000" w:sz="6" w:space="0"/>
            </w:tcBorders>
            <w:tcW w:w="410" w:type="dxa"/>
            <w:textDirection w:val="lrTb"/>
            <w:noWrap w:val="false"/>
          </w:tcPr>
          <w:p>
            <w:pPr>
              <w:jc w:val="center"/>
              <w:rPr>
                <w:sz w:val="19"/>
                <w:szCs w:val="19"/>
              </w:rPr>
            </w:pPr>
            <w:r>
              <w:rPr>
                <w:sz w:val="19"/>
                <w:szCs w:val="19"/>
              </w:rPr>
              <w:t xml:space="preserve">46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61" w:type="dxa"/>
            <w:textDirection w:val="lrTb"/>
            <w:noWrap w:val="false"/>
          </w:tcPr>
          <w:p>
            <w:pPr>
              <w:rPr>
                <w:sz w:val="19"/>
                <w:szCs w:val="19"/>
              </w:rPr>
            </w:pPr>
            <w:r>
              <w:rPr>
                <w:sz w:val="19"/>
                <w:szCs w:val="19"/>
              </w:rPr>
              <w:t xml:space="preserve">Здание трансформаторной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2274" w:type="dxa"/>
            <w:textDirection w:val="lrTb"/>
            <w:noWrap w:val="false"/>
          </w:tcPr>
          <w:p>
            <w:pPr>
              <w:jc w:val="center"/>
              <w:rPr>
                <w:sz w:val="19"/>
                <w:szCs w:val="19"/>
              </w:rPr>
            </w:pPr>
            <w:r>
              <w:rPr>
                <w:sz w:val="19"/>
                <w:szCs w:val="19"/>
              </w:rPr>
              <w:t xml:space="preserve">Пермский край, </w:t>
              <w:br/>
              <w:t xml:space="preserve">г. Пермь, ул. 9-го Мая, </w:t>
              <w:br/>
              <w:t xml:space="preserve">д. 30 лит. Г11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84" w:type="dxa"/>
            <w:textDirection w:val="lrTb"/>
            <w:noWrap w:val="false"/>
          </w:tcPr>
          <w:p>
            <w:pPr>
              <w:spacing w:line="288" w:lineRule="atLeast"/>
              <w:rPr>
                <w:sz w:val="19"/>
                <w:szCs w:val="19"/>
              </w:rPr>
            </w:pPr>
            <w:r>
              <w:rPr>
                <w:sz w:val="19"/>
                <w:szCs w:val="19"/>
              </w:rPr>
              <w:t xml:space="preserve">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145" w:type="dxa"/>
            <w:textDirection w:val="lrTb"/>
            <w:noWrap w:val="false"/>
          </w:tcPr>
          <w:p>
            <w:pPr>
              <w:jc w:val="center"/>
              <w:rPr>
                <w:sz w:val="19"/>
                <w:szCs w:val="19"/>
              </w:rPr>
            </w:pPr>
            <w:r>
              <w:rPr>
                <w:sz w:val="19"/>
                <w:szCs w:val="19"/>
              </w:rPr>
              <w:t xml:space="preserve">28,80 </w:t>
            </w:r>
            <w:r>
              <w:rPr>
                <w:sz w:val="19"/>
                <w:szCs w:val="19"/>
              </w:rPr>
            </w:r>
            <w:r>
              <w:rPr>
                <w:sz w:val="19"/>
                <w:szCs w:val="19"/>
              </w:rPr>
            </w:r>
          </w:p>
        </w:tc>
        <w:tc>
          <w:tcPr>
            <w:tcBorders>
              <w:top w:val="single" w:color="000000" w:sz="6" w:space="0"/>
              <w:left w:val="single" w:color="000000" w:sz="6" w:space="0"/>
              <w:bottom w:val="single" w:color="000000" w:sz="6" w:space="0"/>
              <w:right w:val="single" w:color="000000" w:sz="6" w:space="0"/>
            </w:tcBorders>
            <w:tcW w:w="1968" w:type="dxa"/>
            <w:textDirection w:val="lrTb"/>
            <w:noWrap w:val="false"/>
          </w:tcPr>
          <w:p>
            <w:pPr>
              <w:jc w:val="center"/>
              <w:rPr>
                <w:sz w:val="19"/>
                <w:szCs w:val="19"/>
              </w:rPr>
            </w:pPr>
            <w:r>
              <w:rPr>
                <w:sz w:val="19"/>
                <w:szCs w:val="19"/>
              </w:rPr>
              <w:t xml:space="preserve">42 227,57 </w:t>
            </w:r>
            <w:r>
              <w:rPr>
                <w:sz w:val="19"/>
                <w:szCs w:val="19"/>
              </w:rPr>
            </w:r>
            <w:r>
              <w:rPr>
                <w:sz w:val="19"/>
                <w:szCs w:val="19"/>
              </w:rPr>
            </w:r>
          </w:p>
        </w:tc>
      </w:tr>
    </w:tbl>
    <w:p>
      <w:pPr>
        <w:ind w:left="5387"/>
        <w:jc w:val="both"/>
        <w:tabs>
          <w:tab w:val="right" w:pos="9922" w:leader="none"/>
        </w:tabs>
        <w:rPr>
          <w:sz w:val="28"/>
          <w:szCs w:val="28"/>
        </w:rPr>
      </w:pPr>
      <w:r>
        <w:rPr>
          <w:sz w:val="28"/>
          <w:szCs w:val="28"/>
        </w:rPr>
      </w:r>
      <w:r>
        <w:rPr>
          <w:sz w:val="28"/>
          <w:szCs w:val="28"/>
        </w:rPr>
      </w:r>
      <w:r>
        <w:rPr>
          <w:sz w:val="28"/>
          <w:szCs w:val="28"/>
        </w:rPr>
      </w:r>
    </w:p>
    <w:p>
      <w:pPr>
        <w:ind w:left="5387"/>
        <w:tabs>
          <w:tab w:val="right" w:pos="9922" w:leader="none"/>
        </w:tabs>
        <w:rPr>
          <w:sz w:val="28"/>
          <w:szCs w:val="28"/>
        </w:rPr>
      </w:pPr>
      <w:r>
        <w:rPr>
          <w:sz w:val="28"/>
          <w:szCs w:val="28"/>
        </w:rPr>
      </w:r>
      <w:r>
        <w:rPr>
          <w:sz w:val="28"/>
          <w:szCs w:val="28"/>
        </w:rPr>
      </w:r>
      <w:r>
        <w:rPr>
          <w:sz w:val="28"/>
          <w:szCs w:val="28"/>
        </w:rPr>
      </w:r>
    </w:p>
    <w:p>
      <w:pPr>
        <w:ind w:left="5387"/>
        <w:jc w:val="both"/>
        <w:spacing w:line="240" w:lineRule="exact"/>
        <w:tabs>
          <w:tab w:val="right" w:pos="9922" w:leader="none"/>
        </w:tabs>
        <w:rPr>
          <w:sz w:val="28"/>
          <w:szCs w:val="28"/>
        </w:rPr>
        <w:sectPr>
          <w:footnotePr/>
          <w:endnotePr/>
          <w:type w:val="nextPage"/>
          <w:pgSz w:w="11906" w:h="16838" w:orient="portrait"/>
          <w:pgMar w:top="1134" w:right="567" w:bottom="1134" w:left="1418" w:header="363" w:footer="567" w:gutter="0"/>
          <w:pgNumType w:start="1"/>
          <w:cols w:num="1" w:sep="0" w:space="720" w:equalWidth="1"/>
          <w:docGrid w:linePitch="360"/>
          <w:titlePg/>
        </w:sectPr>
      </w:pPr>
      <w:r>
        <w:rPr>
          <w:sz w:val="28"/>
          <w:szCs w:val="28"/>
        </w:rPr>
      </w:r>
      <w:r>
        <w:rPr>
          <w:sz w:val="28"/>
          <w:szCs w:val="28"/>
        </w:rPr>
      </w:r>
      <w:r>
        <w:rPr>
          <w:sz w:val="28"/>
          <w:szCs w:val="28"/>
        </w:rPr>
      </w:r>
    </w:p>
    <w:p>
      <w:pPr>
        <w:ind w:left="5387"/>
        <w:jc w:val="both"/>
        <w:spacing w:line="240" w:lineRule="exact"/>
        <w:tabs>
          <w:tab w:val="right" w:pos="9922" w:leader="none"/>
        </w:tabs>
        <w:rPr>
          <w:sz w:val="28"/>
          <w:szCs w:val="28"/>
        </w:rPr>
      </w:pPr>
      <w:r/>
      <w:bookmarkStart w:id="0" w:name="_Hlk201122273"/>
      <w:r>
        <w:rPr>
          <w:sz w:val="28"/>
          <w:szCs w:val="28"/>
        </w:rPr>
        <w:t xml:space="preserve">Приложение 2 </w:t>
      </w:r>
      <w:r>
        <w:rPr>
          <w:sz w:val="28"/>
          <w:szCs w:val="28"/>
        </w:rPr>
      </w:r>
      <w:r>
        <w:rPr>
          <w:sz w:val="28"/>
          <w:szCs w:val="28"/>
        </w:rPr>
      </w:r>
    </w:p>
    <w:p>
      <w:pPr>
        <w:ind w:left="5387"/>
        <w:spacing w:line="240" w:lineRule="exact"/>
        <w:tabs>
          <w:tab w:val="right" w:pos="9922" w:leader="none"/>
        </w:tabs>
        <w:rPr>
          <w:sz w:val="28"/>
          <w:szCs w:val="28"/>
        </w:rPr>
      </w:pPr>
      <w:r>
        <w:rPr>
          <w:sz w:val="28"/>
          <w:szCs w:val="28"/>
        </w:rPr>
        <w:t xml:space="preserve">к постановлению администрации </w:t>
      </w:r>
      <w:r>
        <w:rPr>
          <w:sz w:val="28"/>
          <w:szCs w:val="28"/>
        </w:rPr>
      </w:r>
      <w:r>
        <w:rPr>
          <w:sz w:val="28"/>
          <w:szCs w:val="28"/>
        </w:rPr>
      </w:r>
    </w:p>
    <w:p>
      <w:pPr>
        <w:ind w:left="5387"/>
        <w:spacing w:line="240" w:lineRule="exact"/>
        <w:tabs>
          <w:tab w:val="right" w:pos="9922" w:leader="none"/>
        </w:tabs>
        <w:rPr>
          <w:sz w:val="28"/>
          <w:szCs w:val="28"/>
        </w:rPr>
      </w:pPr>
      <w:r>
        <w:rPr>
          <w:sz w:val="28"/>
          <w:szCs w:val="28"/>
        </w:rPr>
        <w:t xml:space="preserve">города Перми </w:t>
      </w:r>
      <w:r>
        <w:rPr>
          <w:sz w:val="28"/>
          <w:szCs w:val="28"/>
        </w:rPr>
      </w:r>
      <w:r>
        <w:rPr>
          <w:sz w:val="28"/>
          <w:szCs w:val="28"/>
        </w:rPr>
      </w:r>
    </w:p>
    <w:p>
      <w:pPr>
        <w:ind w:left="5387"/>
        <w:jc w:val="both"/>
        <w:spacing w:line="240" w:lineRule="exact"/>
        <w:tabs>
          <w:tab w:val="right" w:pos="9922" w:leader="none"/>
        </w:tabs>
        <w:rPr>
          <w:sz w:val="28"/>
          <w:szCs w:val="28"/>
        </w:rPr>
      </w:pPr>
      <w:r>
        <w:rPr>
          <w:sz w:val="28"/>
          <w:szCs w:val="28"/>
        </w:rPr>
        <w:t xml:space="preserve">от</w:t>
      </w:r>
      <w:bookmarkEnd w:id="0"/>
      <w:r>
        <w:rPr>
          <w:sz w:val="28"/>
          <w:szCs w:val="28"/>
        </w:rPr>
        <w:t xml:space="preserve"> </w:t>
      </w:r>
      <w:r>
        <w:rPr>
          <w:sz w:val="28"/>
          <w:szCs w:val="28"/>
        </w:rPr>
        <w:t xml:space="preserve">11.08.2025 № 549</w:t>
      </w:r>
      <w:r/>
      <w:r>
        <w:rPr>
          <w:sz w:val="28"/>
          <w:szCs w:val="28"/>
        </w:rPr>
      </w:r>
      <w:r>
        <w:rPr>
          <w:sz w:val="28"/>
          <w:szCs w:val="28"/>
        </w:rPr>
      </w:r>
    </w:p>
    <w:p>
      <w:pPr>
        <w:ind w:right="141"/>
        <w:jc w:val="both"/>
        <w:tabs>
          <w:tab w:val="right" w:pos="9922" w:leader="none"/>
        </w:tabs>
        <w:rPr>
          <w:sz w:val="28"/>
          <w:szCs w:val="28"/>
        </w:rPr>
      </w:pPr>
      <w:r>
        <w:rPr>
          <w:sz w:val="28"/>
          <w:szCs w:val="28"/>
        </w:rPr>
      </w:r>
      <w:r>
        <w:rPr>
          <w:sz w:val="28"/>
          <w:szCs w:val="28"/>
        </w:rPr>
      </w:r>
      <w:r>
        <w:rPr>
          <w:sz w:val="28"/>
          <w:szCs w:val="28"/>
        </w:rPr>
      </w:r>
    </w:p>
    <w:p>
      <w:pPr>
        <w:jc w:val="center"/>
        <w:rPr>
          <w:b/>
          <w:sz w:val="28"/>
          <w:szCs w:val="28"/>
        </w:rPr>
      </w:pPr>
      <w:r>
        <w:rPr>
          <w:b/>
          <w:sz w:val="28"/>
          <w:szCs w:val="28"/>
        </w:rPr>
      </w:r>
      <w:r>
        <w:rPr>
          <w:b/>
          <w:sz w:val="28"/>
          <w:szCs w:val="28"/>
        </w:rPr>
      </w:r>
      <w:r>
        <w:rPr>
          <w:b/>
          <w:sz w:val="28"/>
          <w:szCs w:val="28"/>
        </w:rPr>
      </w:r>
    </w:p>
    <w:p>
      <w:pPr>
        <w:jc w:val="center"/>
        <w:spacing w:line="240" w:lineRule="exact"/>
        <w:rPr>
          <w:b/>
          <w:sz w:val="28"/>
          <w:szCs w:val="28"/>
        </w:rPr>
      </w:pPr>
      <w:r>
        <w:rPr>
          <w:b/>
          <w:sz w:val="28"/>
          <w:szCs w:val="28"/>
        </w:rPr>
        <w:t xml:space="preserve">Технико-экономические показатели объекта концессионного соглашения</w:t>
      </w:r>
      <w:r>
        <w:rPr>
          <w:b/>
          <w:sz w:val="28"/>
          <w:szCs w:val="28"/>
        </w:rPr>
      </w:r>
      <w:r>
        <w:rPr>
          <w:b/>
          <w:sz w:val="28"/>
          <w:szCs w:val="28"/>
        </w:rPr>
      </w:r>
    </w:p>
    <w:p>
      <w:pPr>
        <w:jc w:val="both"/>
        <w:rPr>
          <w:b/>
          <w:sz w:val="28"/>
          <w:szCs w:val="28"/>
        </w:rPr>
      </w:pPr>
      <w:r>
        <w:rPr>
          <w:b/>
          <w:sz w:val="28"/>
          <w:szCs w:val="28"/>
        </w:rPr>
      </w:r>
      <w:r>
        <w:rPr>
          <w:b/>
          <w:sz w:val="28"/>
          <w:szCs w:val="28"/>
        </w:rPr>
      </w:r>
      <w:r>
        <w:rPr>
          <w:b/>
          <w:sz w:val="28"/>
          <w:szCs w:val="28"/>
        </w:rPr>
      </w:r>
    </w:p>
    <w:tbl>
      <w:tblPr>
        <w:tblStyle w:val="983"/>
        <w:tblW w:w="5000" w:type="pct"/>
        <w:tblLayout w:type="fixed"/>
        <w:tblLook w:val="04A0" w:firstRow="1" w:lastRow="0" w:firstColumn="1" w:lastColumn="0" w:noHBand="0" w:noVBand="1"/>
      </w:tblPr>
      <w:tblGrid>
        <w:gridCol w:w="708"/>
        <w:gridCol w:w="2995"/>
        <w:gridCol w:w="6218"/>
      </w:tblGrid>
      <w:tr>
        <w:tblPrEx/>
        <w:trPr/>
        <w:tc>
          <w:tcPr>
            <w:tcW w:w="70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tc>
        <w:tc>
          <w:tcPr>
            <w:tcW w:w="2995"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r>
            <w:r>
              <w:rPr>
                <w:rFonts w:ascii="Times New Roman" w:hAnsi="Times New Roman"/>
                <w:sz w:val="24"/>
                <w:szCs w:val="24"/>
              </w:rPr>
            </w:r>
          </w:p>
        </w:tc>
        <w:tc>
          <w:tcPr>
            <w:tcW w:w="621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Показатели</w:t>
            </w:r>
            <w:r>
              <w:rPr>
                <w:rFonts w:ascii="Times New Roman" w:hAnsi="Times New Roman"/>
                <w:sz w:val="24"/>
                <w:szCs w:val="24"/>
              </w:rPr>
            </w:r>
            <w:r>
              <w:rPr>
                <w:rFonts w:ascii="Times New Roman" w:hAnsi="Times New Roman"/>
                <w:sz w:val="24"/>
                <w:szCs w:val="24"/>
              </w:rPr>
            </w:r>
          </w:p>
        </w:tc>
      </w:tr>
    </w:tbl>
    <w:p>
      <w:pPr>
        <w:rPr>
          <w:sz w:val="2"/>
          <w:szCs w:val="2"/>
        </w:rPr>
      </w:pPr>
      <w:r>
        <w:rPr>
          <w:sz w:val="2"/>
          <w:szCs w:val="2"/>
        </w:rPr>
      </w:r>
      <w:r>
        <w:rPr>
          <w:sz w:val="2"/>
          <w:szCs w:val="2"/>
        </w:rPr>
      </w:r>
      <w:r>
        <w:rPr>
          <w:sz w:val="2"/>
          <w:szCs w:val="2"/>
        </w:rPr>
      </w:r>
    </w:p>
    <w:tbl>
      <w:tblPr>
        <w:tblStyle w:val="983"/>
        <w:tblW w:w="5000" w:type="pct"/>
        <w:tblLayout w:type="fixed"/>
        <w:tblLook w:val="04A0" w:firstRow="1" w:lastRow="0" w:firstColumn="1" w:lastColumn="0" w:noHBand="0" w:noVBand="1"/>
      </w:tblPr>
      <w:tblGrid>
        <w:gridCol w:w="708"/>
        <w:gridCol w:w="2994"/>
        <w:gridCol w:w="6219"/>
      </w:tblGrid>
      <w:tr>
        <w:tblPrEx/>
        <w:trPr>
          <w:tblHeader/>
        </w:trPr>
        <w:tc>
          <w:tcPr>
            <w:tcW w:w="70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2994"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6219"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r>
      <w:tr>
        <w:tblPrEx/>
        <w:trPr/>
        <w:tc>
          <w:tcPr>
            <w:gridSpan w:val="3"/>
            <w:tcW w:w="9921" w:type="dxa"/>
            <w:textDirection w:val="lrTb"/>
            <w:noWrap w:val="false"/>
          </w:tcPr>
          <w:p>
            <w:pPr>
              <w:jc w:val="both"/>
              <w:rPr>
                <w:rFonts w:ascii="Times New Roman" w:hAnsi="Times New Roman"/>
                <w:sz w:val="24"/>
                <w:szCs w:val="24"/>
              </w:rPr>
            </w:pPr>
            <w:r>
              <w:rPr>
                <w:rFonts w:ascii="Times New Roman" w:hAnsi="Times New Roman"/>
                <w:sz w:val="24"/>
                <w:szCs w:val="24"/>
              </w:rPr>
              <w:t xml:space="preserve">1. Сети городского трамвая</w:t>
            </w:r>
            <w:r>
              <w:rPr>
                <w:rFonts w:ascii="Times New Roman" w:hAnsi="Times New Roman"/>
                <w:sz w:val="24"/>
                <w:szCs w:val="24"/>
              </w:rPr>
            </w:r>
            <w:r>
              <w:rPr>
                <w:rFonts w:ascii="Times New Roman" w:hAnsi="Times New Roman"/>
                <w:sz w:val="24"/>
                <w:szCs w:val="24"/>
              </w:rPr>
            </w:r>
          </w:p>
        </w:tc>
      </w:tr>
      <w:tr>
        <w:tblPrEx/>
        <w:trPr/>
        <w:tc>
          <w:tcPr>
            <w:tcW w:w="70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r>
            <w:r>
              <w:rPr>
                <w:rFonts w:ascii="Times New Roman" w:hAnsi="Times New Roman"/>
                <w:sz w:val="24"/>
                <w:szCs w:val="24"/>
              </w:rPr>
            </w:r>
          </w:p>
        </w:tc>
        <w:tc>
          <w:tcPr>
            <w:tcW w:w="2994" w:type="dxa"/>
            <w:textDirection w:val="lrTb"/>
            <w:noWrap w:val="false"/>
          </w:tcPr>
          <w:p>
            <w:pPr>
              <w:jc w:val="both"/>
              <w:rPr>
                <w:rFonts w:ascii="Times New Roman" w:hAnsi="Times New Roman"/>
                <w:sz w:val="24"/>
                <w:szCs w:val="24"/>
              </w:rPr>
            </w:pPr>
            <w:r>
              <w:rPr>
                <w:rFonts w:ascii="Times New Roman" w:hAnsi="Times New Roman"/>
                <w:sz w:val="24"/>
                <w:szCs w:val="24"/>
              </w:rPr>
              <w:t xml:space="preserve">Характеристика</w:t>
            </w:r>
            <w:r>
              <w:rPr>
                <w:rFonts w:ascii="Times New Roman" w:hAnsi="Times New Roman"/>
                <w:sz w:val="24"/>
                <w:szCs w:val="24"/>
              </w:rPr>
            </w:r>
            <w:r>
              <w:rPr>
                <w:rFonts w:ascii="Times New Roman" w:hAnsi="Times New Roman"/>
                <w:sz w:val="24"/>
                <w:szCs w:val="24"/>
              </w:rPr>
            </w:r>
          </w:p>
        </w:tc>
        <w:tc>
          <w:tcPr>
            <w:tcW w:w="6219" w:type="dxa"/>
            <w:textDirection w:val="lrTb"/>
            <w:noWrap w:val="false"/>
          </w:tcPr>
          <w:p>
            <w:pPr>
              <w:rPr>
                <w:rFonts w:ascii="Times New Roman" w:hAnsi="Times New Roman"/>
                <w:sz w:val="24"/>
                <w:szCs w:val="24"/>
              </w:rPr>
            </w:pPr>
            <w:r>
              <w:rPr>
                <w:rFonts w:ascii="Times New Roman" w:hAnsi="Times New Roman"/>
                <w:sz w:val="24"/>
                <w:szCs w:val="24"/>
              </w:rPr>
              <w:t xml:space="preserve">Общая длина трамвайных путей под реконструкцию </w:t>
            </w:r>
            <w:r>
              <w:rPr>
                <w:rFonts w:ascii="Times New Roman" w:hAnsi="Times New Roman" w:eastAsia="Times New Roman" w:cs="Times New Roman"/>
                <w:sz w:val="28"/>
                <w:szCs w:val="28"/>
              </w:rPr>
              <w:t xml:space="preserve">–</w:t>
            </w:r>
            <w:r>
              <w:rPr>
                <w:rFonts w:ascii="Times New Roman" w:hAnsi="Times New Roman"/>
                <w:sz w:val="24"/>
                <w:szCs w:val="24"/>
              </w:rPr>
              <w:t xml:space="preserve"> не более 35,0 км (уточняется проектной документацией).</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Все характеристики объекта должны быть разработаны </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в</w:t>
            </w:r>
            <w:r>
              <w:rPr>
                <w:rFonts w:ascii="Times New Roman" w:hAnsi="Times New Roman"/>
                <w:sz w:val="24"/>
                <w:szCs w:val="24"/>
              </w:rPr>
              <w:t xml:space="preserve"> </w:t>
            </w:r>
            <w:r>
              <w:rPr>
                <w:rFonts w:ascii="Times New Roman" w:hAnsi="Times New Roman"/>
                <w:sz w:val="24"/>
                <w:szCs w:val="24"/>
              </w:rPr>
              <w:t xml:space="preserve">соответствии с проектной документацией</w:t>
            </w:r>
            <w:r>
              <w:rPr>
                <w:rFonts w:ascii="Times New Roman" w:hAnsi="Times New Roman"/>
                <w:sz w:val="24"/>
                <w:szCs w:val="24"/>
              </w:rPr>
            </w:r>
            <w:r>
              <w:rPr>
                <w:rFonts w:ascii="Times New Roman" w:hAnsi="Times New Roman"/>
                <w:sz w:val="24"/>
                <w:szCs w:val="24"/>
              </w:rPr>
            </w:r>
          </w:p>
        </w:tc>
      </w:tr>
      <w:tr>
        <w:tblPrEx/>
        <w:trPr/>
        <w:tc>
          <w:tcPr>
            <w:tcW w:w="70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r>
            <w:r>
              <w:rPr>
                <w:rFonts w:ascii="Times New Roman" w:hAnsi="Times New Roman"/>
                <w:sz w:val="24"/>
                <w:szCs w:val="24"/>
              </w:rPr>
            </w:r>
          </w:p>
        </w:tc>
        <w:tc>
          <w:tcPr>
            <w:tcW w:w="2994" w:type="dxa"/>
            <w:textDirection w:val="lrTb"/>
            <w:noWrap w:val="false"/>
          </w:tcPr>
          <w:p>
            <w:pPr>
              <w:rPr>
                <w:rFonts w:ascii="Times New Roman" w:hAnsi="Times New Roman"/>
                <w:sz w:val="24"/>
                <w:szCs w:val="24"/>
              </w:rPr>
            </w:pPr>
            <w:r>
              <w:rPr>
                <w:rFonts w:ascii="Times New Roman" w:hAnsi="Times New Roman"/>
                <w:sz w:val="24"/>
                <w:szCs w:val="24"/>
              </w:rPr>
              <w:t xml:space="preserve">Планировочные и конструктивные решения</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(уточняются в соответствии с проектной документацией)</w:t>
            </w:r>
            <w:r>
              <w:rPr>
                <w:rFonts w:ascii="Times New Roman" w:hAnsi="Times New Roman"/>
                <w:sz w:val="24"/>
                <w:szCs w:val="24"/>
              </w:rPr>
            </w:r>
            <w:r>
              <w:rPr>
                <w:rFonts w:ascii="Times New Roman" w:hAnsi="Times New Roman"/>
                <w:sz w:val="24"/>
                <w:szCs w:val="24"/>
              </w:rPr>
            </w:r>
          </w:p>
        </w:tc>
        <w:tc>
          <w:tcPr>
            <w:tcW w:w="6219" w:type="dxa"/>
            <w:textDirection w:val="lrTb"/>
            <w:noWrap w:val="false"/>
          </w:tcPr>
          <w:p>
            <w:pPr>
              <w:rPr>
                <w:rFonts w:ascii="Times New Roman" w:hAnsi="Times New Roman"/>
                <w:sz w:val="24"/>
                <w:szCs w:val="24"/>
              </w:rPr>
            </w:pPr>
            <w:r>
              <w:rPr>
                <w:rFonts w:ascii="Times New Roman" w:hAnsi="Times New Roman"/>
                <w:sz w:val="24"/>
                <w:szCs w:val="24"/>
              </w:rPr>
              <w:t xml:space="preserve">При реконструкции и создании трамвайной сети концессионер обеспечивает:</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устройство на узлах систем обогрева</w:t>
            </w:r>
            <w:r>
              <w:rPr>
                <w:rFonts w:ascii="Times New Roman" w:hAnsi="Times New Roman"/>
                <w:sz w:val="24"/>
                <w:szCs w:val="24"/>
              </w:rPr>
              <w:t xml:space="preserve"> </w:t>
            </w:r>
            <w:r>
              <w:rPr>
                <w:rFonts w:ascii="Times New Roman" w:hAnsi="Times New Roman"/>
                <w:sz w:val="24"/>
                <w:szCs w:val="24"/>
              </w:rPr>
              <w:t xml:space="preserve">и автоматики;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обустройство посадочных площадок в соответствии </w:t>
              <w:br/>
              <w:t xml:space="preserve">с требованиями безопасности;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реконструкцию светофорных объектов (в рамках реконструкции объекта концессионного оглашения) </w:t>
            </w:r>
            <w:r>
              <w:rPr>
                <w:rFonts w:ascii="Times New Roman" w:hAnsi="Times New Roman"/>
                <w:sz w:val="24"/>
                <w:szCs w:val="24"/>
              </w:rPr>
              <w:t xml:space="preserve">для организации движения на регулируемых перекрестках с приоритетом для трамвая;</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установку опор контактной сети;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установленный законодательством особый режим использования находящихся в границах земельных участков охранных зон инженерных сетей, вынос соответствующих инженерных сетей в случае необходимости в соответствии с проектной документацией;</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технологическую связь между путями и трамвайным депо, технологическую связь (примыкание) к существующим трамвайным путям;</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благоустройство, озеленение, освещение трамвайной сети;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пешеходные ограждения на участках с обособленным положением трамвайных путей;</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создание разворотных колец или иных конструктивных элементов, позволяющих изменить направление движения трамвая.</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Конструкция трамвайного пути должна удовлетворять требованиям действующей на момент реализации проекта нормативной документации, технических регламентов в области строительства, безопасности зданий и сооружений и иным нормативным правовым актам.</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Конструкции трамвайного пути должны обеспечивать нормативный срок службы завершенного строительством объекта, сохранение эксплуатационных характеристик и обеспечивать предоставление качественных услуг пассажирских перевозок.</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Трамвайная сеть включает:</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трамвайные пути, специальные устройства, узлы, опоры и опорные конструкции, контактные подвески, арматуру и специальные части, питающие и усиливающие п</w:t>
            </w:r>
            <w:r>
              <w:rPr>
                <w:rFonts w:ascii="Times New Roman" w:hAnsi="Times New Roman"/>
                <w:sz w:val="24"/>
                <w:szCs w:val="24"/>
              </w:rPr>
              <w:t xml:space="preserve">ровода, кабельные сети, разворотные кольца, шкафы управления, электрические шкафы, освещение трамвайного пути, автоматические трамвайные стрелки и автоматику, посадочные площадки, ограждение трамвайных путей, средства информирования пассажиров, маршрутные </w:t>
            </w:r>
            <w:r>
              <w:rPr>
                <w:rFonts w:ascii="Times New Roman" w:hAnsi="Times New Roman"/>
                <w:sz w:val="24"/>
                <w:szCs w:val="24"/>
              </w:rPr>
              <w:t xml:space="preserve">указатели, информационные табло, специальные знаки, трамвайные светофоры, посадочные площадки и остановочные павильоны, размещаемые (каждое из указанного имущества) в пределах 20 метров от оси трамвайных путей (перечень уточняется проектной документацией).</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Верхнее строение трамвайного пути выполнить из:</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рельсы, контрре</w:t>
            </w:r>
            <w:r>
              <w:rPr>
                <w:rFonts w:ascii="Times New Roman" w:hAnsi="Times New Roman"/>
                <w:sz w:val="24"/>
                <w:szCs w:val="24"/>
              </w:rPr>
              <w:t xml:space="preserve">льсы, стыковые и промежуточные скрепления, противоугоны, путевые и междупутные тяги, тем</w:t>
            </w:r>
            <w:r>
              <w:rPr>
                <w:rFonts w:ascii="Times New Roman" w:hAnsi="Times New Roman"/>
                <w:sz w:val="24"/>
                <w:szCs w:val="24"/>
              </w:rPr>
              <w:t xml:space="preserve">пературные компенсаторы (уравнительные приборы), подрельсовые основа</w:t>
            </w:r>
            <w:r>
              <w:rPr>
                <w:rFonts w:ascii="Times New Roman" w:hAnsi="Times New Roman" w:eastAsia="Times New Roman" w:cs="Times New Roman"/>
                <w:sz w:val="24"/>
                <w:szCs w:val="24"/>
              </w:rPr>
              <w:t xml:space="preserve">ния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шпалы, брусья, рамы, лежни, балласт, монолитные и сборные железобетонные конструкции, а также спецчасти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стрелочные переводы и глухие пересечения; элементы шумо- и виброзащиты: вибр</w:t>
            </w:r>
            <w:r>
              <w:rPr>
                <w:rFonts w:ascii="Times New Roman" w:hAnsi="Times New Roman" w:eastAsia="Times New Roman" w:cs="Times New Roman"/>
                <w:sz w:val="24"/>
                <w:szCs w:val="24"/>
              </w:rPr>
              <w:t xml:space="preserve">озащитные маты, рельсовые кожухи и прирельсовые прокладки; кроме того, на совмещенном и обособленном полотнах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дорожное покрытие пути, а на мостах, путепроводах, эстакадах и насыпях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охранные рельсы и брусья (перечень уточняется проектной до</w:t>
            </w:r>
            <w:r>
              <w:rPr>
                <w:rFonts w:ascii="Times New Roman" w:hAnsi="Times New Roman"/>
                <w:sz w:val="24"/>
                <w:szCs w:val="24"/>
              </w:rPr>
              <w:t xml:space="preserve">кументацией).</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Трамвайные пути предусмотреть:</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обособленными от объектов улично-дорожной сети;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совмещенными с объектами объектов улично-дорожной сети.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Расположение, типы и конструктивные элементы трамвайной сети предусмотреть с учетом технической, экономической, эксплуатационной эффективности.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Трамвайные узлы должны обеспечивать среднюю скорость прохождения подвижного состава не менее </w:t>
              <w:br/>
              <w:t xml:space="preserve">20 км/ч.</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Ширина колеи рельсового пути </w:t>
            </w:r>
            <w:r>
              <w:rPr>
                <w:rFonts w:ascii="Times New Roman" w:hAnsi="Times New Roman" w:eastAsia="Times New Roman" w:cs="Times New Roman"/>
                <w:sz w:val="28"/>
                <w:szCs w:val="28"/>
              </w:rPr>
              <w:t xml:space="preserve">–</w:t>
            </w:r>
            <w:r>
              <w:rPr>
                <w:rFonts w:ascii="Times New Roman" w:hAnsi="Times New Roman" w:eastAsia="Times New Roman" w:cs="Times New Roman"/>
                <w:sz w:val="24"/>
                <w:szCs w:val="24"/>
              </w:rPr>
              <w:t xml:space="preserve"> 1 524 мм.</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Все планировочные и конструктивные решения должны быть разработаны в соответствии с проектной документацией</w:t>
            </w:r>
            <w:r>
              <w:rPr>
                <w:rFonts w:ascii="Times New Roman" w:hAnsi="Times New Roman"/>
                <w:sz w:val="24"/>
                <w:szCs w:val="24"/>
              </w:rPr>
            </w:r>
            <w:r>
              <w:rPr>
                <w:rFonts w:ascii="Times New Roman" w:hAnsi="Times New Roman"/>
                <w:sz w:val="24"/>
                <w:szCs w:val="24"/>
              </w:rPr>
            </w:r>
          </w:p>
        </w:tc>
      </w:tr>
      <w:tr>
        <w:tblPrEx/>
        <w:trPr/>
        <w:tc>
          <w:tcPr>
            <w:gridSpan w:val="3"/>
            <w:tcW w:w="9921" w:type="dxa"/>
            <w:textDirection w:val="lrTb"/>
            <w:noWrap w:val="false"/>
          </w:tcPr>
          <w:p>
            <w:pPr>
              <w:jc w:val="left"/>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 xml:space="preserve">Трамвайное депо</w:t>
            </w:r>
            <w:r>
              <w:rPr>
                <w:rFonts w:ascii="Times New Roman" w:hAnsi="Times New Roman"/>
                <w:sz w:val="24"/>
                <w:szCs w:val="24"/>
              </w:rPr>
            </w:r>
            <w:r>
              <w:rPr>
                <w:rFonts w:ascii="Times New Roman" w:hAnsi="Times New Roman"/>
                <w:sz w:val="24"/>
                <w:szCs w:val="24"/>
              </w:rPr>
            </w:r>
          </w:p>
        </w:tc>
      </w:tr>
      <w:tr>
        <w:tblPrEx/>
        <w:trPr/>
        <w:tc>
          <w:tcPr>
            <w:tcW w:w="70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2.1</w:t>
            </w:r>
            <w:r>
              <w:rPr>
                <w:rFonts w:ascii="Times New Roman" w:hAnsi="Times New Roman"/>
                <w:sz w:val="24"/>
                <w:szCs w:val="24"/>
              </w:rPr>
            </w:r>
            <w:r>
              <w:rPr>
                <w:rFonts w:ascii="Times New Roman" w:hAnsi="Times New Roman"/>
                <w:sz w:val="24"/>
                <w:szCs w:val="24"/>
              </w:rPr>
            </w:r>
          </w:p>
        </w:tc>
        <w:tc>
          <w:tcPr>
            <w:tcW w:w="2994" w:type="dxa"/>
            <w:textDirection w:val="lrTb"/>
            <w:noWrap w:val="false"/>
          </w:tcPr>
          <w:p>
            <w:pPr>
              <w:jc w:val="both"/>
              <w:rPr>
                <w:rFonts w:ascii="Times New Roman" w:hAnsi="Times New Roman"/>
                <w:sz w:val="24"/>
                <w:szCs w:val="24"/>
              </w:rPr>
            </w:pPr>
            <w:r>
              <w:rPr>
                <w:rFonts w:ascii="Times New Roman" w:hAnsi="Times New Roman"/>
                <w:sz w:val="24"/>
                <w:szCs w:val="24"/>
              </w:rPr>
              <w:t xml:space="preserve">Характеристика</w:t>
            </w:r>
            <w:r>
              <w:rPr>
                <w:rFonts w:ascii="Times New Roman" w:hAnsi="Times New Roman"/>
                <w:sz w:val="24"/>
                <w:szCs w:val="24"/>
              </w:rPr>
            </w:r>
            <w:r>
              <w:rPr>
                <w:rFonts w:ascii="Times New Roman" w:hAnsi="Times New Roman"/>
                <w:sz w:val="24"/>
                <w:szCs w:val="24"/>
              </w:rPr>
            </w:r>
          </w:p>
        </w:tc>
        <w:tc>
          <w:tcPr>
            <w:tcW w:w="6219" w:type="dxa"/>
            <w:textDirection w:val="lrTb"/>
            <w:noWrap w:val="false"/>
          </w:tcPr>
          <w:p>
            <w:pPr>
              <w:rPr>
                <w:rFonts w:ascii="Times New Roman" w:hAnsi="Times New Roman"/>
                <w:sz w:val="24"/>
                <w:szCs w:val="24"/>
              </w:rPr>
            </w:pPr>
            <w:r>
              <w:rPr>
                <w:rFonts w:ascii="Times New Roman" w:hAnsi="Times New Roman"/>
                <w:sz w:val="24"/>
                <w:szCs w:val="24"/>
              </w:rPr>
              <w:t xml:space="preserve">Адрес: г. Пермь, ул. 9-го Мая, 30.</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Номер земельного участка: 59:01:4410720:1.</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Назначение: комплекс зданий и сооружений, предназначенных для размещения, мойки, уборки, проведения технического обслуживания и выпуска </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на линию подвижного состава.</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Характеристика:</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площадь земельного участка </w:t>
            </w:r>
            <w:r>
              <w:rPr>
                <w:rFonts w:ascii="Times New Roman" w:hAnsi="Times New Roman"/>
                <w:sz w:val="24"/>
                <w:szCs w:val="24"/>
              </w:rPr>
              <w:t xml:space="preserve">–</w:t>
            </w:r>
            <w:r>
              <w:rPr>
                <w:rFonts w:ascii="Times New Roman" w:hAnsi="Times New Roman"/>
                <w:sz w:val="24"/>
                <w:szCs w:val="24"/>
              </w:rPr>
              <w:t xml:space="preserve"> 58</w:t>
            </w:r>
            <w:r>
              <w:rPr>
                <w:rFonts w:ascii="Times New Roman" w:hAnsi="Times New Roman"/>
                <w:sz w:val="24"/>
                <w:szCs w:val="24"/>
              </w:rPr>
              <w:t xml:space="preserve"> </w:t>
            </w:r>
            <w:r>
              <w:rPr>
                <w:rFonts w:ascii="Times New Roman" w:hAnsi="Times New Roman"/>
                <w:sz w:val="24"/>
                <w:szCs w:val="24"/>
              </w:rPr>
              <w:t xml:space="preserve">022,68 кв. м.</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Реконструкция трамвайного депо должна осуществляться в соответствии с распоряжением Федерального дорожного агентства от 22 августа 2012 г. </w:t>
            </w:r>
            <w:r>
              <w:rPr>
                <w:rFonts w:ascii="Times New Roman" w:hAnsi="Times New Roman"/>
                <w:sz w:val="24"/>
                <w:szCs w:val="24"/>
              </w:rPr>
              <w:t xml:space="preserve">№</w:t>
            </w:r>
            <w:r>
              <w:rPr>
                <w:rFonts w:ascii="Times New Roman" w:hAnsi="Times New Roman"/>
                <w:sz w:val="24"/>
                <w:szCs w:val="24"/>
              </w:rPr>
              <w:t xml:space="preserve"> 619-р </w:t>
            </w:r>
            <w:r>
              <w:rPr>
                <w:rFonts w:ascii="Times New Roman" w:hAnsi="Times New Roman"/>
                <w:sz w:val="24"/>
                <w:szCs w:val="24"/>
              </w:rPr>
              <w:t xml:space="preserve">«</w:t>
            </w:r>
            <w:r>
              <w:rPr>
                <w:rFonts w:ascii="Times New Roman" w:hAnsi="Times New Roman"/>
                <w:sz w:val="24"/>
                <w:szCs w:val="24"/>
              </w:rPr>
              <w:t xml:space="preserve">Об издании и применении ОДМ 218.6.006-2012 </w:t>
            </w:r>
            <w:r>
              <w:rPr>
                <w:rFonts w:ascii="Times New Roman" w:hAnsi="Times New Roman"/>
                <w:sz w:val="24"/>
                <w:szCs w:val="24"/>
              </w:rPr>
              <w:t xml:space="preserve">«</w:t>
            </w:r>
            <w:r>
              <w:rPr>
                <w:rFonts w:ascii="Times New Roman" w:hAnsi="Times New Roman"/>
                <w:sz w:val="24"/>
                <w:szCs w:val="24"/>
              </w:rPr>
              <w:t xml:space="preserve">Методические рекомендации по оснащению автовокзала, автостанции, трамвайного депо и троллейбусного парка инженерно-техническими системами обеспечения транспортной безопасности</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Все характеристики объекта должны быть разработаны </w:t>
              <w:br/>
              <w:t xml:space="preserve">в соответствии с проектной документацией</w:t>
            </w:r>
            <w:r>
              <w:rPr>
                <w:rFonts w:ascii="Times New Roman" w:hAnsi="Times New Roman"/>
                <w:sz w:val="24"/>
                <w:szCs w:val="24"/>
              </w:rPr>
            </w:r>
            <w:r>
              <w:rPr>
                <w:rFonts w:ascii="Times New Roman" w:hAnsi="Times New Roman"/>
                <w:sz w:val="24"/>
                <w:szCs w:val="24"/>
              </w:rPr>
            </w:r>
          </w:p>
        </w:tc>
      </w:tr>
      <w:tr>
        <w:tblPrEx/>
        <w:trPr/>
        <w:tc>
          <w:tcPr>
            <w:tcW w:w="70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r>
            <w:r>
              <w:rPr>
                <w:rFonts w:ascii="Times New Roman" w:hAnsi="Times New Roman"/>
                <w:sz w:val="24"/>
                <w:szCs w:val="24"/>
              </w:rPr>
            </w:r>
          </w:p>
        </w:tc>
        <w:tc>
          <w:tcPr>
            <w:tcW w:w="2994" w:type="dxa"/>
            <w:textDirection w:val="lrTb"/>
            <w:noWrap w:val="false"/>
          </w:tcPr>
          <w:p>
            <w:pPr>
              <w:rPr>
                <w:rFonts w:ascii="Times New Roman" w:hAnsi="Times New Roman"/>
                <w:sz w:val="24"/>
                <w:szCs w:val="24"/>
              </w:rPr>
            </w:pPr>
            <w:r>
              <w:rPr>
                <w:rFonts w:ascii="Times New Roman" w:hAnsi="Times New Roman"/>
                <w:sz w:val="24"/>
                <w:szCs w:val="24"/>
              </w:rPr>
              <w:t xml:space="preserve">Планировочные и конструктивные решения</w:t>
            </w:r>
            <w:r>
              <w:rPr>
                <w:rFonts w:ascii="Times New Roman" w:hAnsi="Times New Roman"/>
                <w:sz w:val="24"/>
                <w:szCs w:val="24"/>
              </w:rPr>
            </w:r>
            <w:r>
              <w:rPr>
                <w:rFonts w:ascii="Times New Roman" w:hAnsi="Times New Roman"/>
                <w:sz w:val="24"/>
                <w:szCs w:val="24"/>
              </w:rPr>
            </w:r>
          </w:p>
        </w:tc>
        <w:tc>
          <w:tcPr>
            <w:tcW w:w="6219" w:type="dxa"/>
            <w:textDirection w:val="lrTb"/>
            <w:noWrap w:val="false"/>
          </w:tcPr>
          <w:p>
            <w:pPr>
              <w:rPr>
                <w:rFonts w:ascii="Times New Roman" w:hAnsi="Times New Roman"/>
                <w:sz w:val="24"/>
                <w:szCs w:val="24"/>
              </w:rPr>
            </w:pPr>
            <w:r>
              <w:rPr>
                <w:rFonts w:ascii="Times New Roman" w:hAnsi="Times New Roman"/>
                <w:sz w:val="24"/>
                <w:szCs w:val="24"/>
              </w:rPr>
              <w:t xml:space="preserve">Реконструируемая инфраструктура:</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трамвайные, </w:t>
            </w:r>
            <w:r>
              <w:rPr>
                <w:rFonts w:ascii="Times New Roman" w:hAnsi="Times New Roman"/>
                <w:sz w:val="24"/>
                <w:szCs w:val="24"/>
              </w:rPr>
              <w:t xml:space="preserve">подъездные пути;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открытые площадки для хранения подвижного состава;</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помещения для диспетчеризации и управления движением</w:t>
            </w:r>
            <w:r>
              <w:rPr>
                <w:rFonts w:ascii="Times New Roman" w:hAnsi="Times New Roman"/>
                <w:sz w:val="24"/>
                <w:szCs w:val="24"/>
              </w:rPr>
              <w:t xml:space="preserve"> с серверным оборудованием, рабочим местом оператора и видеостеной.</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Закупка</w:t>
            </w:r>
            <w:r>
              <w:rPr>
                <w:rFonts w:ascii="Times New Roman" w:hAnsi="Times New Roman"/>
                <w:sz w:val="24"/>
                <w:szCs w:val="24"/>
              </w:rPr>
              <w:t xml:space="preserve">, монтаж </w:t>
            </w:r>
            <w:r>
              <w:rPr>
                <w:rFonts w:ascii="Times New Roman" w:hAnsi="Times New Roman"/>
                <w:sz w:val="24"/>
                <w:szCs w:val="24"/>
              </w:rPr>
              <w:t xml:space="preserve">и </w:t>
            </w:r>
            <w:r>
              <w:rPr>
                <w:rFonts w:ascii="Times New Roman" w:hAnsi="Times New Roman"/>
                <w:sz w:val="24"/>
                <w:szCs w:val="24"/>
              </w:rPr>
              <w:t xml:space="preserve">пусконаладка </w:t>
            </w:r>
            <w:r>
              <w:rPr>
                <w:rFonts w:ascii="Times New Roman" w:hAnsi="Times New Roman"/>
                <w:sz w:val="24"/>
                <w:szCs w:val="24"/>
              </w:rPr>
              <w:t xml:space="preserve">оборудования:</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площадка выхода на крышу трамвая, электрофицированная с выдвижными сегментами с системой контроля доступа. Состоит из двух площадок </w:t>
              <w:br/>
              <w:t xml:space="preserve">с единым постом управления;</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подъемник четырехстоечный для подъема трамваев при проведении регламентных работ по обслуживанию и ремонту. Грузоподъемность одной домкратной стойки – не менее 8 т. Монтаж включает ремонт смотровой канавы, </w:t>
            </w:r>
            <w:r>
              <w:rPr>
                <w:rFonts w:ascii="Times New Roman" w:hAnsi="Times New Roman"/>
                <w:sz w:val="24"/>
                <w:szCs w:val="24"/>
              </w:rPr>
              <w:t xml:space="preserve">мобильный </w:t>
            </w:r>
            <w:r>
              <w:rPr>
                <w:rFonts w:ascii="Times New Roman" w:hAnsi="Times New Roman"/>
                <w:sz w:val="24"/>
                <w:szCs w:val="24"/>
              </w:rPr>
              <w:t xml:space="preserve">колесотокарный станок с ЧПУ, двухсупорный для обслуживания колесных пар трамваев, </w:t>
            </w:r>
            <w:r>
              <w:rPr>
                <w:rFonts w:ascii="Times New Roman" w:hAnsi="Times New Roman"/>
                <w:sz w:val="24"/>
                <w:szCs w:val="24"/>
              </w:rPr>
              <w:t xml:space="preserve">компрессор воздушный поршневой с ременным приводом, производительностью не менее 440 л/мин.</w:t>
            </w:r>
            <w:r>
              <w:rPr>
                <w:rFonts w:ascii="Times New Roman" w:hAnsi="Times New Roman"/>
                <w:sz w:val="24"/>
                <w:szCs w:val="24"/>
              </w:rPr>
              <w:t xml:space="preserve">, </w:t>
            </w:r>
            <w:r>
              <w:rPr>
                <w:rFonts w:ascii="Times New Roman" w:hAnsi="Times New Roman"/>
                <w:sz w:val="24"/>
                <w:szCs w:val="24"/>
              </w:rPr>
              <w:t xml:space="preserve">трансформаторная подстанция, </w:t>
            </w:r>
            <w:r>
              <w:rPr>
                <w:rFonts w:ascii="Times New Roman" w:hAnsi="Times New Roman"/>
                <w:sz w:val="24"/>
                <w:szCs w:val="24"/>
              </w:rPr>
              <w:t xml:space="preserve">приспособление для напрессовки бандажей колесных пар, </w:t>
            </w:r>
            <w:r>
              <w:rPr>
                <w:rFonts w:ascii="Times New Roman" w:hAnsi="Times New Roman"/>
                <w:sz w:val="24"/>
                <w:szCs w:val="24"/>
              </w:rPr>
              <w:t xml:space="preserve">иное оборудование, необходимое для содержания подвижного состава в нормативном состоянии.</w:t>
            </w:r>
            <w:r>
              <w:rPr>
                <w:rFonts w:ascii="Times New Roman" w:hAnsi="Times New Roman"/>
                <w:sz w:val="24"/>
                <w:szCs w:val="24"/>
              </w:rPr>
            </w: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t xml:space="preserve">Все планировочные и конструктивные решения должны быть разработаны в соответствии с проектной документацией</w:t>
            </w:r>
            <w:r>
              <w:rPr>
                <w:rFonts w:ascii="Times New Roman" w:hAnsi="Times New Roman"/>
                <w:sz w:val="24"/>
                <w:szCs w:val="24"/>
              </w:rPr>
            </w:r>
            <w:r>
              <w:rPr>
                <w:rFonts w:ascii="Times New Roman" w:hAnsi="Times New Roman"/>
                <w:sz w:val="24"/>
                <w:szCs w:val="24"/>
              </w:rPr>
            </w:r>
          </w:p>
        </w:tc>
      </w:tr>
      <w:tr>
        <w:tblPrEx/>
        <w:trPr/>
        <w:tc>
          <w:tcPr>
            <w:tcW w:w="70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2994" w:type="dxa"/>
            <w:textDirection w:val="lrTb"/>
            <w:noWrap w:val="false"/>
          </w:tcPr>
          <w:p>
            <w:pPr>
              <w:jc w:val="both"/>
              <w:rPr>
                <w:rFonts w:ascii="Times New Roman" w:hAnsi="Times New Roman"/>
                <w:sz w:val="24"/>
                <w:szCs w:val="24"/>
              </w:rPr>
            </w:pPr>
            <w:r>
              <w:rPr>
                <w:rFonts w:ascii="Times New Roman" w:hAnsi="Times New Roman"/>
                <w:sz w:val="24"/>
                <w:szCs w:val="24"/>
              </w:rPr>
              <w:t xml:space="preserve">Подвижной состав</w:t>
            </w:r>
            <w:r>
              <w:rPr>
                <w:rFonts w:ascii="Times New Roman" w:hAnsi="Times New Roman"/>
                <w:sz w:val="24"/>
                <w:szCs w:val="24"/>
              </w:rPr>
            </w:r>
            <w:r>
              <w:rPr>
                <w:rFonts w:ascii="Times New Roman" w:hAnsi="Times New Roman"/>
                <w:sz w:val="24"/>
                <w:szCs w:val="24"/>
              </w:rPr>
            </w:r>
          </w:p>
        </w:tc>
        <w:tc>
          <w:tcPr>
            <w:tcW w:w="6219" w:type="dxa"/>
            <w:textDirection w:val="lrTb"/>
            <w:noWrap w:val="false"/>
          </w:tcPr>
          <w:p>
            <w:pPr>
              <w:spacing w:line="240" w:lineRule="auto"/>
              <w:rPr>
                <w:rFonts w:ascii="Times New Roman" w:hAnsi="Times New Roman"/>
                <w:sz w:val="24"/>
                <w:szCs w:val="24"/>
              </w:rPr>
            </w:pPr>
            <w:r>
              <w:rPr>
                <w:rFonts w:ascii="Times New Roman" w:hAnsi="Times New Roman"/>
                <w:sz w:val="24"/>
                <w:szCs w:val="24"/>
              </w:rPr>
              <w:t xml:space="preserve">Односекционный трамвайный вагон с низким уровнем пола (100 % низкого пола), предназначенный для эксплуатации на городских линиях с шириной колеи </w:t>
            </w:r>
            <w:r>
              <w:rPr>
                <w:rFonts w:ascii="Times New Roman" w:hAnsi="Times New Roman"/>
                <w:sz w:val="24"/>
                <w:szCs w:val="24"/>
              </w:rPr>
              <w:t xml:space="preserve">1 524 мм.</w:t>
            </w:r>
            <w:r>
              <w:rPr>
                <w:rFonts w:ascii="Times New Roman" w:hAnsi="Times New Roman"/>
                <w:sz w:val="24"/>
                <w:szCs w:val="24"/>
              </w:rPr>
            </w:r>
            <w:r>
              <w:rPr>
                <w:rFonts w:ascii="Times New Roman" w:hAnsi="Times New Roman"/>
                <w:sz w:val="24"/>
                <w:szCs w:val="24"/>
              </w:rPr>
            </w:r>
          </w:p>
          <w:p>
            <w:pPr>
              <w:spacing w:line="240" w:lineRule="auto"/>
              <w:rPr>
                <w:rFonts w:ascii="Times New Roman" w:hAnsi="Times New Roman" w:cs="Times New Roman"/>
                <w:sz w:val="24"/>
                <w:szCs w:val="24"/>
              </w:rPr>
            </w:pPr>
            <w:r>
              <w:rPr>
                <w:rFonts w:ascii="Times New Roman" w:hAnsi="Times New Roman"/>
                <w:sz w:val="24"/>
                <w:szCs w:val="24"/>
              </w:rPr>
              <w:t xml:space="preserve">Количество подвижного с</w:t>
            </w:r>
            <w:r>
              <w:rPr>
                <w:rFonts w:ascii="Times New Roman" w:hAnsi="Times New Roman" w:eastAsia="Times New Roman" w:cs="Times New Roman"/>
                <w:sz w:val="24"/>
                <w:szCs w:val="24"/>
              </w:rPr>
              <w:t xml:space="preserve">остава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44 единицы, </w:t>
            </w:r>
            <w:r>
              <w:rPr>
                <w:rFonts w:ascii="Times New Roman" w:hAnsi="Times New Roman" w:cs="Times New Roman"/>
                <w:sz w:val="24"/>
                <w:szCs w:val="24"/>
              </w:rPr>
            </w:r>
            <w:r>
              <w:rPr>
                <w:rFonts w:ascii="Times New Roman" w:hAnsi="Times New Roman" w:cs="Times New Roman"/>
                <w:sz w:val="24"/>
                <w:szCs w:val="24"/>
              </w:rPr>
            </w:r>
          </w:p>
          <w:p>
            <w:pPr>
              <w:spacing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с коэффициентом выпуска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0,9.</w:t>
            </w:r>
            <w:r>
              <w:rPr>
                <w:rFonts w:ascii="Times New Roman" w:hAnsi="Times New Roman" w:cs="Times New Roman"/>
                <w:sz w:val="24"/>
                <w:szCs w:val="24"/>
              </w:rPr>
            </w:r>
            <w:r>
              <w:rPr>
                <w:rFonts w:ascii="Times New Roman" w:hAnsi="Times New Roman" w:cs="Times New Roman"/>
                <w:sz w:val="24"/>
                <w:szCs w:val="24"/>
              </w:rPr>
            </w:r>
          </w:p>
          <w:p>
            <w:pPr>
              <w:spacing w:line="240" w:lineRule="auto"/>
              <w:rPr>
                <w:rFonts w:ascii="Times New Roman" w:hAnsi="Times New Roman"/>
                <w:sz w:val="24"/>
                <w:szCs w:val="24"/>
              </w:rPr>
            </w:pPr>
            <w:r>
              <w:rPr>
                <w:rFonts w:ascii="Times New Roman" w:hAnsi="Times New Roman"/>
                <w:sz w:val="24"/>
                <w:szCs w:val="24"/>
              </w:rPr>
              <w:t xml:space="preserve">Назначение </w:t>
            </w:r>
            <w:r>
              <w:rPr>
                <w:rFonts w:ascii="Times New Roman" w:hAnsi="Times New Roman" w:eastAsia="Times New Roman" w:cs="Times New Roman"/>
                <w:sz w:val="24"/>
                <w:szCs w:val="24"/>
              </w:rPr>
              <w:t xml:space="preserve">–</w:t>
            </w:r>
            <w:r>
              <w:rPr>
                <w:rFonts w:ascii="Times New Roman" w:hAnsi="Times New Roman"/>
                <w:sz w:val="24"/>
                <w:szCs w:val="24"/>
              </w:rPr>
              <w:t xml:space="preserve"> пассажирские перевозки</w:t>
            </w:r>
            <w:r>
              <w:rPr>
                <w:rFonts w:ascii="Times New Roman" w:hAnsi="Times New Roman"/>
                <w:sz w:val="24"/>
                <w:szCs w:val="24"/>
              </w:rPr>
            </w:r>
            <w:r>
              <w:rPr>
                <w:rFonts w:ascii="Times New Roman" w:hAnsi="Times New Roman"/>
                <w:sz w:val="24"/>
                <w:szCs w:val="24"/>
              </w:rPr>
            </w:r>
          </w:p>
        </w:tc>
      </w:tr>
      <w:tr>
        <w:tblPrEx/>
        <w:trPr/>
        <w:tc>
          <w:tcPr>
            <w:gridSpan w:val="3"/>
            <w:tcW w:w="9921"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Иные обязательства концессионера</w:t>
            </w:r>
            <w:r>
              <w:rPr>
                <w:rFonts w:ascii="Times New Roman" w:hAnsi="Times New Roman"/>
                <w:sz w:val="24"/>
                <w:szCs w:val="24"/>
              </w:rPr>
            </w:r>
            <w:r>
              <w:rPr>
                <w:rFonts w:ascii="Times New Roman" w:hAnsi="Times New Roman"/>
                <w:sz w:val="24"/>
                <w:szCs w:val="24"/>
              </w:rPr>
            </w:r>
          </w:p>
        </w:tc>
      </w:tr>
      <w:tr>
        <w:tblPrEx/>
        <w:trPr/>
        <w:tc>
          <w:tcPr>
            <w:tcW w:w="708" w:type="dxa"/>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gridSpan w:val="2"/>
            <w:tcW w:w="9213" w:type="dxa"/>
            <w:textDirection w:val="lrTb"/>
            <w:noWrap w:val="false"/>
          </w:tcPr>
          <w:p>
            <w:pPr>
              <w:rPr>
                <w:rFonts w:ascii="Times New Roman" w:hAnsi="Times New Roman"/>
                <w:sz w:val="24"/>
                <w:szCs w:val="24"/>
              </w:rPr>
            </w:pPr>
            <w:r>
              <w:rPr>
                <w:rFonts w:ascii="Times New Roman" w:hAnsi="Times New Roman"/>
                <w:sz w:val="24"/>
                <w:szCs w:val="24"/>
              </w:rPr>
              <w:t xml:space="preserve">Реконструкция 7 тяговых подстанций, которые будут определены по итогам проектирования</w:t>
            </w:r>
            <w:r>
              <w:rPr>
                <w:rFonts w:ascii="Times New Roman" w:hAnsi="Times New Roman"/>
                <w:sz w:val="24"/>
                <w:szCs w:val="24"/>
              </w:rPr>
            </w:r>
            <w:r>
              <w:rPr>
                <w:rFonts w:ascii="Times New Roman" w:hAnsi="Times New Roman"/>
                <w:sz w:val="24"/>
                <w:szCs w:val="24"/>
              </w:rPr>
            </w:r>
          </w:p>
        </w:tc>
      </w:tr>
    </w:tbl>
    <w:p>
      <w:pPr>
        <w:ind w:right="141"/>
        <w:jc w:val="both"/>
        <w:tabs>
          <w:tab w:val="right" w:pos="9922" w:leader="none"/>
        </w:tabs>
        <w:rPr>
          <w:sz w:val="28"/>
          <w:szCs w:val="28"/>
        </w:rPr>
      </w:pPr>
      <w:r>
        <w:rPr>
          <w:sz w:val="28"/>
          <w:szCs w:val="28"/>
        </w:rPr>
      </w:r>
      <w:r>
        <w:rPr>
          <w:sz w:val="28"/>
          <w:szCs w:val="28"/>
        </w:rPr>
      </w:r>
      <w:r>
        <w:rPr>
          <w:sz w:val="28"/>
          <w:szCs w:val="28"/>
        </w:rPr>
      </w:r>
    </w:p>
    <w:p>
      <w:pPr>
        <w:ind w:right="142" w:firstLine="709"/>
        <w:jc w:val="both"/>
        <w:tabs>
          <w:tab w:val="right" w:pos="9922" w:leader="none"/>
        </w:tabs>
        <w:rPr>
          <w:sz w:val="28"/>
          <w:szCs w:val="28"/>
        </w:rPr>
        <w:sectPr>
          <w:footnotePr/>
          <w:endnotePr/>
          <w:type w:val="nextPage"/>
          <w:pgSz w:w="11906" w:h="16838" w:orient="portrait"/>
          <w:pgMar w:top="1134" w:right="567" w:bottom="1134" w:left="1418" w:header="363" w:footer="709" w:gutter="0"/>
          <w:pgNumType w:start="1"/>
          <w:cols w:num="1" w:sep="0" w:space="720" w:equalWidth="1"/>
          <w:docGrid w:linePitch="360"/>
          <w:titlePg/>
        </w:sectPr>
      </w:pPr>
      <w:r>
        <w:rPr>
          <w:sz w:val="28"/>
          <w:szCs w:val="28"/>
        </w:rPr>
        <w:t xml:space="preserve">Технико-экономические показатели сопутствующей инфраструктуры уточняются по результатам подготовки концессионером проектной документации в порядке, установленном концессионным соглашением.</w:t>
      </w:r>
      <w:r>
        <w:rPr>
          <w:sz w:val="28"/>
          <w:szCs w:val="28"/>
        </w:rPr>
      </w:r>
      <w:r>
        <w:rPr>
          <w:sz w:val="28"/>
          <w:szCs w:val="28"/>
        </w:rPr>
      </w:r>
    </w:p>
    <w:p>
      <w:pPr>
        <w:ind w:left="5386" w:right="0" w:firstLine="0"/>
        <w:jc w:val="both"/>
        <w:tabs>
          <w:tab w:val="right" w:pos="9922" w:leader="none"/>
        </w:tabs>
        <w:rPr>
          <w:sz w:val="28"/>
          <w:szCs w:val="28"/>
        </w:rPr>
        <w:suppressLineNumbers w:val="0"/>
      </w:pPr>
      <w:r>
        <w:rPr>
          <w:sz w:val="28"/>
          <w:szCs w:val="28"/>
        </w:rPr>
      </w:r>
      <w:r>
        <w:rPr>
          <w:sz w:val="28"/>
          <w:szCs w:val="28"/>
        </w:rPr>
        <w:t xml:space="preserve">Приложение 3 </w:t>
      </w:r>
      <w:r>
        <w:rPr>
          <w:sz w:val="28"/>
          <w:szCs w:val="28"/>
        </w:rPr>
      </w:r>
      <w:r>
        <w:rPr>
          <w:sz w:val="28"/>
          <w:szCs w:val="28"/>
        </w:rPr>
      </w:r>
    </w:p>
    <w:p>
      <w:pPr>
        <w:ind w:left="5387"/>
        <w:spacing w:line="240" w:lineRule="exact"/>
        <w:tabs>
          <w:tab w:val="right" w:pos="9922" w:leader="none"/>
        </w:tabs>
        <w:rPr>
          <w:sz w:val="28"/>
          <w:szCs w:val="28"/>
        </w:rPr>
      </w:pPr>
      <w:r>
        <w:rPr>
          <w:sz w:val="28"/>
          <w:szCs w:val="28"/>
        </w:rPr>
        <w:t xml:space="preserve">к постановлению администрации </w:t>
      </w:r>
      <w:r>
        <w:rPr>
          <w:sz w:val="28"/>
          <w:szCs w:val="28"/>
        </w:rPr>
      </w:r>
      <w:r>
        <w:rPr>
          <w:sz w:val="28"/>
          <w:szCs w:val="28"/>
        </w:rPr>
      </w:r>
    </w:p>
    <w:p>
      <w:pPr>
        <w:ind w:left="5387"/>
        <w:spacing w:line="240" w:lineRule="exact"/>
        <w:tabs>
          <w:tab w:val="right" w:pos="9922" w:leader="none"/>
        </w:tabs>
        <w:rPr>
          <w:sz w:val="28"/>
          <w:szCs w:val="28"/>
        </w:rPr>
      </w:pPr>
      <w:r>
        <w:rPr>
          <w:sz w:val="28"/>
          <w:szCs w:val="28"/>
        </w:rPr>
        <w:t xml:space="preserve">города Перми </w:t>
      </w:r>
      <w:r>
        <w:rPr>
          <w:sz w:val="28"/>
          <w:szCs w:val="28"/>
        </w:rPr>
      </w:r>
      <w:r>
        <w:rPr>
          <w:sz w:val="28"/>
          <w:szCs w:val="28"/>
        </w:rPr>
      </w:r>
    </w:p>
    <w:p>
      <w:pPr>
        <w:ind w:left="5387"/>
        <w:jc w:val="both"/>
        <w:spacing w:line="240" w:lineRule="exact"/>
        <w:tabs>
          <w:tab w:val="right" w:pos="9922" w:leader="none"/>
        </w:tabs>
        <w:rPr>
          <w:sz w:val="28"/>
          <w:szCs w:val="28"/>
        </w:rPr>
      </w:pPr>
      <w:r>
        <w:rPr>
          <w:sz w:val="28"/>
          <w:szCs w:val="28"/>
        </w:rPr>
        <w:t xml:space="preserve">от</w:t>
      </w:r>
      <w:r>
        <w:rPr>
          <w:sz w:val="28"/>
          <w:szCs w:val="28"/>
        </w:rPr>
        <w:t xml:space="preserve"> </w:t>
      </w:r>
      <w:r>
        <w:rPr>
          <w:sz w:val="28"/>
          <w:szCs w:val="28"/>
        </w:rPr>
        <w:t xml:space="preserve">11.08.2025 № 549</w:t>
      </w:r>
      <w:r/>
      <w:r>
        <w:rPr>
          <w:sz w:val="28"/>
          <w:szCs w:val="28"/>
        </w:rPr>
      </w:r>
      <w:r>
        <w:rPr>
          <w:sz w:val="28"/>
          <w:szCs w:val="28"/>
        </w:rPr>
      </w:r>
    </w:p>
    <w:p>
      <w:pPr>
        <w:jc w:val="center"/>
        <w:rPr>
          <w:b/>
          <w:sz w:val="28"/>
          <w:szCs w:val="28"/>
        </w:rPr>
      </w:pPr>
      <w:r>
        <w:rPr>
          <w:b/>
          <w:sz w:val="28"/>
          <w:szCs w:val="28"/>
        </w:rPr>
      </w:r>
      <w:r>
        <w:rPr>
          <w:b/>
          <w:sz w:val="28"/>
          <w:szCs w:val="28"/>
        </w:rPr>
      </w:r>
      <w:r>
        <w:rPr>
          <w:b/>
          <w:sz w:val="28"/>
          <w:szCs w:val="28"/>
        </w:rPr>
      </w:r>
    </w:p>
    <w:p>
      <w:pPr>
        <w:jc w:val="center"/>
        <w:rPr>
          <w:b/>
          <w:sz w:val="28"/>
          <w:szCs w:val="28"/>
        </w:rPr>
      </w:pPr>
      <w:r>
        <w:rPr>
          <w:b/>
          <w:sz w:val="28"/>
          <w:szCs w:val="28"/>
        </w:rPr>
      </w:r>
      <w:r>
        <w:rPr>
          <w:b/>
          <w:sz w:val="28"/>
          <w:szCs w:val="28"/>
        </w:rPr>
      </w:r>
      <w:r>
        <w:rPr>
          <w:b/>
          <w:sz w:val="28"/>
          <w:szCs w:val="28"/>
        </w:rPr>
      </w:r>
    </w:p>
    <w:p>
      <w:pPr>
        <w:jc w:val="center"/>
        <w:spacing w:line="240" w:lineRule="exact"/>
        <w:rPr>
          <w:b/>
          <w:sz w:val="28"/>
          <w:szCs w:val="28"/>
        </w:rPr>
      </w:pPr>
      <w:r>
        <w:rPr>
          <w:b/>
          <w:sz w:val="28"/>
          <w:szCs w:val="28"/>
        </w:rPr>
        <w:t xml:space="preserve">ЭТАПЫ И СРОКИ </w:t>
      </w:r>
      <w:r>
        <w:rPr>
          <w:b/>
          <w:sz w:val="28"/>
          <w:szCs w:val="28"/>
        </w:rPr>
      </w:r>
      <w:r>
        <w:rPr>
          <w:b/>
          <w:sz w:val="28"/>
          <w:szCs w:val="28"/>
        </w:rPr>
      </w:r>
    </w:p>
    <w:p>
      <w:pPr>
        <w:jc w:val="center"/>
        <w:spacing w:line="240" w:lineRule="exact"/>
        <w:rPr>
          <w:b/>
          <w:sz w:val="28"/>
          <w:szCs w:val="28"/>
        </w:rPr>
      </w:pPr>
      <w:r>
        <w:rPr>
          <w:b/>
          <w:sz w:val="28"/>
          <w:szCs w:val="28"/>
        </w:rPr>
        <w:t xml:space="preserve">создания объекта концессионного соглашения</w:t>
      </w:r>
      <w:r>
        <w:rPr>
          <w:b/>
          <w:sz w:val="28"/>
          <w:szCs w:val="28"/>
        </w:rPr>
      </w:r>
      <w:r>
        <w:rPr>
          <w:b/>
          <w:sz w:val="28"/>
          <w:szCs w:val="28"/>
        </w:rPr>
      </w:r>
    </w:p>
    <w:p>
      <w:pPr>
        <w:jc w:val="both"/>
        <w:rPr>
          <w:b/>
          <w:sz w:val="28"/>
          <w:szCs w:val="28"/>
        </w:rPr>
      </w:pPr>
      <w:r>
        <w:rPr>
          <w:b/>
          <w:sz w:val="28"/>
          <w:szCs w:val="28"/>
        </w:rPr>
      </w:r>
      <w:r>
        <w:rPr>
          <w:b/>
          <w:sz w:val="28"/>
          <w:szCs w:val="28"/>
        </w:rPr>
      </w:r>
      <w:r>
        <w:rPr>
          <w:b/>
          <w:sz w:val="28"/>
          <w:szCs w:val="28"/>
        </w:rPr>
      </w:r>
    </w:p>
    <w:tbl>
      <w:tblPr>
        <w:tblStyle w:val="983"/>
        <w:tblW w:w="5000" w:type="pct"/>
        <w:tblLook w:val="04A0" w:firstRow="1" w:lastRow="0" w:firstColumn="1" w:lastColumn="0" w:noHBand="0" w:noVBand="1"/>
      </w:tblPr>
      <w:tblGrid>
        <w:gridCol w:w="656"/>
        <w:gridCol w:w="6196"/>
        <w:gridCol w:w="1158"/>
        <w:gridCol w:w="1901"/>
      </w:tblGrid>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Мероприятия по созданию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Ед. изм.</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Значение / срок создания</w:t>
            </w:r>
            <w:r>
              <w:rPr>
                <w:rFonts w:ascii="Times New Roman" w:hAnsi="Times New Roman"/>
                <w:sz w:val="24"/>
                <w:szCs w:val="24"/>
              </w:rPr>
            </w:r>
            <w:r>
              <w:rPr>
                <w:rFonts w:ascii="Times New Roman" w:hAnsi="Times New Roman"/>
                <w:sz w:val="24"/>
                <w:szCs w:val="24"/>
              </w:rPr>
            </w:r>
          </w:p>
        </w:tc>
      </w:tr>
    </w:tbl>
    <w:p>
      <w:pPr>
        <w:rPr>
          <w:sz w:val="2"/>
          <w:szCs w:val="2"/>
        </w:rPr>
      </w:pPr>
      <w:r>
        <w:rPr>
          <w:sz w:val="2"/>
          <w:szCs w:val="2"/>
        </w:rPr>
      </w:r>
      <w:r>
        <w:rPr>
          <w:sz w:val="2"/>
          <w:szCs w:val="2"/>
        </w:rPr>
      </w:r>
      <w:r>
        <w:rPr>
          <w:sz w:val="2"/>
          <w:szCs w:val="2"/>
        </w:rPr>
      </w:r>
    </w:p>
    <w:tbl>
      <w:tblPr>
        <w:tblStyle w:val="983"/>
        <w:tblW w:w="5000" w:type="pct"/>
        <w:tblLook w:val="04A0" w:firstRow="1" w:lastRow="0" w:firstColumn="1" w:lastColumn="0" w:noHBand="0" w:noVBand="1"/>
      </w:tblPr>
      <w:tblGrid>
        <w:gridCol w:w="656"/>
        <w:gridCol w:w="6196"/>
        <w:gridCol w:w="1158"/>
        <w:gridCol w:w="1901"/>
      </w:tblGrid>
      <w:tr>
        <w:tblPrEx/>
        <w:trPr>
          <w:tblHeader/>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Трамвайные пути. Этап № 1 (ул. Куйбышева)</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left"/>
              <w:rPr>
                <w:rFonts w:ascii="Times New Roman" w:hAnsi="Times New Roman"/>
                <w:sz w:val="24"/>
                <w:szCs w:val="24"/>
              </w:rPr>
            </w:pPr>
            <w:r>
              <w:rPr>
                <w:rFonts w:ascii="Times New Roman" w:hAnsi="Times New Roman"/>
                <w:sz w:val="24"/>
                <w:szCs w:val="24"/>
              </w:rPr>
              <w:t xml:space="preserve">Протяженность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left"/>
              <w:rPr>
                <w:rFonts w:ascii="Times New Roman" w:hAnsi="Times New Roman"/>
                <w:sz w:val="24"/>
                <w:szCs w:val="24"/>
              </w:rPr>
            </w:pPr>
            <w:r>
              <w:rPr>
                <w:rFonts w:ascii="Times New Roman" w:hAnsi="Times New Roman"/>
                <w:sz w:val="24"/>
                <w:szCs w:val="24"/>
              </w:rPr>
              <w:t xml:space="preserve">Разработка проектно-сметной документации (далее –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left"/>
              <w:rPr>
                <w:rFonts w:ascii="Times New Roman" w:hAnsi="Times New Roman"/>
                <w:sz w:val="24"/>
                <w:szCs w:val="24"/>
              </w:rPr>
            </w:pPr>
            <w:r>
              <w:rPr>
                <w:rFonts w:ascii="Times New Roman" w:hAnsi="Times New Roman"/>
                <w:sz w:val="24"/>
                <w:szCs w:val="24"/>
              </w:rPr>
              <w:t xml:space="preserve">Предоставление земельных участков</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02.2023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left"/>
              <w:rPr>
                <w:rFonts w:ascii="Times New Roman" w:hAnsi="Times New Roman"/>
                <w:sz w:val="24"/>
                <w:szCs w:val="24"/>
              </w:rPr>
            </w:pPr>
            <w:r>
              <w:rPr>
                <w:rFonts w:ascii="Times New Roman" w:hAnsi="Times New Roman"/>
                <w:sz w:val="24"/>
                <w:szCs w:val="24"/>
              </w:rPr>
              <w:t xml:space="preserve">Положительное заключение государственной экспертизы (далее – ГЭ) о достоверности определения сметной стоимости </w:t>
            </w:r>
            <w:r>
              <w:rPr>
                <w:rFonts w:ascii="Times New Roman" w:hAnsi="Times New Roman"/>
                <w:sz w:val="24"/>
                <w:szCs w:val="24"/>
              </w:rPr>
              <w:t xml:space="preserve">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left"/>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4</w:t>
            </w:r>
            <w:r>
              <w:rPr>
                <w:rFonts w:ascii="Times New Roman" w:hAnsi="Times New Roman"/>
                <w:sz w:val="24"/>
                <w:szCs w:val="24"/>
              </w:rPr>
              <w:t xml:space="preserve">.2023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left"/>
              <w:rPr>
                <w:rFonts w:ascii="Times New Roman" w:hAnsi="Times New Roman"/>
                <w:sz w:val="24"/>
                <w:szCs w:val="24"/>
              </w:rPr>
            </w:pPr>
            <w:r>
              <w:rPr>
                <w:rFonts w:ascii="Times New Roman" w:hAnsi="Times New Roman"/>
                <w:sz w:val="24"/>
                <w:szCs w:val="24"/>
              </w:rPr>
              <w:t xml:space="preserve">Строительно-монтажные работы (далее – СМР) </w:t>
            </w:r>
            <w:r>
              <w:rPr>
                <w:rFonts w:ascii="Times New Roman" w:hAnsi="Times New Roman"/>
                <w:sz w:val="24"/>
                <w:szCs w:val="24"/>
              </w:rPr>
            </w:r>
            <w:r>
              <w:rPr>
                <w:rFonts w:ascii="Times New Roman" w:hAnsi="Times New Roman"/>
                <w:sz w:val="24"/>
                <w:szCs w:val="24"/>
              </w:rPr>
            </w:r>
          </w:p>
          <w:p>
            <w:pPr>
              <w:jc w:val="left"/>
              <w:rPr>
                <w:rFonts w:ascii="Times New Roman" w:hAnsi="Times New Roman"/>
                <w:sz w:val="24"/>
                <w:szCs w:val="24"/>
              </w:rPr>
            </w:pPr>
            <w:r>
              <w:rPr>
                <w:rFonts w:ascii="Times New Roman" w:hAnsi="Times New Roman"/>
                <w:sz w:val="24"/>
                <w:szCs w:val="24"/>
              </w:rPr>
              <w:t xml:space="preserve">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w:t>
            </w:r>
            <w:r>
              <w:rPr>
                <w:rFonts w:ascii="Times New Roman" w:hAnsi="Times New Roman"/>
                <w:sz w:val="24"/>
                <w:szCs w:val="24"/>
              </w:rPr>
              <w:t xml:space="preserve">.202</w:t>
            </w: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left"/>
              <w:rPr>
                <w:rFonts w:ascii="Times New Roman" w:hAnsi="Times New Roman"/>
                <w:sz w:val="24"/>
                <w:szCs w:val="24"/>
              </w:rPr>
            </w:pPr>
            <w:r>
              <w:rPr>
                <w:rFonts w:ascii="Times New Roman" w:hAnsi="Times New Roman"/>
                <w:sz w:val="24"/>
                <w:szCs w:val="24"/>
              </w:rPr>
              <w:t xml:space="preserve">Ввод очереди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09.2025</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Трамвайные пути. Этап № 2 (ул. Дзержинского)</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Протяженность</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Предоставление земельных участков</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5</w:t>
            </w:r>
            <w:r>
              <w:rPr>
                <w:rFonts w:ascii="Times New Roman" w:hAnsi="Times New Roman"/>
                <w:sz w:val="24"/>
                <w:szCs w:val="24"/>
              </w:rPr>
              <w:t xml:space="preserve">.2023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Ввод очереди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09.2025</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Трамвайные пути. Этап № 3 (ул. Мира)</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Протяженность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t xml:space="preserve">65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Разработка ПСД на реконструкцию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Предоставление земельных участков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02.2025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08.2023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СМР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Ввод этапа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Трамвайные пути. Этап № 4 (ул. Борчанинова)</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Протяженность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Разработка ПСД на реконструкцию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Предоставление земельных участков</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04.2023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03.2024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w:t>
            </w: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Ввод этапа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w:t>
            </w: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Трамвайные пути. Этап № 5 (ул. Ленина)</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Протяженность</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t xml:space="preserve">9</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11.2024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Предоставление земельных участков</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9</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4</w:t>
            </w:r>
            <w:r>
              <w:rPr>
                <w:rFonts w:ascii="Times New Roman" w:hAnsi="Times New Roman"/>
                <w:sz w:val="24"/>
                <w:szCs w:val="24"/>
              </w:rPr>
              <w:t xml:space="preserve">.202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Ввод очереди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Трамвайные пути. Этап № 6 (ул. Белинского, ул. Чернышевского, ул. Сибирская)</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Протяженность</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w:t>
            </w:r>
            <w:r>
              <w:rPr>
                <w:rFonts w:ascii="Times New Roman" w:hAnsi="Times New Roman"/>
                <w:sz w:val="24"/>
                <w:szCs w:val="24"/>
              </w:rPr>
              <w:t xml:space="preserve">.2024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Предоставление земельных участков</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8</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8</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t xml:space="preserve">.202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Ввод этапа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t xml:space="preserve">.202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Трамвайные пути. Этап № 7 (ул. Куйбышева, ул. Петропавловская, ул. Борчанинова)</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Протяженность</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Разработка ПСД</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11.2024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Предоставление земельных участков</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9</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4</w:t>
            </w:r>
            <w:r>
              <w:rPr>
                <w:rFonts w:ascii="Times New Roman" w:hAnsi="Times New Roman"/>
                <w:sz w:val="24"/>
                <w:szCs w:val="24"/>
              </w:rPr>
              <w:t xml:space="preserve">.202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Ввод этапа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Трамвайные пути. Этап № 8 </w:t>
            </w:r>
            <w:r>
              <w:rPr>
                <w:rFonts w:ascii="Times New Roman" w:hAnsi="Times New Roman"/>
                <w:sz w:val="24"/>
                <w:szCs w:val="24"/>
              </w:rPr>
              <w:t xml:space="preserve">(ул. Петропавловская, ул. Окулова)</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Протяженность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3,8</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10.2025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Предоставление земельных участков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04.2026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06.2027</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Ввод этапа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06.2027</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Трамвайные пути. Этап № 9 </w:t>
            </w:r>
            <w:r>
              <w:rPr>
                <w:rFonts w:ascii="Times New Roman" w:hAnsi="Times New Roman"/>
                <w:sz w:val="24"/>
                <w:szCs w:val="24"/>
              </w:rPr>
              <w:t xml:space="preserve">(ул. Куйбышева от узла «Куйбышева – Белинского» </w:t>
            </w:r>
            <w:r>
              <w:rPr>
                <w:rFonts w:ascii="Times New Roman" w:hAnsi="Times New Roman"/>
                <w:sz w:val="24"/>
                <w:szCs w:val="24"/>
              </w:rPr>
              <w:br/>
            </w:r>
            <w:r>
              <w:rPr>
                <w:rFonts w:ascii="Times New Roman" w:hAnsi="Times New Roman"/>
                <w:sz w:val="24"/>
                <w:szCs w:val="24"/>
              </w:rPr>
              <w:t xml:space="preserve">до ул. Клары Цеткин)</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Протяженность</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кмоп</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10.2025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Предоставление земельных участков</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07.202</w:t>
            </w: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2.2025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rPr>
                <w:rFonts w:ascii="Times New Roman" w:hAnsi="Times New Roman"/>
                <w:sz w:val="24"/>
                <w:szCs w:val="24"/>
              </w:rPr>
            </w:pPr>
            <w:r>
              <w:rPr>
                <w:rFonts w:ascii="Times New Roman" w:hAnsi="Times New Roman"/>
                <w:sz w:val="24"/>
                <w:szCs w:val="24"/>
              </w:rPr>
              <w:t xml:space="preserve">Демонтаж</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04.2026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Ввод очереди в эксплуатацию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Тяговая подстанция № 1 Этап № 10</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10.2023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10.2024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Получение заключения о соответствии (ЗОС)</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Тяговая подстанция № 4. Этап № 11</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10.2023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10.2024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Получение ЗОС</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Тяговая подстанция № 10. Этап № 12</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10.2023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09.2024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Реконструкция</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Получение ЗОС</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Тяговая подстанция № 11. Этап № 13</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2</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06.2027</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Получение ЗОС</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06.2027</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Тяговая подстанция (депо «Балатово»). Этап № 14</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03.2026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06.2027</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Получение ЗОС</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w:t>
            </w: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Тяговая подстанция № </w:t>
            </w:r>
            <w:r>
              <w:rPr>
                <w:rFonts w:ascii="Times New Roman" w:hAnsi="Times New Roman"/>
                <w:sz w:val="24"/>
                <w:szCs w:val="24"/>
              </w:rPr>
              <w:t xml:space="preserve">8</w:t>
            </w:r>
            <w:r>
              <w:rPr>
                <w:rFonts w:ascii="Times New Roman" w:hAnsi="Times New Roman"/>
                <w:sz w:val="24"/>
                <w:szCs w:val="24"/>
              </w:rPr>
              <w:t xml:space="preserve">. Этап № 15 </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sz w:val="24"/>
                <w:szCs w:val="24"/>
              </w:rPr>
            </w:pPr>
            <w:r>
              <w:rPr>
                <w:rFonts w:ascii="Times New Roman" w:hAnsi="Times New Roman"/>
                <w:sz w:val="24"/>
                <w:szCs w:val="24"/>
              </w:rPr>
              <w:t xml:space="preserve">Разработка ПСД на реконструкцию</w:t>
            </w:r>
            <w:r>
              <w:rPr>
                <w:sz w:val="24"/>
                <w:szCs w:val="24"/>
              </w:rPr>
            </w:r>
            <w:r>
              <w:rPr>
                <w:sz w:val="24"/>
                <w:szCs w:val="24"/>
              </w:rPr>
            </w:r>
          </w:p>
        </w:tc>
        <w:tc>
          <w:tcPr>
            <w:tcW w:w="584" w:type="pct"/>
            <w:textDirection w:val="lrTb"/>
            <w:noWrap w:val="false"/>
          </w:tcPr>
          <w:p>
            <w:pPr>
              <w:jc w:val="center"/>
              <w:rPr>
                <w:sz w:val="24"/>
                <w:szCs w:val="24"/>
              </w:rPr>
            </w:pPr>
            <w:r>
              <w:rPr>
                <w:rFonts w:ascii="Times New Roman" w:hAnsi="Times New Roman"/>
                <w:sz w:val="24"/>
                <w:szCs w:val="24"/>
              </w:rPr>
              <w:t xml:space="preserve">мм.гг</w:t>
            </w:r>
            <w:r>
              <w:rPr>
                <w:sz w:val="24"/>
                <w:szCs w:val="24"/>
              </w:rPr>
            </w:r>
            <w:r>
              <w:rPr>
                <w:sz w:val="24"/>
                <w:szCs w:val="24"/>
              </w:rPr>
            </w:r>
          </w:p>
        </w:tc>
        <w:tc>
          <w:tcPr>
            <w:tcW w:w="959" w:type="pct"/>
            <w:textDirection w:val="lrTb"/>
            <w:noWrap w:val="false"/>
          </w:tcPr>
          <w:p>
            <w:pPr>
              <w:jc w:val="center"/>
              <w:rPr>
                <w:rFonts w:ascii="Times New Roman" w:hAnsi="Times New Roman"/>
                <w:sz w:val="24"/>
                <w:szCs w:val="24"/>
                <w:highlight w:val="white"/>
              </w:rPr>
            </w:pPr>
            <w:r>
              <w:rPr>
                <w:rFonts w:ascii="Times New Roman" w:hAnsi="Times New Roman"/>
                <w:sz w:val="24"/>
                <w:szCs w:val="24"/>
                <w:highlight w:val="white"/>
              </w:rPr>
              <w:t xml:space="preserve">1</w:t>
            </w:r>
            <w:r>
              <w:rPr>
                <w:rFonts w:ascii="Times New Roman" w:hAnsi="Times New Roman"/>
                <w:sz w:val="24"/>
                <w:szCs w:val="24"/>
                <w:highlight w:val="white"/>
              </w:rPr>
              <w:t xml:space="preserve">0</w:t>
            </w:r>
            <w:r>
              <w:rPr>
                <w:rFonts w:ascii="Times New Roman" w:hAnsi="Times New Roman"/>
                <w:sz w:val="24"/>
                <w:szCs w:val="24"/>
                <w:highlight w:val="white"/>
              </w:rPr>
              <w:t xml:space="preserve">.202</w:t>
            </w:r>
            <w:r>
              <w:rPr>
                <w:rFonts w:ascii="Times New Roman" w:hAnsi="Times New Roman"/>
                <w:sz w:val="24"/>
                <w:szCs w:val="24"/>
                <w:highlight w:val="white"/>
              </w:rPr>
              <w:t xml:space="preserve">5</w:t>
            </w:r>
            <w:r>
              <w:rPr>
                <w:rFonts w:ascii="Times New Roman" w:hAnsi="Times New Roman"/>
                <w:sz w:val="24"/>
                <w:szCs w:val="24"/>
                <w:highlight w:val="white"/>
              </w:rPr>
            </w:r>
            <w:r>
              <w:rPr>
                <w:rFonts w:ascii="Times New Roman" w:hAnsi="Times New Roman"/>
                <w:sz w:val="24"/>
                <w:szCs w:val="24"/>
                <w:highlight w:val="white"/>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sz w:val="24"/>
                <w:szCs w:val="24"/>
              </w:rPr>
            </w:pPr>
            <w:r>
              <w:rPr>
                <w:rFonts w:ascii="Times New Roman" w:hAnsi="Times New Roman"/>
                <w:sz w:val="24"/>
                <w:szCs w:val="24"/>
              </w:rPr>
              <w:t xml:space="preserve">Положительное заключение ГЭ на реконструкцию</w:t>
            </w:r>
            <w:r>
              <w:rPr>
                <w:sz w:val="24"/>
                <w:szCs w:val="24"/>
              </w:rPr>
            </w:r>
            <w:r>
              <w:rPr>
                <w:sz w:val="24"/>
                <w:szCs w:val="24"/>
              </w:rPr>
            </w:r>
          </w:p>
        </w:tc>
        <w:tc>
          <w:tcPr>
            <w:tcW w:w="584" w:type="pct"/>
            <w:textDirection w:val="lrTb"/>
            <w:noWrap w:val="false"/>
          </w:tcPr>
          <w:p>
            <w:pPr>
              <w:jc w:val="center"/>
              <w:rPr>
                <w:sz w:val="24"/>
                <w:szCs w:val="24"/>
              </w:rPr>
            </w:pPr>
            <w:r>
              <w:rPr>
                <w:rFonts w:ascii="Times New Roman" w:hAnsi="Times New Roman"/>
                <w:sz w:val="24"/>
                <w:szCs w:val="24"/>
              </w:rPr>
              <w:t xml:space="preserve">мм.гг</w:t>
            </w:r>
            <w:r>
              <w:rPr>
                <w:sz w:val="24"/>
                <w:szCs w:val="24"/>
              </w:rPr>
            </w:r>
            <w:r>
              <w:rPr>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2</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sz w:val="24"/>
                <w:szCs w:val="24"/>
              </w:rPr>
            </w:pPr>
            <w:r>
              <w:rPr>
                <w:rFonts w:ascii="Times New Roman" w:hAnsi="Times New Roman"/>
                <w:sz w:val="24"/>
                <w:szCs w:val="24"/>
              </w:rPr>
              <w:t xml:space="preserve">мм.гг</w:t>
            </w:r>
            <w:r>
              <w:rPr>
                <w:sz w:val="24"/>
                <w:szCs w:val="24"/>
              </w:rPr>
            </w:r>
            <w:r>
              <w:rPr>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6</w:t>
            </w:r>
            <w:r>
              <w:rPr>
                <w:rFonts w:ascii="Times New Roman" w:hAnsi="Times New Roman"/>
                <w:sz w:val="24"/>
                <w:szCs w:val="24"/>
              </w:rPr>
              <w:t xml:space="preserve">.202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Получение ЗОС</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sz w:val="24"/>
                <w:szCs w:val="24"/>
              </w:rPr>
            </w:pPr>
            <w:r>
              <w:rPr>
                <w:rFonts w:ascii="Times New Roman" w:hAnsi="Times New Roman"/>
                <w:sz w:val="24"/>
                <w:szCs w:val="24"/>
              </w:rPr>
              <w:t xml:space="preserve">мм.гг</w:t>
            </w:r>
            <w:r>
              <w:rPr>
                <w:sz w:val="24"/>
                <w:szCs w:val="24"/>
              </w:rPr>
            </w:r>
            <w:r>
              <w:rPr>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Тяговая подстанция № 13. Этап № 16</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11.2024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2</w:t>
            </w:r>
            <w:r>
              <w:rPr>
                <w:rFonts w:ascii="Times New Roman" w:hAnsi="Times New Roman"/>
                <w:sz w:val="24"/>
                <w:szCs w:val="24"/>
              </w:rPr>
              <w:t xml:space="preserve">.2025</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6</w:t>
            </w:r>
            <w:r>
              <w:rPr>
                <w:rFonts w:ascii="Times New Roman" w:hAnsi="Times New Roman"/>
                <w:sz w:val="24"/>
                <w:szCs w:val="24"/>
              </w:rPr>
              <w:t xml:space="preserve">.202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Получение ЗОС</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Депо «Балатово». Этап № 17</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Разработка ПСД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03.2026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Положительное заключение ГЭ на реконструкцию</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06.2026</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СМР по реконструкции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06.2027</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Получение ЗОС</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06.202</w:t>
            </w:r>
            <w:r>
              <w:rPr>
                <w:rFonts w:ascii="Times New Roman" w:hAnsi="Times New Roman"/>
                <w:sz w:val="24"/>
                <w:szCs w:val="24"/>
              </w:rPr>
              <w:t xml:space="preserve">7</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Подвижной состав. Этап № 18</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Поставка подвижного состава </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ед.</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44</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highlight w:val="white"/>
              </w:rPr>
            </w:pPr>
            <w:r>
              <w:rPr>
                <w:rFonts w:ascii="Times New Roman" w:hAnsi="Times New Roman"/>
                <w:sz w:val="24"/>
                <w:szCs w:val="24"/>
                <w:highlight w:val="white"/>
              </w:rPr>
              <w:t xml:space="preserve">30 ед.</w:t>
            </w:r>
            <w:r>
              <w:rPr>
                <w:rFonts w:ascii="Times New Roman" w:hAnsi="Times New Roman"/>
                <w:sz w:val="24"/>
                <w:szCs w:val="24"/>
                <w:highlight w:val="white"/>
              </w:rPr>
            </w:r>
            <w:r>
              <w:rPr>
                <w:rFonts w:ascii="Times New Roman" w:hAnsi="Times New Roman"/>
                <w:sz w:val="24"/>
                <w:szCs w:val="24"/>
                <w:highlight w:val="white"/>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12.2023</w:t>
            </w:r>
            <w:r>
              <w:rPr>
                <w:rFonts w:ascii="Times New Roman" w:hAnsi="Times New Roman"/>
                <w:sz w:val="24"/>
                <w:szCs w:val="24"/>
              </w:rPr>
            </w:r>
            <w:r>
              <w:rPr>
                <w:rFonts w:ascii="Times New Roman" w:hAnsi="Times New Roman"/>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1.2</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highlight w:val="white"/>
              </w:rPr>
            </w:pPr>
            <w:r>
              <w:rPr>
                <w:rFonts w:ascii="Times New Roman" w:hAnsi="Times New Roman"/>
                <w:sz w:val="24"/>
                <w:szCs w:val="24"/>
                <w:highlight w:val="white"/>
              </w:rPr>
              <w:t xml:space="preserve">14 ед.</w:t>
            </w:r>
            <w:r>
              <w:rPr>
                <w:rFonts w:ascii="Times New Roman" w:hAnsi="Times New Roman"/>
                <w:sz w:val="24"/>
                <w:szCs w:val="24"/>
                <w:highlight w:val="white"/>
              </w:rPr>
            </w:r>
            <w:r>
              <w:rPr>
                <w:rFonts w:ascii="Times New Roman" w:hAnsi="Times New Roman"/>
                <w:sz w:val="24"/>
                <w:szCs w:val="24"/>
                <w:highlight w:val="white"/>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08.</w:t>
            </w:r>
            <w:r>
              <w:rPr>
                <w:rFonts w:ascii="Times New Roman" w:hAnsi="Times New Roman"/>
                <w:sz w:val="24"/>
                <w:szCs w:val="24"/>
              </w:rPr>
              <w:t xml:space="preserve">2024</w:t>
            </w:r>
            <w:r>
              <w:rPr>
                <w:rFonts w:ascii="Times New Roman" w:hAnsi="Times New Roman"/>
                <w:sz w:val="24"/>
                <w:szCs w:val="24"/>
              </w:rPr>
            </w:r>
            <w:r>
              <w:rPr>
                <w:rFonts w:ascii="Times New Roman" w:hAnsi="Times New Roman"/>
                <w:sz w:val="24"/>
                <w:szCs w:val="24"/>
              </w:rPr>
            </w:r>
          </w:p>
        </w:tc>
      </w:tr>
      <w:tr>
        <w:tblPrEx/>
        <w:trPr/>
        <w:tc>
          <w:tcPr>
            <w:gridSpan w:val="4"/>
            <w:tcW w:w="5000" w:type="pct"/>
            <w:textDirection w:val="lrTb"/>
            <w:noWrap w:val="false"/>
          </w:tcPr>
          <w:p>
            <w:pPr>
              <w:jc w:val="center"/>
              <w:rPr>
                <w:sz w:val="24"/>
                <w:szCs w:val="24"/>
              </w:rPr>
            </w:pPr>
            <w:r>
              <w:rPr>
                <w:rFonts w:ascii="Times New Roman" w:hAnsi="Times New Roman"/>
                <w:sz w:val="24"/>
                <w:szCs w:val="24"/>
              </w:rPr>
              <w:t xml:space="preserve">Специальная техника. Этап № 19</w:t>
            </w:r>
            <w:r>
              <w:rPr>
                <w:sz w:val="24"/>
                <w:szCs w:val="24"/>
              </w:rPr>
            </w:r>
            <w:r>
              <w:rPr>
                <w:sz w:val="24"/>
                <w:szCs w:val="24"/>
              </w:rPr>
            </w:r>
          </w:p>
        </w:tc>
      </w:tr>
      <w:tr>
        <w:tblPrEx/>
        <w:trPr/>
        <w:tc>
          <w:tcPr>
            <w:tcW w:w="331"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3126" w:type="pct"/>
            <w:textDirection w:val="lrTb"/>
            <w:noWrap w:val="false"/>
          </w:tcPr>
          <w:p>
            <w:pPr>
              <w:jc w:val="both"/>
              <w:rPr>
                <w:rFonts w:ascii="Times New Roman" w:hAnsi="Times New Roman"/>
                <w:sz w:val="24"/>
                <w:szCs w:val="24"/>
              </w:rPr>
            </w:pPr>
            <w:r>
              <w:rPr>
                <w:rFonts w:ascii="Times New Roman" w:hAnsi="Times New Roman"/>
                <w:sz w:val="24"/>
                <w:szCs w:val="24"/>
              </w:rPr>
              <w:t xml:space="preserve">Поставка спецтехники</w:t>
            </w:r>
            <w:r>
              <w:rPr>
                <w:rFonts w:ascii="Times New Roman" w:hAnsi="Times New Roman"/>
                <w:sz w:val="24"/>
                <w:szCs w:val="24"/>
              </w:rPr>
            </w:r>
            <w:r>
              <w:rPr>
                <w:rFonts w:ascii="Times New Roman" w:hAnsi="Times New Roman"/>
                <w:sz w:val="24"/>
                <w:szCs w:val="24"/>
              </w:rPr>
            </w:r>
          </w:p>
        </w:tc>
        <w:tc>
          <w:tcPr>
            <w:tcW w:w="584"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мм.гг</w:t>
            </w:r>
            <w:r>
              <w:rPr>
                <w:rFonts w:ascii="Times New Roman" w:hAnsi="Times New Roman"/>
                <w:sz w:val="24"/>
                <w:szCs w:val="24"/>
              </w:rPr>
            </w:r>
            <w:r>
              <w:rPr>
                <w:rFonts w:ascii="Times New Roman" w:hAnsi="Times New Roman"/>
                <w:sz w:val="24"/>
                <w:szCs w:val="24"/>
              </w:rPr>
            </w:r>
          </w:p>
        </w:tc>
        <w:tc>
          <w:tcPr>
            <w:tcW w:w="959" w:type="pct"/>
            <w:textDirection w:val="lrTb"/>
            <w:noWrap w:val="false"/>
          </w:tcPr>
          <w:p>
            <w:pPr>
              <w:jc w:val="center"/>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t xml:space="preserve">4</w:t>
            </w:r>
            <w:r>
              <w:rPr>
                <w:rFonts w:ascii="Times New Roman" w:hAnsi="Times New Roman"/>
                <w:sz w:val="24"/>
                <w:szCs w:val="24"/>
              </w:rPr>
              <w:t xml:space="preserve">.202</w:t>
            </w: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r>
    </w:tbl>
    <w:p>
      <w:pPr>
        <w:jc w:val="both"/>
        <w:rPr>
          <w:b/>
          <w:bCs/>
          <w:sz w:val="24"/>
          <w:szCs w:val="24"/>
        </w:rPr>
      </w:pPr>
      <w:r>
        <w:rPr>
          <w:b/>
          <w:bCs/>
          <w:sz w:val="24"/>
          <w:szCs w:val="24"/>
        </w:rPr>
      </w:r>
      <w:r>
        <w:rPr>
          <w:b/>
          <w:bCs/>
          <w:sz w:val="24"/>
          <w:szCs w:val="24"/>
        </w:rPr>
      </w:r>
      <w:r>
        <w:rPr>
          <w:b/>
          <w:bCs/>
          <w:sz w:val="24"/>
          <w:szCs w:val="24"/>
        </w:rPr>
      </w:r>
    </w:p>
    <w:p>
      <w:pPr>
        <w:ind w:left="5387"/>
        <w:jc w:val="both"/>
        <w:spacing w:line="240" w:lineRule="exact"/>
        <w:tabs>
          <w:tab w:val="right" w:pos="9922" w:leader="none"/>
        </w:tabs>
        <w:rPr>
          <w:sz w:val="28"/>
          <w:szCs w:val="28"/>
        </w:rPr>
        <w:sectPr>
          <w:footnotePr/>
          <w:endnotePr/>
          <w:type w:val="nextPage"/>
          <w:pgSz w:w="11906" w:h="16838" w:orient="portrait"/>
          <w:pgMar w:top="1134" w:right="567" w:bottom="1134" w:left="1418" w:header="363" w:footer="709" w:gutter="0"/>
          <w:pgNumType w:start="1"/>
          <w:cols w:num="1" w:sep="0" w:space="720" w:equalWidth="1"/>
          <w:docGrid w:linePitch="360"/>
          <w:titlePg/>
        </w:sectPr>
      </w:pPr>
      <w:r>
        <w:rPr>
          <w:sz w:val="28"/>
          <w:szCs w:val="28"/>
        </w:rPr>
      </w:r>
      <w:r>
        <w:rPr>
          <w:sz w:val="28"/>
          <w:szCs w:val="28"/>
        </w:rPr>
      </w:r>
      <w:r>
        <w:rPr>
          <w:sz w:val="28"/>
          <w:szCs w:val="28"/>
        </w:rPr>
      </w:r>
    </w:p>
    <w:p>
      <w:pPr>
        <w:ind w:left="5387"/>
        <w:jc w:val="both"/>
        <w:spacing w:line="240" w:lineRule="exact"/>
        <w:tabs>
          <w:tab w:val="right" w:pos="9922" w:leader="none"/>
        </w:tabs>
        <w:rPr>
          <w:sz w:val="28"/>
          <w:szCs w:val="28"/>
        </w:rPr>
      </w:pPr>
      <w:r>
        <w:rPr>
          <w:sz w:val="28"/>
          <w:szCs w:val="28"/>
        </w:rPr>
        <w:t xml:space="preserve">Приложение </w:t>
      </w:r>
      <w:r>
        <w:rPr>
          <w:sz w:val="28"/>
          <w:szCs w:val="28"/>
        </w:rPr>
        <w:t xml:space="preserve">4</w:t>
      </w:r>
      <w:r>
        <w:rPr>
          <w:sz w:val="28"/>
          <w:szCs w:val="28"/>
        </w:rPr>
        <w:t xml:space="preserve"> </w:t>
      </w:r>
      <w:r>
        <w:rPr>
          <w:sz w:val="28"/>
          <w:szCs w:val="28"/>
        </w:rPr>
      </w:r>
      <w:r>
        <w:rPr>
          <w:sz w:val="28"/>
          <w:szCs w:val="28"/>
        </w:rPr>
      </w:r>
    </w:p>
    <w:p>
      <w:pPr>
        <w:ind w:left="5387"/>
        <w:spacing w:line="240" w:lineRule="exact"/>
        <w:tabs>
          <w:tab w:val="right" w:pos="9922" w:leader="none"/>
        </w:tabs>
        <w:rPr>
          <w:sz w:val="28"/>
          <w:szCs w:val="28"/>
        </w:rPr>
      </w:pPr>
      <w:r>
        <w:rPr>
          <w:sz w:val="28"/>
          <w:szCs w:val="28"/>
        </w:rPr>
        <w:t xml:space="preserve">к постановлению администрации </w:t>
      </w:r>
      <w:r>
        <w:rPr>
          <w:sz w:val="28"/>
          <w:szCs w:val="28"/>
        </w:rPr>
      </w:r>
      <w:r>
        <w:rPr>
          <w:sz w:val="28"/>
          <w:szCs w:val="28"/>
        </w:rPr>
      </w:r>
    </w:p>
    <w:p>
      <w:pPr>
        <w:ind w:left="5387"/>
        <w:spacing w:line="240" w:lineRule="exact"/>
        <w:tabs>
          <w:tab w:val="right" w:pos="9922" w:leader="none"/>
        </w:tabs>
        <w:rPr>
          <w:sz w:val="28"/>
          <w:szCs w:val="28"/>
        </w:rPr>
      </w:pPr>
      <w:r>
        <w:rPr>
          <w:sz w:val="28"/>
          <w:szCs w:val="28"/>
        </w:rPr>
        <w:t xml:space="preserve">города Перми </w:t>
      </w:r>
      <w:r>
        <w:rPr>
          <w:sz w:val="28"/>
          <w:szCs w:val="28"/>
        </w:rPr>
      </w:r>
      <w:r>
        <w:rPr>
          <w:sz w:val="28"/>
          <w:szCs w:val="28"/>
        </w:rPr>
      </w:r>
    </w:p>
    <w:p>
      <w:pPr>
        <w:ind w:left="5387"/>
        <w:jc w:val="both"/>
        <w:spacing w:line="240" w:lineRule="exact"/>
        <w:tabs>
          <w:tab w:val="right" w:pos="9922" w:leader="none"/>
        </w:tabs>
        <w:rPr>
          <w:sz w:val="28"/>
          <w:szCs w:val="28"/>
        </w:rPr>
      </w:pPr>
      <w:r>
        <w:rPr>
          <w:sz w:val="28"/>
          <w:szCs w:val="28"/>
        </w:rPr>
        <w:t xml:space="preserve">от</w:t>
      </w:r>
      <w:r>
        <w:rPr>
          <w:sz w:val="28"/>
          <w:szCs w:val="28"/>
        </w:rPr>
        <w:t xml:space="preserve"> </w:t>
      </w:r>
      <w:r>
        <w:rPr>
          <w:sz w:val="28"/>
          <w:szCs w:val="28"/>
        </w:rPr>
        <w:t xml:space="preserve">11.08.2025 № 549</w:t>
      </w:r>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jc w:val="center"/>
        <w:spacing w:line="240" w:lineRule="exact"/>
        <w:rPr>
          <w:b/>
          <w:bCs/>
          <w:sz w:val="28"/>
          <w:szCs w:val="28"/>
        </w:rPr>
      </w:pPr>
      <w:r>
        <w:rPr>
          <w:b/>
          <w:bCs/>
          <w:sz w:val="28"/>
          <w:szCs w:val="28"/>
        </w:rPr>
        <w:t xml:space="preserve">Капитальный грант и плата концедента </w:t>
      </w:r>
      <w:r>
        <w:rPr>
          <w:b/>
          <w:bCs/>
          <w:sz w:val="28"/>
          <w:szCs w:val="28"/>
        </w:rPr>
      </w:r>
      <w:r>
        <w:rPr>
          <w:b/>
          <w:bCs/>
          <w:sz w:val="28"/>
          <w:szCs w:val="28"/>
        </w:rPr>
      </w:r>
    </w:p>
    <w:p>
      <w:pPr>
        <w:rPr>
          <w:bCs/>
          <w:sz w:val="28"/>
          <w:szCs w:val="28"/>
        </w:rPr>
      </w:pPr>
      <w:r>
        <w:rPr>
          <w:bCs/>
          <w:sz w:val="28"/>
          <w:szCs w:val="28"/>
        </w:rPr>
      </w:r>
      <w:r>
        <w:rPr>
          <w:bCs/>
          <w:sz w:val="28"/>
          <w:szCs w:val="28"/>
        </w:rPr>
      </w:r>
      <w:r>
        <w:rPr>
          <w:bCs/>
          <w:sz w:val="28"/>
          <w:szCs w:val="28"/>
        </w:rPr>
      </w:r>
    </w:p>
    <w:p>
      <w:pPr>
        <w:spacing w:line="240" w:lineRule="exact"/>
        <w:rPr>
          <w:b/>
          <w:bCs/>
          <w:sz w:val="28"/>
          <w:szCs w:val="28"/>
        </w:rPr>
      </w:pPr>
      <w:r>
        <w:rPr>
          <w:b/>
          <w:bCs/>
          <w:sz w:val="28"/>
          <w:szCs w:val="28"/>
        </w:rPr>
        <w:t xml:space="preserve">Плата концедента</w:t>
      </w:r>
      <w:r>
        <w:rPr>
          <w:b/>
          <w:bCs/>
          <w:sz w:val="28"/>
          <w:szCs w:val="28"/>
        </w:rPr>
      </w:r>
      <w:r>
        <w:rPr>
          <w:b/>
          <w:bCs/>
          <w:sz w:val="28"/>
          <w:szCs w:val="28"/>
        </w:rPr>
      </w:r>
    </w:p>
    <w:p>
      <w:pPr>
        <w:spacing w:line="240" w:lineRule="exact"/>
        <w:rPr>
          <w:b/>
          <w:bCs/>
          <w:sz w:val="28"/>
          <w:szCs w:val="28"/>
        </w:rPr>
      </w:pPr>
      <w:r>
        <w:rPr>
          <w:b/>
          <w:bCs/>
          <w:sz w:val="28"/>
          <w:szCs w:val="28"/>
        </w:rPr>
        <w:t xml:space="preserve">Инвестиционный платеж</w:t>
      </w:r>
      <w:r>
        <w:rPr>
          <w:b/>
          <w:bCs/>
          <w:sz w:val="28"/>
          <w:szCs w:val="28"/>
        </w:rPr>
      </w:r>
      <w:r>
        <w:rPr>
          <w:b/>
          <w:bCs/>
          <w:sz w:val="28"/>
          <w:szCs w:val="28"/>
        </w:rPr>
      </w:r>
    </w:p>
    <w:p>
      <w:pPr>
        <w:jc w:val="both"/>
        <w:rPr>
          <w:bCs/>
          <w:sz w:val="28"/>
          <w:szCs w:val="28"/>
        </w:rPr>
      </w:pPr>
      <w:r>
        <w:rPr>
          <w:bCs/>
          <w:sz w:val="28"/>
          <w:szCs w:val="28"/>
        </w:rPr>
      </w:r>
      <w:r>
        <w:rPr>
          <w:bCs/>
          <w:sz w:val="28"/>
          <w:szCs w:val="28"/>
        </w:rPr>
      </w:r>
      <w:r>
        <w:rPr>
          <w:bCs/>
          <w:sz w:val="28"/>
          <w:szCs w:val="28"/>
        </w:rPr>
      </w:r>
    </w:p>
    <w:tbl>
      <w:tblPr>
        <w:tblW w:w="5000" w:type="pct"/>
        <w:tblLayout w:type="fixed"/>
        <w:tblLook w:val="04A0" w:firstRow="1" w:lastRow="0" w:firstColumn="1" w:lastColumn="0" w:noHBand="0" w:noVBand="1"/>
      </w:tblPr>
      <w:tblGrid>
        <w:gridCol w:w="2549"/>
        <w:gridCol w:w="7362"/>
      </w:tblGrid>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val="false"/>
          </w:tcPr>
          <w:p>
            <w:pPr>
              <w:jc w:val="center"/>
              <w:rPr>
                <w:sz w:val="24"/>
                <w:szCs w:val="24"/>
              </w:rPr>
            </w:pPr>
            <w:r>
              <w:rPr>
                <w:sz w:val="24"/>
                <w:szCs w:val="24"/>
              </w:rPr>
              <w:t xml:space="preserve">Платежный период</w:t>
            </w:r>
            <w:r>
              <w:rPr>
                <w:sz w:val="24"/>
                <w:szCs w:val="24"/>
              </w:rPr>
            </w:r>
            <w:r>
              <w:rPr>
                <w:sz w:val="24"/>
                <w:szCs w:val="24"/>
              </w:rPr>
            </w:r>
          </w:p>
        </w:tc>
        <w:tc>
          <w:tcPr>
            <w:shd w:val="clear" w:color="000000" w:fill="ffffff"/>
            <w:tcBorders>
              <w:top w:val="single" w:color="000000" w:sz="4" w:space="0"/>
              <w:left w:val="none" w:color="000000" w:sz="4" w:space="0"/>
              <w:bottom w:val="single" w:color="000000" w:sz="4" w:space="0"/>
              <w:right w:val="single" w:color="000000" w:sz="4" w:space="0"/>
            </w:tcBorders>
            <w:tcW w:w="7370" w:type="dxa"/>
            <w:textDirection w:val="lrTb"/>
            <w:noWrap w:val="false"/>
          </w:tcPr>
          <w:p>
            <w:pPr>
              <w:jc w:val="center"/>
              <w:rPr>
                <w:bCs/>
                <w:sz w:val="24"/>
                <w:szCs w:val="24"/>
              </w:rPr>
            </w:pPr>
            <w:r>
              <w:rPr>
                <w:bCs/>
                <w:sz w:val="24"/>
                <w:szCs w:val="24"/>
              </w:rPr>
              <w:t xml:space="preserve">Инвестиционный платеж, руб.</w:t>
            </w:r>
            <w:bookmarkStart w:id="2" w:name="undefined"/>
            <w:r>
              <w:rPr>
                <w:bCs/>
                <w:sz w:val="24"/>
                <w:szCs w:val="24"/>
              </w:rPr>
              <w:t xml:space="preserve"> (НДС</w:t>
            </w:r>
            <w:bookmarkEnd w:id="2"/>
            <w:r>
              <w:rPr>
                <w:bCs/>
                <w:sz w:val="24"/>
                <w:szCs w:val="24"/>
              </w:rPr>
              <w:t xml:space="preserve"> не облагается)</w:t>
            </w:r>
            <w:r>
              <w:rPr>
                <w:bCs/>
                <w:sz w:val="24"/>
                <w:szCs w:val="24"/>
              </w:rPr>
            </w:r>
            <w:r>
              <w:rPr>
                <w:bCs/>
                <w:sz w:val="24"/>
                <w:szCs w:val="24"/>
              </w:rPr>
            </w:r>
          </w:p>
        </w:tc>
      </w:tr>
    </w:tbl>
    <w:p>
      <w:pPr>
        <w:rPr>
          <w:sz w:val="2"/>
          <w:szCs w:val="2"/>
        </w:rPr>
      </w:pPr>
      <w:r>
        <w:rPr>
          <w:sz w:val="2"/>
          <w:szCs w:val="2"/>
        </w:rPr>
      </w:r>
      <w:r>
        <w:rPr>
          <w:sz w:val="2"/>
          <w:szCs w:val="2"/>
        </w:rPr>
      </w:r>
      <w:r>
        <w:rPr>
          <w:sz w:val="2"/>
          <w:szCs w:val="2"/>
        </w:rPr>
      </w:r>
    </w:p>
    <w:tbl>
      <w:tblPr>
        <w:tblW w:w="5000" w:type="pct"/>
        <w:tblLayout w:type="fixed"/>
        <w:tblLook w:val="04A0" w:firstRow="1" w:lastRow="0" w:firstColumn="1" w:lastColumn="0" w:noHBand="0" w:noVBand="1"/>
      </w:tblPr>
      <w:tblGrid>
        <w:gridCol w:w="2549"/>
        <w:gridCol w:w="7362"/>
      </w:tblGrid>
      <w:tr>
        <w:tblPrEx/>
        <w:trPr>
          <w:trHeight w:val="227"/>
          <w:tblHeader/>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1</w:t>
            </w:r>
            <w:r>
              <w:rPr>
                <w:sz w:val="24"/>
                <w:szCs w:val="24"/>
              </w:rPr>
            </w:r>
            <w:r>
              <w:rPr>
                <w:sz w:val="24"/>
                <w:szCs w:val="24"/>
              </w:rPr>
            </w:r>
          </w:p>
        </w:tc>
        <w:tc>
          <w:tcPr>
            <w:shd w:val="clear" w:color="000000" w:fill="ffffff"/>
            <w:tcBorders>
              <w:top w:val="singl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1</w:t>
            </w:r>
            <w:r>
              <w:rPr>
                <w:sz w:val="24"/>
                <w:szCs w:val="24"/>
              </w:rPr>
            </w:r>
            <w:r>
              <w:rPr>
                <w:sz w:val="24"/>
                <w:szCs w:val="24"/>
              </w:rPr>
            </w:r>
          </w:p>
        </w:tc>
        <w:tc>
          <w:tcPr>
            <w:shd w:val="clear" w:color="000000" w:fill="ffffff"/>
            <w:tcBorders>
              <w:top w:val="singl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0,0</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2</w:t>
            </w:r>
            <w:r>
              <w:rPr>
                <w:sz w:val="24"/>
                <w:szCs w:val="24"/>
              </w:rPr>
            </w:r>
            <w:r>
              <w:rPr>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161 865 909,61</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3</w:t>
            </w:r>
            <w:r>
              <w:rPr>
                <w:sz w:val="24"/>
                <w:szCs w:val="24"/>
              </w:rPr>
            </w:r>
            <w:r>
              <w:rPr>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98 484 134,22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4</w:t>
            </w:r>
            <w:r>
              <w:rPr>
                <w:sz w:val="24"/>
                <w:szCs w:val="24"/>
              </w:rPr>
            </w:r>
            <w:r>
              <w:rPr>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123 298 427 ,70</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5</w:t>
            </w:r>
            <w:r>
              <w:rPr>
                <w:sz w:val="24"/>
                <w:szCs w:val="24"/>
              </w:rPr>
            </w:r>
            <w:r>
              <w:rPr>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133 751 646,57</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6</w:t>
            </w:r>
            <w:r>
              <w:rPr>
                <w:sz w:val="24"/>
                <w:szCs w:val="24"/>
              </w:rPr>
            </w:r>
            <w:r>
              <w:rPr>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144 257 960,92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7</w:t>
            </w:r>
            <w:r>
              <w:rPr>
                <w:sz w:val="24"/>
                <w:szCs w:val="24"/>
              </w:rPr>
            </w:r>
            <w:r>
              <w:rPr>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161 355 893,39</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8</w:t>
            </w:r>
            <w:r>
              <w:rPr>
                <w:sz w:val="24"/>
                <w:szCs w:val="24"/>
              </w:rPr>
            </w:r>
            <w:r>
              <w:rPr>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176 934 958,35</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sz w:val="24"/>
                <w:szCs w:val="24"/>
              </w:rPr>
            </w:pPr>
            <w:r>
              <w:rPr>
                <w:sz w:val="24"/>
                <w:szCs w:val="24"/>
              </w:rPr>
              <w:t xml:space="preserve">9</w:t>
            </w:r>
            <w:r>
              <w:rPr>
                <w:sz w:val="24"/>
                <w:szCs w:val="24"/>
              </w:rPr>
            </w:r>
            <w:r>
              <w:rPr>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217 625 122,76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10</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228 922 750,83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11</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241 925 872,31</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12</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253 724 013,56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13</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264 698 107,03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14</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271 446 944,78</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15</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275 238 742,23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16</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294 669 586,36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17</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328 715 434,54</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18</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328 245 341,02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19</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325 457 588,07</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20</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322 669 835,13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21</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319 882 082,18</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22</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317 094 329,24</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23</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314 306 576,29</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24</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311 518 823,35</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25</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308 731 070,40</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26</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305 943 317,46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27</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303 155 564,51</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28</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300 367 811,57</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29</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297 580 058,62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30</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294 792 305,68</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31</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292 004 552,73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32</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289 216 799,79</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33</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286 429 046,84</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34</w:t>
            </w:r>
            <w:r>
              <w:rPr>
                <w:color w:val="000000"/>
                <w:sz w:val="24"/>
                <w:szCs w:val="24"/>
              </w:rPr>
            </w:r>
            <w:r>
              <w:rPr>
                <w:color w:val="000000"/>
                <w:sz w:val="24"/>
                <w:szCs w:val="24"/>
              </w:rPr>
            </w:r>
          </w:p>
        </w:tc>
        <w:tc>
          <w:tcPr>
            <w:shd w:val="clear" w:color="000000" w:fill="ffffff"/>
            <w:tcBorders>
              <w:top w:val="singl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283 641 293,90</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35</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280 853 540,96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36</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278 065 788,01</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37</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275 278 035,07</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38</w:t>
            </w:r>
            <w:r>
              <w:rPr>
                <w:color w:val="000000"/>
                <w:sz w:val="24"/>
                <w:szCs w:val="24"/>
              </w:rPr>
            </w:r>
            <w:r>
              <w:rPr>
                <w:color w:val="000000"/>
                <w:sz w:val="24"/>
                <w:szCs w:val="24"/>
              </w:rPr>
            </w:r>
          </w:p>
        </w:tc>
        <w:tc>
          <w:tcPr>
            <w:shd w:val="clear" w:color="000000" w:fill="ffffff"/>
            <w:tcBorders>
              <w:top w:val="singl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272 490 282,12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39</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269 702 529,18</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40</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266 914 776,23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41</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264 127 023,29</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42</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261 339 270,34</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43</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258 551 517,40</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44</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255 763 764,45</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45</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252 976 011,51</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46</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250 188 258,56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47</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247 400 505,62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48</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244 612 752,67</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49</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241 824 999,73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50</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239 037 246,78</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51</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236 249 493,84</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52</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233 461 740,89</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53</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230 673 987,95</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54</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227 886 235,01</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55</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225 098 482,06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56</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222 310 729,12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57</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219 522 976,17</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58</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216 735 223,23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59</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213 947 470,28</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60</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211 159 717,34</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61</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208 371 964,39</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62</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205 584 211,45</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63</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202 796 458,50</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64</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200 008 705,56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65</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197 220 952,61</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66</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194 433 199,67</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67</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191 645 446,72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68</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188 857 693,78</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69</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186 069 940,83</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70</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183 282 187,89</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71</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180 494 434,94</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72</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177 706 682,00</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73</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174 918 929,06</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74</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172 131 176,11</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75</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169 343 423,17</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76</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166 555 670,22</w:t>
            </w:r>
            <w:r>
              <w:rPr>
                <w:sz w:val="24"/>
                <w:szCs w:val="24"/>
              </w:rPr>
            </w:r>
            <w:r>
              <w:rPr>
                <w:sz w:val="24"/>
                <w:szCs w:val="24"/>
              </w:rPr>
            </w:r>
          </w:p>
        </w:tc>
      </w:tr>
      <w:tr>
        <w:tblPrEx/>
        <w:trPr>
          <w:trHeight w:val="227"/>
        </w:trPr>
        <w:tc>
          <w:tcPr>
            <w:shd w:val="clear" w:color="000000" w:fill="ffffff"/>
            <w:tcBorders>
              <w:top w:val="single" w:color="000000" w:sz="4" w:space="0"/>
              <w:left w:val="single" w:color="000000" w:sz="4" w:space="0"/>
              <w:bottom w:val="single" w:color="000000" w:sz="4" w:space="0"/>
              <w:right w:val="single" w:color="000000" w:sz="4" w:space="0"/>
            </w:tcBorders>
            <w:tcW w:w="2551" w:type="dxa"/>
            <w:textDirection w:val="lrTb"/>
            <w:noWrap/>
          </w:tcPr>
          <w:p>
            <w:pPr>
              <w:jc w:val="center"/>
              <w:rPr>
                <w:color w:val="000000"/>
                <w:sz w:val="24"/>
                <w:szCs w:val="24"/>
              </w:rPr>
            </w:pPr>
            <w:r>
              <w:rPr>
                <w:color w:val="000000"/>
                <w:sz w:val="24"/>
                <w:szCs w:val="24"/>
              </w:rPr>
              <w:t xml:space="preserve">77</w:t>
            </w:r>
            <w:r>
              <w:rPr>
                <w:color w:val="000000"/>
                <w:sz w:val="24"/>
                <w:szCs w:val="24"/>
              </w:rPr>
            </w:r>
            <w:r>
              <w:rPr>
                <w:color w:val="000000"/>
                <w:sz w:val="24"/>
                <w:szCs w:val="24"/>
              </w:rPr>
            </w:r>
          </w:p>
        </w:tc>
        <w:tc>
          <w:tcPr>
            <w:shd w:val="clear" w:color="000000" w:fill="ffffff"/>
            <w:tcBorders>
              <w:top w:val="none" w:color="000000" w:sz="4" w:space="0"/>
              <w:left w:val="single" w:color="000000" w:sz="4" w:space="0"/>
              <w:bottom w:val="single" w:color="000000" w:sz="4" w:space="0"/>
              <w:right w:val="single" w:color="000000" w:sz="4" w:space="0"/>
            </w:tcBorders>
            <w:tcW w:w="7370" w:type="dxa"/>
            <w:textDirection w:val="lrTb"/>
            <w:noWrap/>
          </w:tcPr>
          <w:p>
            <w:pPr>
              <w:jc w:val="center"/>
              <w:rPr>
                <w:sz w:val="24"/>
                <w:szCs w:val="24"/>
              </w:rPr>
            </w:pPr>
            <w:r>
              <w:rPr>
                <w:sz w:val="24"/>
                <w:szCs w:val="24"/>
              </w:rPr>
              <w:t xml:space="preserve">166 085 576,70</w:t>
            </w:r>
            <w:r>
              <w:rPr>
                <w:sz w:val="24"/>
                <w:szCs w:val="24"/>
              </w:rPr>
            </w:r>
            <w:r>
              <w:rPr>
                <w:sz w:val="24"/>
                <w:szCs w:val="24"/>
              </w:rPr>
            </w:r>
          </w:p>
        </w:tc>
      </w:tr>
      <w:tr>
        <w:tblPrEx/>
        <w:trPr>
          <w:trHeight w:val="227"/>
        </w:trPr>
        <w:tc>
          <w:tcPr>
            <w:shd w:val="clear" w:color="000000" w:fill="ffffff"/>
            <w:tcBorders>
              <w:top w:val="none" w:color="000000" w:sz="4" w:space="0"/>
              <w:left w:val="single" w:color="000000" w:sz="4" w:space="0"/>
              <w:bottom w:val="single" w:color="000000" w:sz="4" w:space="0"/>
              <w:right w:val="single" w:color="000000" w:sz="4" w:space="0"/>
            </w:tcBorders>
            <w:tcW w:w="2551" w:type="dxa"/>
            <w:textDirection w:val="lrTb"/>
            <w:noWrap/>
          </w:tcPr>
          <w:p>
            <w:pPr>
              <w:rPr>
                <w:bCs/>
                <w:color w:val="000000"/>
                <w:sz w:val="24"/>
                <w:szCs w:val="24"/>
                <w:lang w:val="en-US"/>
              </w:rPr>
            </w:pPr>
            <w:r>
              <w:rPr>
                <w:bCs/>
                <w:color w:val="000000"/>
                <w:sz w:val="24"/>
                <w:szCs w:val="24"/>
                <w:lang w:val="en-US"/>
              </w:rPr>
              <w:t xml:space="preserve">Итого</w:t>
            </w:r>
            <w:r>
              <w:rPr>
                <w:bCs/>
                <w:color w:val="000000"/>
                <w:sz w:val="24"/>
                <w:szCs w:val="24"/>
                <w:lang w:val="en-US"/>
              </w:rPr>
            </w:r>
            <w:r>
              <w:rPr>
                <w:bCs/>
                <w:color w:val="000000"/>
                <w:sz w:val="24"/>
                <w:szCs w:val="24"/>
                <w:lang w:val="en-US"/>
              </w:rPr>
            </w:r>
          </w:p>
        </w:tc>
        <w:tc>
          <w:tcPr>
            <w:shd w:val="clear" w:color="000000" w:fill="ffffff"/>
            <w:tcBorders>
              <w:top w:val="none" w:color="000000" w:sz="4" w:space="0"/>
              <w:left w:val="none" w:color="000000" w:sz="4" w:space="0"/>
              <w:bottom w:val="single" w:color="000000" w:sz="4" w:space="0"/>
              <w:right w:val="single" w:color="000000" w:sz="4" w:space="0"/>
            </w:tcBorders>
            <w:tcW w:w="7370" w:type="dxa"/>
            <w:textDirection w:val="lrTb"/>
            <w:noWrap/>
          </w:tcPr>
          <w:p>
            <w:pPr>
              <w:jc w:val="center"/>
              <w:rPr>
                <w:bCs/>
                <w:sz w:val="24"/>
                <w:szCs w:val="24"/>
              </w:rPr>
            </w:pPr>
            <w:r>
              <w:rPr>
                <w:b/>
                <w:bCs/>
                <w:sz w:val="24"/>
                <w:szCs w:val="24"/>
              </w:rPr>
              <w:t xml:space="preserve">18 139 630 913,35</w:t>
            </w:r>
            <w:r>
              <w:rPr>
                <w:bCs/>
                <w:sz w:val="24"/>
                <w:szCs w:val="24"/>
              </w:rPr>
            </w:r>
            <w:r>
              <w:rPr>
                <w:bCs/>
                <w:sz w:val="24"/>
                <w:szCs w:val="24"/>
              </w:rPr>
            </w:r>
          </w:p>
        </w:tc>
      </w:tr>
    </w:tbl>
    <w:p>
      <w:pPr>
        <w:ind w:firstLine="540"/>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t xml:space="preserve">Общая стоимость строительства и реконструкции объектов капитального строительства, учитывающая цены соответствующего года строительства, – </w:t>
        <w:br/>
        <w:t xml:space="preserve">11 928 028 056 (одиннадцать миллиардов девятьсот двадцать восемь миллионов двадцать восемь тысяч пятьдесят </w:t>
      </w:r>
      <w:r>
        <w:rPr>
          <w:sz w:val="28"/>
          <w:szCs w:val="28"/>
        </w:rPr>
        <w:t xml:space="preserve">шесть )</w:t>
      </w:r>
      <w:r>
        <w:rPr>
          <w:sz w:val="28"/>
          <w:szCs w:val="28"/>
        </w:rPr>
        <w:t xml:space="preserve"> руб. 00 коп., в том числе НДС. </w:t>
      </w:r>
      <w:r>
        <w:rPr>
          <w:sz w:val="28"/>
          <w:szCs w:val="28"/>
        </w:rPr>
      </w:r>
      <w:r>
        <w:rPr>
          <w:sz w:val="28"/>
          <w:szCs w:val="28"/>
        </w:rPr>
      </w:r>
    </w:p>
    <w:p>
      <w:pPr>
        <w:ind w:firstLine="720"/>
        <w:jc w:val="both"/>
        <w:rPr>
          <w:sz w:val="28"/>
          <w:szCs w:val="28"/>
        </w:rPr>
      </w:pPr>
      <w:r>
        <w:rPr>
          <w:sz w:val="28"/>
          <w:szCs w:val="28"/>
        </w:rPr>
        <w:t xml:space="preserve">Стоимость подвижного состава, учитывающая предельные цены соответствующего года приобретения, – 3 571 480 000 (три миллиарда пятьсот </w:t>
      </w:r>
      <w:r>
        <w:rPr>
          <w:sz w:val="28"/>
          <w:szCs w:val="28"/>
        </w:rPr>
        <w:t xml:space="preserve">семьдесят один миллион четыреста восемьдесят тысяч) руб. 00 коп., в том числе НДС. </w:t>
      </w:r>
      <w:r>
        <w:rPr>
          <w:sz w:val="28"/>
          <w:szCs w:val="28"/>
        </w:rPr>
      </w:r>
      <w:r>
        <w:rPr>
          <w:sz w:val="28"/>
          <w:szCs w:val="28"/>
        </w:rPr>
      </w:r>
    </w:p>
    <w:p>
      <w:pPr>
        <w:ind w:firstLine="720"/>
        <w:jc w:val="both"/>
        <w:rPr>
          <w:sz w:val="28"/>
          <w:szCs w:val="28"/>
        </w:rPr>
      </w:pPr>
      <w:r>
        <w:rPr>
          <w:sz w:val="28"/>
          <w:szCs w:val="28"/>
        </w:rPr>
        <w:t xml:space="preserve">Иные расходы концессионера, связанные с созданием, в размере 796 218 356 (семьсот девяносто шесть миллионов двести восемнадцать тысяч триста пятьдесят шесть) руб. 09 коп., в том числе НДС. </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center"/>
        <w:rPr>
          <w:sz w:val="28"/>
          <w:szCs w:val="28"/>
        </w:rPr>
      </w:pPr>
      <w:r>
        <w:rPr>
          <w:b/>
          <w:bCs/>
          <w:sz w:val="28"/>
          <w:szCs w:val="28"/>
        </w:rPr>
        <w:t xml:space="preserve">Эксплуатационный платеж</w:t>
      </w:r>
      <w:r>
        <w:rPr>
          <w:sz w:val="28"/>
          <w:szCs w:val="28"/>
        </w:rPr>
      </w:r>
      <w:r>
        <w:rPr>
          <w:sz w:val="28"/>
          <w:szCs w:val="28"/>
        </w:rPr>
      </w:r>
    </w:p>
    <w:p>
      <w:pPr>
        <w:jc w:val="both"/>
        <w:rPr>
          <w:sz w:val="24"/>
          <w:szCs w:val="24"/>
        </w:rPr>
      </w:pPr>
      <w:r>
        <w:rPr>
          <w:sz w:val="24"/>
          <w:szCs w:val="24"/>
        </w:rPr>
      </w:r>
      <w:r>
        <w:rPr>
          <w:sz w:val="24"/>
          <w:szCs w:val="24"/>
        </w:rPr>
      </w:r>
      <w:r>
        <w:rPr>
          <w:sz w:val="24"/>
          <w:szCs w:val="24"/>
        </w:rPr>
      </w:r>
    </w:p>
    <w:tbl>
      <w:tblPr>
        <w:tblW w:w="5000" w:type="pct"/>
        <w:tblLayout w:type="fixed"/>
        <w:tblCellMar>
          <w:left w:w="0" w:type="dxa"/>
          <w:right w:w="0" w:type="dxa"/>
        </w:tblCellMar>
        <w:tblLook w:val="04A0" w:firstRow="1" w:lastRow="0" w:firstColumn="1" w:lastColumn="0" w:noHBand="0" w:noVBand="1"/>
      </w:tblPr>
      <w:tblGrid>
        <w:gridCol w:w="1275"/>
        <w:gridCol w:w="6945"/>
        <w:gridCol w:w="1701"/>
      </w:tblGrid>
      <w:tr>
        <w:tblPrEx/>
        <w:trPr/>
        <w:tc>
          <w:tcPr>
            <w:tcBorders>
              <w:top w:val="single" w:color="000000" w:sz="6" w:space="0"/>
              <w:left w:val="single" w:color="000000" w:sz="6" w:space="0"/>
              <w:bottom w:val="single" w:color="000000" w:sz="6" w:space="0"/>
              <w:right w:val="single" w:color="000000" w:sz="6" w:space="0"/>
            </w:tcBorders>
            <w:tcW w:w="1275" w:type="dxa"/>
            <w:textDirection w:val="lrTb"/>
            <w:noWrap w:val="false"/>
          </w:tcPr>
          <w:p>
            <w:pPr>
              <w:jc w:val="center"/>
              <w:rPr>
                <w:sz w:val="24"/>
                <w:szCs w:val="24"/>
              </w:rPr>
            </w:pPr>
            <w:r>
              <w:rPr>
                <w:sz w:val="24"/>
                <w:szCs w:val="24"/>
              </w:rPr>
              <w:t xml:space="preserve">Платежный период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45" w:type="dxa"/>
            <w:textDirection w:val="lrTb"/>
            <w:noWrap w:val="false"/>
          </w:tcPr>
          <w:p>
            <w:pPr>
              <w:jc w:val="center"/>
              <w:rPr>
                <w:sz w:val="24"/>
                <w:szCs w:val="24"/>
              </w:rPr>
            </w:pPr>
            <w:r>
              <w:rPr>
                <w:sz w:val="24"/>
                <w:szCs w:val="24"/>
              </w:rPr>
              <w:t xml:space="preserve">Базовый размер ежеквартального эксплуатационного платежа, руб., без НДС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1" w:type="dxa"/>
            <w:textDirection w:val="lrTb"/>
            <w:noWrap w:val="false"/>
          </w:tcPr>
          <w:p>
            <w:pPr>
              <w:jc w:val="center"/>
              <w:rPr>
                <w:sz w:val="24"/>
                <w:szCs w:val="24"/>
              </w:rPr>
            </w:pPr>
            <w:r>
              <w:rPr>
                <w:sz w:val="24"/>
                <w:szCs w:val="24"/>
              </w:rPr>
              <w:t xml:space="preserve">Плановый ИПЦ </w:t>
            </w:r>
            <w:r>
              <w:rPr>
                <w:sz w:val="24"/>
                <w:szCs w:val="24"/>
              </w:rPr>
            </w:r>
            <w:r>
              <w:rPr>
                <w:sz w:val="24"/>
                <w:szCs w:val="24"/>
              </w:rPr>
            </w:r>
          </w:p>
        </w:tc>
      </w:tr>
    </w:tbl>
    <w:p>
      <w:pPr>
        <w:rPr>
          <w:sz w:val="2"/>
          <w:szCs w:val="2"/>
        </w:rPr>
      </w:pPr>
      <w:r>
        <w:rPr>
          <w:sz w:val="2"/>
          <w:szCs w:val="2"/>
        </w:rPr>
      </w:r>
      <w:r>
        <w:rPr>
          <w:sz w:val="2"/>
          <w:szCs w:val="2"/>
        </w:rPr>
      </w:r>
      <w:r>
        <w:rPr>
          <w:sz w:val="2"/>
          <w:szCs w:val="2"/>
        </w:rPr>
      </w:r>
    </w:p>
    <w:tbl>
      <w:tblPr>
        <w:tblW w:w="5000" w:type="pct"/>
        <w:tblLayout w:type="fixed"/>
        <w:tblCellMar>
          <w:left w:w="0" w:type="dxa"/>
          <w:right w:w="0" w:type="dxa"/>
        </w:tblCellMar>
        <w:tblLook w:val="04A0" w:firstRow="1" w:lastRow="0" w:firstColumn="1" w:lastColumn="0" w:noHBand="0" w:noVBand="1"/>
      </w:tblPr>
      <w:tblGrid>
        <w:gridCol w:w="1275"/>
        <w:gridCol w:w="6938"/>
        <w:gridCol w:w="1708"/>
      </w:tblGrid>
      <w:tr>
        <w:tblPrEx/>
        <w:trPr>
          <w:trHeight w:val="69"/>
          <w:tblHeader/>
        </w:trPr>
        <w:tc>
          <w:tcPr>
            <w:tcBorders>
              <w:top w:val="single" w:color="000000" w:sz="6" w:space="0"/>
              <w:left w:val="single" w:color="000000" w:sz="6" w:space="0"/>
              <w:bottom w:val="single" w:color="000000" w:sz="6" w:space="0"/>
              <w:right w:val="single" w:color="000000" w:sz="6" w:space="0"/>
            </w:tcBorders>
            <w:tcW w:w="1275" w:type="dxa"/>
            <w:textDirection w:val="lrTb"/>
            <w:noWrap w:val="false"/>
          </w:tcPr>
          <w:p>
            <w:pPr>
              <w:jc w:val="center"/>
              <w:rPr>
                <w:sz w:val="24"/>
                <w:szCs w:val="24"/>
              </w:rPr>
            </w:pPr>
            <w:r>
              <w:rPr>
                <w:sz w:val="24"/>
                <w:szCs w:val="24"/>
              </w:rPr>
              <w:t xml:space="preserve">1</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textDirection w:val="lrTb"/>
            <w:noWrap w:val="false"/>
          </w:tcPr>
          <w:p>
            <w:pPr>
              <w:jc w:val="center"/>
              <w:rPr>
                <w:sz w:val="24"/>
                <w:szCs w:val="24"/>
              </w:rPr>
            </w:pPr>
            <w:r>
              <w:rPr>
                <w:sz w:val="24"/>
                <w:szCs w:val="24"/>
              </w:rPr>
              <w:t xml:space="preserve">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textDirection w:val="lrTb"/>
            <w:noWrap w:val="false"/>
          </w:tcPr>
          <w:p>
            <w:pPr>
              <w:jc w:val="center"/>
              <w:rPr>
                <w:sz w:val="24"/>
                <w:szCs w:val="24"/>
              </w:rPr>
            </w:pPr>
            <w:r>
              <w:rPr>
                <w:sz w:val="24"/>
                <w:szCs w:val="24"/>
              </w:rPr>
              <w:t xml:space="preserve">3</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83 228 279,88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83 228 279,88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86 557 411,08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86 557 411,08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86 557 411,08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6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86 557 411,08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7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90 019 707,52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8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90 019 707,52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9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90 019 707,52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10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90 019 707,52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11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93 620 495,82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12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93 620 495,82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13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93 620 495,82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14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93 620 495,82</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15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97 365 315,66</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16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97 365 315,66</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17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97 365 315,66</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18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97 365 315,66</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19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101 259 928,28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20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101 259 928,28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21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101 259 928,28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22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101 259 928,28</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23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105 310 325,41</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24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105 310 325,41</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25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105 310 325,41</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26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105 310 325,41</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27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109 522 738,43</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28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109 522 738,43</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29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109 522 738,43</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30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109 522 738,43</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31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113 903 647,97</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32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113 903 647,97</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33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113 903 647,97</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34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113 903 647,97</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35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118 459 793,89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36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118 459 793,89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37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118 459 793,89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38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118 459 793,89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39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123 198 185,64</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40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123 198 185,64</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41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123 198 185,64</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42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123 198 185,64</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43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128 126 113,07</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44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128 126 113,07</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45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128 126 113,07</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46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128 126 113,07</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47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133 251 157,59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48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133 251 157,59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49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133 251 157,59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50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133 251 157,59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51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138 581 203,89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52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138 581 203,89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53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138 581 203,89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54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138 581 203,89</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55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144 124 452,05</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56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144 124 452,05</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57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144 124 452,05</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58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144 124 452,05</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59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149 889 430,13</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60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149 889 430,13</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jc w:val="center"/>
              <w:rPr>
                <w:sz w:val="24"/>
                <w:szCs w:val="24"/>
              </w:rPr>
            </w:pPr>
            <w:r>
              <w:rPr>
                <w:sz w:val="24"/>
                <w:szCs w:val="24"/>
              </w:rPr>
              <w:t xml:space="preserve">61 </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sz w:val="24"/>
                <w:szCs w:val="24"/>
              </w:rPr>
            </w:pPr>
            <w:r>
              <w:rPr>
                <w:sz w:val="24"/>
                <w:szCs w:val="24"/>
              </w:rPr>
              <w:t xml:space="preserve">149 889 430,13</w:t>
            </w:r>
            <w:r>
              <w:rPr>
                <w:sz w:val="24"/>
                <w:szCs w:val="24"/>
              </w:rPr>
            </w:r>
            <w:r>
              <w:rPr>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jc w:val="center"/>
              <w:rPr>
                <w:sz w:val="24"/>
                <w:szCs w:val="24"/>
              </w:rPr>
            </w:pPr>
            <w:r>
              <w:rPr>
                <w:sz w:val="24"/>
                <w:szCs w:val="24"/>
              </w:rPr>
              <w:t xml:space="preserve">4,0 % </w:t>
            </w:r>
            <w:r>
              <w:rPr>
                <w:sz w:val="24"/>
                <w:szCs w:val="24"/>
              </w:rPr>
            </w:r>
            <w:r>
              <w:rPr>
                <w:sz w:val="24"/>
                <w:szCs w:val="24"/>
              </w:rPr>
            </w:r>
          </w:p>
        </w:tc>
      </w:tr>
      <w:tr>
        <w:tblPrEx/>
        <w:trPr/>
        <w:tc>
          <w:tcPr>
            <w:tcBorders>
              <w:top w:val="single" w:color="000000" w:sz="6" w:space="0"/>
              <w:left w:val="single" w:color="000000" w:sz="6" w:space="0"/>
              <w:bottom w:val="single" w:color="000000" w:sz="6" w:space="0"/>
              <w:right w:val="single" w:color="000000" w:sz="6" w:space="0"/>
            </w:tcBorders>
            <w:tcW w:w="1275" w:type="dxa"/>
            <w:vAlign w:val="center"/>
            <w:textDirection w:val="lrTb"/>
            <w:noWrap w:val="false"/>
          </w:tcPr>
          <w:p>
            <w:pPr>
              <w:rPr>
                <w:b w:val="0"/>
                <w:bCs w:val="0"/>
                <w:sz w:val="24"/>
                <w:szCs w:val="24"/>
              </w:rPr>
            </w:pPr>
            <w:r>
              <w:rPr>
                <w:b w:val="0"/>
                <w:bCs w:val="0"/>
                <w:sz w:val="24"/>
                <w:szCs w:val="24"/>
              </w:rPr>
              <w:t xml:space="preserve">Итого</w:t>
            </w:r>
            <w:r>
              <w:rPr>
                <w:b w:val="0"/>
                <w:bCs w:val="0"/>
                <w:sz w:val="24"/>
                <w:szCs w:val="24"/>
              </w:rPr>
            </w:r>
            <w:r>
              <w:rPr>
                <w:b w:val="0"/>
                <w:bCs w:val="0"/>
                <w:sz w:val="24"/>
                <w:szCs w:val="24"/>
              </w:rPr>
            </w:r>
          </w:p>
        </w:tc>
        <w:tc>
          <w:tcPr>
            <w:tcBorders>
              <w:top w:val="single" w:color="000000" w:sz="6" w:space="0"/>
              <w:left w:val="single" w:color="000000" w:sz="6" w:space="0"/>
              <w:bottom w:val="single" w:color="000000" w:sz="6" w:space="0"/>
              <w:right w:val="single" w:color="000000" w:sz="6" w:space="0"/>
            </w:tcBorders>
            <w:tcW w:w="6938" w:type="dxa"/>
            <w:vAlign w:val="center"/>
            <w:textDirection w:val="lrTb"/>
            <w:noWrap w:val="false"/>
          </w:tcPr>
          <w:p>
            <w:pPr>
              <w:jc w:val="center"/>
              <w:rPr>
                <w:b/>
                <w:bCs/>
                <w:sz w:val="24"/>
                <w:szCs w:val="24"/>
              </w:rPr>
            </w:pPr>
            <w:r>
              <w:rPr>
                <w:b/>
                <w:bCs/>
                <w:sz w:val="24"/>
                <w:szCs w:val="24"/>
              </w:rPr>
              <w:t xml:space="preserve">6 949 326 755,35</w:t>
            </w:r>
            <w:r>
              <w:rPr>
                <w:b/>
                <w:bCs/>
                <w:sz w:val="24"/>
                <w:szCs w:val="24"/>
              </w:rPr>
            </w:r>
            <w:r>
              <w:rPr>
                <w:b/>
                <w:bCs/>
                <w:sz w:val="24"/>
                <w:szCs w:val="24"/>
              </w:rPr>
            </w:r>
          </w:p>
        </w:tc>
        <w:tc>
          <w:tcPr>
            <w:tcBorders>
              <w:top w:val="single" w:color="000000" w:sz="6" w:space="0"/>
              <w:left w:val="single" w:color="000000" w:sz="6" w:space="0"/>
              <w:bottom w:val="single" w:color="000000" w:sz="6" w:space="0"/>
              <w:right w:val="single" w:color="000000" w:sz="6" w:space="0"/>
            </w:tcBorders>
            <w:tcW w:w="1708" w:type="dxa"/>
            <w:vAlign w:val="center"/>
            <w:textDirection w:val="lrTb"/>
            <w:noWrap w:val="false"/>
          </w:tcPr>
          <w:p>
            <w:pPr>
              <w:rPr>
                <w:sz w:val="24"/>
                <w:szCs w:val="24"/>
              </w:rPr>
            </w:pPr>
            <w:r>
              <w:rPr>
                <w:sz w:val="24"/>
                <w:szCs w:val="24"/>
              </w:rPr>
              <w:t xml:space="preserve">  </w:t>
            </w:r>
            <w:r>
              <w:rPr>
                <w:sz w:val="24"/>
                <w:szCs w:val="24"/>
              </w:rPr>
            </w:r>
            <w:r>
              <w:rPr>
                <w:sz w:val="24"/>
                <w:szCs w:val="24"/>
              </w:rPr>
            </w:r>
          </w:p>
        </w:tc>
      </w:tr>
    </w:tbl>
    <w:p>
      <w:pPr>
        <w:widowControl w:val="off"/>
        <w:rPr>
          <w:sz w:val="28"/>
          <w:szCs w:val="28"/>
        </w:rPr>
      </w:pPr>
      <w:r>
        <w:rPr>
          <w:sz w:val="28"/>
          <w:szCs w:val="28"/>
        </w:rPr>
      </w:r>
      <w:r>
        <w:rPr>
          <w:sz w:val="28"/>
          <w:szCs w:val="28"/>
        </w:rPr>
      </w:r>
      <w:r>
        <w:rPr>
          <w:sz w:val="28"/>
          <w:szCs w:val="28"/>
        </w:rPr>
      </w:r>
    </w:p>
    <w:p>
      <w:pPr>
        <w:jc w:val="center"/>
        <w:widowControl w:val="off"/>
        <w:rPr>
          <w:b/>
          <w:sz w:val="28"/>
          <w:szCs w:val="28"/>
        </w:rPr>
      </w:pPr>
      <w:r>
        <w:rPr>
          <w:b/>
          <w:sz w:val="28"/>
          <w:szCs w:val="28"/>
        </w:rPr>
        <w:t xml:space="preserve">Капитальный грант</w:t>
      </w:r>
      <w:r>
        <w:rPr>
          <w:b/>
          <w:sz w:val="28"/>
          <w:szCs w:val="28"/>
        </w:rPr>
      </w:r>
      <w:r>
        <w:rPr>
          <w:b/>
          <w:sz w:val="28"/>
          <w:szCs w:val="28"/>
        </w:rPr>
      </w:r>
    </w:p>
    <w:p>
      <w:pPr>
        <w:jc w:val="both"/>
        <w:widowControl w:val="off"/>
        <w:rPr>
          <w:sz w:val="28"/>
          <w:szCs w:val="28"/>
        </w:rPr>
      </w:pPr>
      <w:r>
        <w:rPr>
          <w:sz w:val="28"/>
          <w:szCs w:val="28"/>
        </w:rPr>
      </w:r>
      <w:r>
        <w:rPr>
          <w:sz w:val="28"/>
          <w:szCs w:val="28"/>
        </w:rPr>
      </w:r>
      <w:r>
        <w:rPr>
          <w:sz w:val="28"/>
          <w:szCs w:val="28"/>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55"/>
        <w:gridCol w:w="4956"/>
      </w:tblGrid>
      <w:tr>
        <w:tblPrEx/>
        <w:trPr>
          <w:trHeight w:val="274"/>
          <w:tblHeader/>
        </w:trPr>
        <w:tc>
          <w:tcPr>
            <w:gridSpan w:val="2"/>
            <w:tcBorders>
              <w:top w:val="single" w:color="000000" w:sz="4" w:space="0"/>
              <w:left w:val="single" w:color="000000" w:sz="4" w:space="0"/>
              <w:bottom w:val="single" w:color="000000" w:sz="4" w:space="0"/>
              <w:right w:val="single" w:color="000000" w:sz="4" w:space="0"/>
            </w:tcBorders>
            <w:tcW w:w="5000" w:type="pct"/>
            <w:vAlign w:val="center"/>
            <w:textDirection w:val="lrTb"/>
            <w:noWrap/>
          </w:tcPr>
          <w:p>
            <w:pPr>
              <w:jc w:val="center"/>
              <w:rPr>
                <w:bCs/>
                <w:color w:val="000000"/>
                <w:sz w:val="24"/>
                <w:szCs w:val="24"/>
              </w:rPr>
            </w:pPr>
            <w:r>
              <w:rPr>
                <w:bCs/>
                <w:color w:val="000000"/>
                <w:sz w:val="24"/>
                <w:szCs w:val="24"/>
              </w:rPr>
              <w:t xml:space="preserve">Капитальный грант</w:t>
            </w:r>
            <w:r>
              <w:rPr>
                <w:bCs/>
                <w:color w:val="000000"/>
                <w:sz w:val="24"/>
                <w:szCs w:val="24"/>
              </w:rPr>
            </w:r>
            <w:r>
              <w:rPr>
                <w:bCs/>
                <w:color w:val="000000"/>
                <w:sz w:val="24"/>
                <w:szCs w:val="24"/>
              </w:rPr>
            </w:r>
          </w:p>
        </w:tc>
      </w:tr>
      <w:tr>
        <w:tblPrEx/>
        <w:trPr>
          <w:trHeight w:val="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bCs/>
                <w:color w:val="000000"/>
                <w:sz w:val="24"/>
                <w:szCs w:val="24"/>
              </w:rPr>
            </w:pPr>
            <w:r>
              <w:rPr>
                <w:bCs/>
                <w:color w:val="000000"/>
                <w:sz w:val="24"/>
                <w:szCs w:val="24"/>
              </w:rPr>
              <w:t xml:space="preserve">Платежный период </w:t>
            </w:r>
            <w:r>
              <w:rPr>
                <w:bCs/>
                <w:color w:val="000000"/>
                <w:sz w:val="24"/>
                <w:szCs w:val="24"/>
              </w:rPr>
            </w:r>
            <w:r>
              <w:rPr>
                <w:bCs/>
                <w:color w:val="000000"/>
                <w:sz w:val="24"/>
                <w:szCs w:val="24"/>
              </w:rPr>
            </w:r>
          </w:p>
        </w:tc>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bCs/>
                <w:color w:val="000000"/>
                <w:sz w:val="24"/>
                <w:szCs w:val="24"/>
              </w:rPr>
            </w:pPr>
            <w:r>
              <w:rPr>
                <w:bCs/>
                <w:color w:val="000000"/>
                <w:sz w:val="24"/>
                <w:szCs w:val="24"/>
              </w:rPr>
              <w:t xml:space="preserve">Размер платежа, руб</w:t>
            </w:r>
            <w:r>
              <w:rPr>
                <w:bCs/>
                <w:sz w:val="24"/>
                <w:szCs w:val="24"/>
              </w:rPr>
              <w:t xml:space="preserve">., НДС не облагается</w:t>
            </w:r>
            <w:r>
              <w:rPr>
                <w:bCs/>
                <w:color w:val="000000"/>
                <w:sz w:val="24"/>
                <w:szCs w:val="24"/>
              </w:rPr>
            </w:r>
            <w:r>
              <w:rPr>
                <w:bCs/>
                <w:color w:val="000000"/>
                <w:sz w:val="24"/>
                <w:szCs w:val="24"/>
              </w:rPr>
            </w:r>
          </w:p>
        </w:tc>
      </w:tr>
      <w:tr>
        <w:tblPrEx/>
        <w:trPr>
          <w:trHeight w:val="2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bCs/>
                <w:color w:val="000000"/>
                <w:sz w:val="24"/>
                <w:szCs w:val="24"/>
              </w:rPr>
            </w:pPr>
            <w:r>
              <w:rPr>
                <w:color w:val="000000"/>
                <w:sz w:val="24"/>
                <w:szCs w:val="24"/>
              </w:rPr>
              <w:t xml:space="preserve">3 квартал 2023 года</w:t>
            </w:r>
            <w:r>
              <w:rPr>
                <w:bCs/>
                <w:color w:val="000000"/>
                <w:sz w:val="24"/>
                <w:szCs w:val="24"/>
              </w:rPr>
            </w:r>
            <w:r>
              <w:rPr>
                <w:bCs/>
                <w:color w:val="000000"/>
                <w:sz w:val="24"/>
                <w:szCs w:val="24"/>
              </w:rPr>
            </w:r>
          </w:p>
        </w:tc>
        <w:tc>
          <w:tcPr>
            <w:shd w:val="clear" w:color="ffffff" w:fill="ffffff"/>
            <w:tcBorders>
              <w:top w:val="non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bCs/>
                <w:color w:val="000000"/>
                <w:sz w:val="24"/>
                <w:szCs w:val="24"/>
              </w:rPr>
            </w:pPr>
            <w:r>
              <w:rPr>
                <w:color w:val="000000"/>
                <w:sz w:val="24"/>
                <w:szCs w:val="24"/>
              </w:rPr>
              <w:t xml:space="preserve">1 416 533 588,47</w:t>
            </w:r>
            <w:r>
              <w:rPr>
                <w:bCs/>
                <w:color w:val="000000"/>
                <w:sz w:val="24"/>
                <w:szCs w:val="24"/>
              </w:rPr>
            </w:r>
            <w:r>
              <w:rPr>
                <w:bCs/>
                <w:color w:val="000000"/>
                <w:sz w:val="24"/>
                <w:szCs w:val="24"/>
              </w:rPr>
            </w:r>
          </w:p>
        </w:tc>
      </w:tr>
      <w:tr>
        <w:tblPrEx/>
        <w:trPr>
          <w:trHeight w:val="2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bCs/>
                <w:color w:val="000000"/>
                <w:sz w:val="24"/>
                <w:szCs w:val="24"/>
              </w:rPr>
            </w:pPr>
            <w:r>
              <w:rPr>
                <w:color w:val="000000"/>
                <w:sz w:val="24"/>
                <w:szCs w:val="24"/>
              </w:rPr>
              <w:t xml:space="preserve">4 квартал 2023 года</w:t>
            </w:r>
            <w:r>
              <w:rPr>
                <w:bCs/>
                <w:color w:val="000000"/>
                <w:sz w:val="24"/>
                <w:szCs w:val="24"/>
              </w:rPr>
            </w:r>
            <w:r>
              <w:rPr>
                <w:bCs/>
                <w:color w:val="000000"/>
                <w:sz w:val="24"/>
                <w:szCs w:val="24"/>
              </w:rPr>
            </w:r>
          </w:p>
        </w:tc>
        <w:tc>
          <w:tcPr>
            <w:shd w:val="clear" w:color="ffffff" w:fill="ffffff"/>
            <w:tcBorders>
              <w:top w:val="non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bCs/>
                <w:color w:val="000000"/>
                <w:sz w:val="24"/>
                <w:szCs w:val="24"/>
              </w:rPr>
            </w:pPr>
            <w:r>
              <w:rPr>
                <w:color w:val="000000"/>
                <w:sz w:val="24"/>
                <w:szCs w:val="24"/>
              </w:rPr>
              <w:t xml:space="preserve">1 438 327 100,30</w:t>
            </w:r>
            <w:r>
              <w:rPr>
                <w:bCs/>
                <w:color w:val="000000"/>
                <w:sz w:val="24"/>
                <w:szCs w:val="24"/>
              </w:rPr>
            </w:r>
            <w:r>
              <w:rPr>
                <w:bCs/>
                <w:color w:val="000000"/>
                <w:sz w:val="24"/>
                <w:szCs w:val="24"/>
              </w:rPr>
            </w:r>
          </w:p>
        </w:tc>
      </w:tr>
      <w:tr>
        <w:tblPrEx/>
        <w:trPr>
          <w:trHeight w:val="2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bCs/>
                <w:color w:val="000000"/>
                <w:sz w:val="24"/>
                <w:szCs w:val="24"/>
              </w:rPr>
            </w:pPr>
            <w:r>
              <w:rPr>
                <w:color w:val="000000"/>
                <w:sz w:val="24"/>
                <w:szCs w:val="24"/>
              </w:rPr>
              <w:t xml:space="preserve">1 квартал 2024 года</w:t>
            </w:r>
            <w:r>
              <w:rPr>
                <w:bCs/>
                <w:color w:val="000000"/>
                <w:sz w:val="24"/>
                <w:szCs w:val="24"/>
              </w:rPr>
            </w:r>
            <w:r>
              <w:rPr>
                <w:bCs/>
                <w:color w:val="000000"/>
                <w:sz w:val="24"/>
                <w:szCs w:val="24"/>
              </w:rPr>
            </w:r>
          </w:p>
        </w:tc>
        <w:tc>
          <w:tcPr>
            <w:shd w:val="clear" w:color="ffffff" w:fill="ffffff"/>
            <w:tcBorders>
              <w:top w:val="non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bCs/>
                <w:color w:val="000000"/>
                <w:sz w:val="24"/>
                <w:szCs w:val="24"/>
              </w:rPr>
            </w:pPr>
            <w:r>
              <w:rPr>
                <w:color w:val="000000"/>
                <w:sz w:val="24"/>
                <w:szCs w:val="24"/>
              </w:rPr>
              <w:t xml:space="preserve">263 678 020,85</w:t>
            </w:r>
            <w:r>
              <w:rPr>
                <w:bCs/>
                <w:color w:val="000000"/>
                <w:sz w:val="24"/>
                <w:szCs w:val="24"/>
              </w:rPr>
            </w:r>
            <w:r>
              <w:rPr>
                <w:bCs/>
                <w:color w:val="000000"/>
                <w:sz w:val="24"/>
                <w:szCs w:val="24"/>
              </w:rPr>
            </w:r>
          </w:p>
        </w:tc>
      </w:tr>
      <w:tr>
        <w:tblPrEx/>
        <w:trPr>
          <w:trHeight w:val="2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bCs/>
                <w:color w:val="000000"/>
                <w:sz w:val="24"/>
                <w:szCs w:val="24"/>
              </w:rPr>
            </w:pPr>
            <w:r>
              <w:rPr>
                <w:color w:val="000000"/>
                <w:sz w:val="24"/>
                <w:szCs w:val="24"/>
              </w:rPr>
              <w:t xml:space="preserve">2 квартал 2024 года</w:t>
            </w:r>
            <w:r>
              <w:rPr>
                <w:bCs/>
                <w:color w:val="000000"/>
                <w:sz w:val="24"/>
                <w:szCs w:val="24"/>
              </w:rPr>
            </w:r>
            <w:r>
              <w:rPr>
                <w:bCs/>
                <w:color w:val="000000"/>
                <w:sz w:val="24"/>
                <w:szCs w:val="24"/>
              </w:rPr>
            </w:r>
          </w:p>
        </w:tc>
        <w:tc>
          <w:tcPr>
            <w:shd w:val="clear" w:color="ffffff" w:fill="ffffff"/>
            <w:tcBorders>
              <w:top w:val="non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bCs/>
                <w:color w:val="000000"/>
                <w:sz w:val="24"/>
                <w:szCs w:val="24"/>
              </w:rPr>
            </w:pPr>
            <w:r>
              <w:rPr>
                <w:color w:val="000000"/>
                <w:sz w:val="24"/>
                <w:szCs w:val="24"/>
              </w:rPr>
              <w:t xml:space="preserve">263 678 020,85</w:t>
            </w:r>
            <w:r>
              <w:rPr>
                <w:bCs/>
                <w:color w:val="000000"/>
                <w:sz w:val="24"/>
                <w:szCs w:val="24"/>
              </w:rPr>
            </w:r>
            <w:r>
              <w:rPr>
                <w:bCs/>
                <w:color w:val="000000"/>
                <w:sz w:val="24"/>
                <w:szCs w:val="24"/>
              </w:rPr>
            </w:r>
          </w:p>
        </w:tc>
      </w:tr>
      <w:tr>
        <w:tblPrEx/>
        <w:trPr>
          <w:trHeight w:val="2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bCs/>
                <w:color w:val="000000"/>
                <w:sz w:val="24"/>
                <w:szCs w:val="24"/>
              </w:rPr>
            </w:pPr>
            <w:r>
              <w:rPr>
                <w:color w:val="000000"/>
                <w:sz w:val="24"/>
                <w:szCs w:val="24"/>
              </w:rPr>
              <w:t xml:space="preserve">3 квартал 2024 года</w:t>
            </w:r>
            <w:r>
              <w:rPr>
                <w:bCs/>
                <w:color w:val="000000"/>
                <w:sz w:val="24"/>
                <w:szCs w:val="24"/>
              </w:rPr>
            </w:r>
            <w:r>
              <w:rPr>
                <w:bCs/>
                <w:color w:val="000000"/>
                <w:sz w:val="24"/>
                <w:szCs w:val="24"/>
              </w:rPr>
            </w:r>
          </w:p>
        </w:tc>
        <w:tc>
          <w:tcPr>
            <w:shd w:val="clear" w:color="ffffff" w:fill="ffffff"/>
            <w:tcBorders>
              <w:top w:val="non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bCs/>
                <w:color w:val="000000"/>
                <w:sz w:val="24"/>
                <w:szCs w:val="24"/>
              </w:rPr>
            </w:pPr>
            <w:r>
              <w:rPr>
                <w:color w:val="000000"/>
                <w:sz w:val="24"/>
                <w:szCs w:val="24"/>
              </w:rPr>
              <w:t xml:space="preserve">263 678 020,85</w:t>
            </w:r>
            <w:r>
              <w:rPr>
                <w:bCs/>
                <w:color w:val="000000"/>
                <w:sz w:val="24"/>
                <w:szCs w:val="24"/>
              </w:rPr>
            </w:r>
            <w:r>
              <w:rPr>
                <w:bCs/>
                <w:color w:val="000000"/>
                <w:sz w:val="24"/>
                <w:szCs w:val="24"/>
              </w:rPr>
            </w:r>
          </w:p>
        </w:tc>
      </w:tr>
      <w:tr>
        <w:tblPrEx/>
        <w:trPr>
          <w:trHeight w:val="2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bCs/>
                <w:color w:val="000000"/>
                <w:sz w:val="24"/>
                <w:szCs w:val="24"/>
              </w:rPr>
            </w:pPr>
            <w:r>
              <w:rPr>
                <w:color w:val="000000"/>
                <w:sz w:val="24"/>
                <w:szCs w:val="24"/>
              </w:rPr>
              <w:t xml:space="preserve">4 квартал 2024 года</w:t>
            </w:r>
            <w:r>
              <w:rPr>
                <w:bCs/>
                <w:color w:val="000000"/>
                <w:sz w:val="24"/>
                <w:szCs w:val="24"/>
              </w:rPr>
            </w:r>
            <w:r>
              <w:rPr>
                <w:bCs/>
                <w:color w:val="000000"/>
                <w:sz w:val="24"/>
                <w:szCs w:val="24"/>
              </w:rPr>
            </w:r>
          </w:p>
        </w:tc>
        <w:tc>
          <w:tcPr>
            <w:shd w:val="clear" w:color="ffffff" w:fill="ffffff"/>
            <w:tcBorders>
              <w:top w:val="non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bCs/>
                <w:color w:val="000000"/>
                <w:sz w:val="24"/>
                <w:szCs w:val="24"/>
              </w:rPr>
            </w:pPr>
            <w:r>
              <w:rPr>
                <w:color w:val="000000"/>
                <w:sz w:val="24"/>
                <w:szCs w:val="24"/>
              </w:rPr>
              <w:t xml:space="preserve">632 908 420,85</w:t>
            </w:r>
            <w:r>
              <w:rPr>
                <w:bCs/>
                <w:color w:val="000000"/>
                <w:sz w:val="24"/>
                <w:szCs w:val="24"/>
              </w:rPr>
            </w:r>
            <w:r>
              <w:rPr>
                <w:bCs/>
                <w:color w:val="000000"/>
                <w:sz w:val="24"/>
                <w:szCs w:val="24"/>
              </w:rPr>
            </w:r>
          </w:p>
        </w:tc>
      </w:tr>
      <w:tr>
        <w:tblPrEx/>
        <w:trPr>
          <w:trHeight w:val="2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bCs/>
                <w:color w:val="000000"/>
                <w:sz w:val="24"/>
                <w:szCs w:val="24"/>
              </w:rPr>
            </w:pPr>
            <w:r>
              <w:rPr>
                <w:color w:val="000000"/>
                <w:sz w:val="24"/>
                <w:szCs w:val="24"/>
              </w:rPr>
              <w:t xml:space="preserve">1 квартал 2025 года</w:t>
            </w:r>
            <w:r>
              <w:rPr>
                <w:bCs/>
                <w:color w:val="000000"/>
                <w:sz w:val="24"/>
                <w:szCs w:val="24"/>
              </w:rPr>
            </w:r>
            <w:r>
              <w:rPr>
                <w:bCs/>
                <w:color w:val="000000"/>
                <w:sz w:val="24"/>
                <w:szCs w:val="24"/>
              </w:rPr>
            </w:r>
          </w:p>
        </w:tc>
        <w:tc>
          <w:tcPr>
            <w:shd w:val="clear" w:color="ffffff" w:fill="ffffff"/>
            <w:tcBorders>
              <w:top w:val="non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bCs/>
                <w:color w:val="000000"/>
                <w:sz w:val="24"/>
                <w:szCs w:val="24"/>
              </w:rPr>
            </w:pPr>
            <w:r>
              <w:rPr>
                <w:color w:val="000000"/>
                <w:sz w:val="24"/>
                <w:szCs w:val="24"/>
              </w:rPr>
              <w:t xml:space="preserve">185 524 622,32</w:t>
            </w:r>
            <w:r>
              <w:rPr>
                <w:bCs/>
                <w:color w:val="000000"/>
                <w:sz w:val="24"/>
                <w:szCs w:val="24"/>
              </w:rPr>
            </w:r>
            <w:r>
              <w:rPr>
                <w:bCs/>
                <w:color w:val="000000"/>
                <w:sz w:val="24"/>
                <w:szCs w:val="24"/>
              </w:rPr>
            </w:r>
          </w:p>
        </w:tc>
      </w:tr>
      <w:tr>
        <w:tblPrEx/>
        <w:trPr>
          <w:trHeight w:val="283"/>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jc w:val="center"/>
              <w:rPr>
                <w:color w:val="000000"/>
                <w:sz w:val="24"/>
                <w:szCs w:val="24"/>
              </w:rPr>
            </w:pPr>
            <w:r>
              <w:rPr>
                <w:color w:val="000000"/>
                <w:sz w:val="24"/>
                <w:szCs w:val="24"/>
              </w:rPr>
              <w:t xml:space="preserve">2 квартал 2025 года</w:t>
            </w:r>
            <w:r>
              <w:rPr>
                <w:color w:val="000000"/>
                <w:sz w:val="24"/>
                <w:szCs w:val="24"/>
              </w:rPr>
            </w:r>
            <w:r>
              <w:rPr>
                <w:color w:val="000000"/>
                <w:sz w:val="24"/>
                <w:szCs w:val="24"/>
              </w:rPr>
            </w:r>
          </w:p>
        </w:tc>
        <w:tc>
          <w:tcPr>
            <w:shd w:val="clear" w:color="ffffff" w:fill="ffffff"/>
            <w:tcBorders>
              <w:top w:val="none" w:color="000000" w:sz="4" w:space="0"/>
              <w:left w:val="single" w:color="000000" w:sz="4" w:space="0"/>
              <w:bottom w:val="single" w:color="000000" w:sz="4" w:space="0"/>
              <w:right w:val="single" w:color="000000" w:sz="4" w:space="0"/>
            </w:tcBorders>
            <w:tcW w:w="2500" w:type="pct"/>
            <w:vAlign w:val="center"/>
            <w:textDirection w:val="lrTb"/>
            <w:noWrap w:val="false"/>
          </w:tcPr>
          <w:p>
            <w:pPr>
              <w:jc w:val="center"/>
              <w:rPr>
                <w:color w:val="000000"/>
                <w:sz w:val="24"/>
                <w:szCs w:val="24"/>
              </w:rPr>
            </w:pPr>
            <w:r>
              <w:rPr>
                <w:color w:val="000000"/>
                <w:sz w:val="24"/>
                <w:szCs w:val="24"/>
              </w:rPr>
              <w:t xml:space="preserve">185 524 622,31</w:t>
            </w:r>
            <w:r>
              <w:rPr>
                <w:color w:val="000000"/>
                <w:sz w:val="24"/>
                <w:szCs w:val="24"/>
              </w:rPr>
            </w:r>
            <w:r>
              <w:rPr>
                <w:color w:val="000000"/>
                <w:sz w:val="24"/>
                <w:szCs w:val="24"/>
              </w:rPr>
            </w:r>
          </w:p>
        </w:tc>
      </w:tr>
      <w:tr>
        <w:tblPrEx/>
        <w:trPr>
          <w:trHeight w:val="121"/>
          <w:tblHeader/>
        </w:trPr>
        <w:tc>
          <w:tcPr>
            <w:tcBorders>
              <w:top w:val="single" w:color="000000" w:sz="4" w:space="0"/>
              <w:left w:val="single" w:color="000000" w:sz="4" w:space="0"/>
              <w:bottom w:val="single" w:color="000000" w:sz="4" w:space="0"/>
              <w:right w:val="single" w:color="000000" w:sz="4" w:space="0"/>
            </w:tcBorders>
            <w:tcW w:w="2500" w:type="pct"/>
            <w:vAlign w:val="center"/>
            <w:textDirection w:val="lrTb"/>
            <w:noWrap/>
          </w:tcPr>
          <w:p>
            <w:pPr>
              <w:rPr>
                <w:sz w:val="24"/>
                <w:szCs w:val="24"/>
              </w:rPr>
            </w:pPr>
            <w:r>
              <w:rPr>
                <w:sz w:val="24"/>
                <w:szCs w:val="24"/>
              </w:rPr>
              <w:t xml:space="preserve">Итого</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500" w:type="pct"/>
            <w:textDirection w:val="lrTb"/>
            <w:noWrap w:val="false"/>
          </w:tcPr>
          <w:p>
            <w:pPr>
              <w:jc w:val="center"/>
              <w:rPr>
                <w:bCs/>
                <w:color w:val="000000"/>
                <w:sz w:val="24"/>
                <w:szCs w:val="24"/>
              </w:rPr>
            </w:pPr>
            <w:r>
              <w:rPr>
                <w:b/>
                <w:bCs/>
                <w:sz w:val="24"/>
                <w:szCs w:val="24"/>
              </w:rPr>
              <w:t xml:space="preserve">4 649 852 416,80</w:t>
            </w:r>
            <w:r>
              <w:rPr>
                <w:bCs/>
                <w:color w:val="000000"/>
                <w:sz w:val="24"/>
                <w:szCs w:val="24"/>
              </w:rPr>
            </w:r>
            <w:r>
              <w:rPr>
                <w:bCs/>
                <w:color w:val="000000"/>
                <w:sz w:val="24"/>
                <w:szCs w:val="24"/>
              </w:rPr>
            </w:r>
          </w:p>
        </w:tc>
      </w:tr>
    </w:tbl>
    <w:p>
      <w:pPr>
        <w:jc w:val="both"/>
        <w:rPr>
          <w:b/>
          <w:bCs/>
          <w:sz w:val="24"/>
          <w:szCs w:val="24"/>
        </w:rPr>
      </w:pPr>
      <w:r>
        <w:rPr>
          <w:b/>
          <w:bCs/>
          <w:sz w:val="24"/>
          <w:szCs w:val="24"/>
        </w:rPr>
      </w:r>
      <w:r>
        <w:rPr>
          <w:b/>
          <w:bCs/>
          <w:sz w:val="24"/>
          <w:szCs w:val="24"/>
        </w:rPr>
      </w:r>
      <w:r>
        <w:rPr>
          <w:b/>
          <w:bCs/>
          <w:sz w:val="24"/>
          <w:szCs w:val="24"/>
        </w:rPr>
      </w:r>
    </w:p>
    <w:sectPr>
      <w:footnotePr/>
      <w:endnotePr/>
      <w:type w:val="nextPage"/>
      <w:pgSz w:w="11906" w:h="16838" w:orient="portrait"/>
      <w:pgMar w:top="1134" w:right="567" w:bottom="1134" w:left="1418" w:header="363" w:footer="567"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00603000000000000"/>
  </w:font>
  <w:font w:name="Wingdings">
    <w:panose1 w:val="05010000000000000000"/>
  </w:font>
  <w:font w:name="Symbol">
    <w:panose1 w:val="05010000000000000000"/>
  </w:font>
  <w:font w:name="Candara">
    <w:panose1 w:val="020E0502030303020204"/>
  </w:font>
  <w:font w:name="Garamond">
    <w:panose1 w:val="02020603050405020304"/>
  </w:font>
  <w:font w:name="JDGCLK+TimesNewRoman,Bold">
    <w:panose1 w:val="02000603000000000000"/>
  </w:font>
  <w:font w:name="Verdana">
    <w:panose1 w:val="020B0604030504040204"/>
  </w:font>
  <w:font w:name="Helvetica">
    <w:panose1 w:val="020B0604020202020204"/>
  </w:font>
  <w:font w:name="SimSun">
    <w:panose1 w:val="02000603000000000000"/>
  </w:font>
  <w:font w:name="Times New Roman Gras">
    <w:panose1 w:val="02020603050405020304"/>
  </w:font>
  <w:font w:name="Tahoma">
    <w:panose1 w:val="020B0604030504040204"/>
  </w:font>
  <w:font w:name="MS Mincho">
    <w:panose1 w:val="02020603050405090304"/>
  </w:font>
  <w:font w:name="Arial Bold">
    <w:panose1 w:val="020B0604020202020204"/>
  </w:font>
  <w:font w:name="Cambria">
    <w:panose1 w:val="02040803050406030204"/>
  </w:font>
  <w:font w:name="Arial CYR">
    <w:panose1 w:val="020B0604020202020204"/>
  </w:font>
  <w:font w:name="Calibri">
    <w:panose1 w:val="020F0502020204030204"/>
  </w:font>
  <w:font w:name="Segoe UI">
    <w:panose1 w:val="020B0503020204020204"/>
  </w:font>
  <w:font w:name="PMingLiU">
    <w:panose1 w:val="02020503050405090304"/>
  </w:font>
  <w:font w:name="Courier New">
    <w:panose1 w:val="02070309020205020404"/>
  </w:font>
  <w:font w:name="Arial">
    <w:panose1 w:val="020B0604020202020204"/>
  </w:font>
  <w:font w:name="Times New Roman Bold">
    <w:panose1 w:val="02020603050405020304"/>
  </w:font>
  <w:font w:name="Arial Unicode MS">
    <w:panose1 w:val="020B0604020202020204"/>
  </w:font>
  <w:font w:name="Times New Roman">
    <w:panose1 w:val="02020603050405020304"/>
  </w:font>
  <w:font w:name="Calibri Light">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2"/>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4"/>
      <w:jc w:val="center"/>
      <w:rPr>
        <w:sz w:val="28"/>
        <w:szCs w:val="28"/>
      </w:rPr>
    </w:pPr>
    <w:fldSimple w:instr="PAGE \* MERGEFORMAT">
      <w:r>
        <w:rPr>
          <w:sz w:val="28"/>
          <w:szCs w:val="28"/>
        </w:rPr>
        <w:t xml:space="preserve">1</w:t>
      </w:r>
    </w:fldSimple>
    <w:r>
      <w:rPr>
        <w:sz w:val="28"/>
        <w:szCs w:val="28"/>
      </w:rPr>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4"/>
      <w:rPr>
        <w:rStyle w:val="963"/>
      </w:rPr>
      <w:framePr w:wrap="around" w:vAnchor="text" w:hAnchor="margin" w:xAlign="center" w:y="1"/>
    </w:pPr>
    <w:r>
      <w:rPr>
        <w:rStyle w:val="963"/>
      </w:rPr>
      <w:fldChar w:fldCharType="begin"/>
    </w:r>
    <w:r>
      <w:rPr>
        <w:rStyle w:val="963"/>
      </w:rPr>
      <w:instrText xml:space="preserve">PAGE  </w:instrText>
    </w:r>
    <w:r>
      <w:rPr>
        <w:rStyle w:val="963"/>
      </w:rPr>
      <w:fldChar w:fldCharType="end"/>
    </w:r>
    <w:r>
      <w:rPr>
        <w:rStyle w:val="963"/>
      </w:rPr>
    </w:r>
    <w:r>
      <w:rPr>
        <w:rStyle w:val="963"/>
      </w:rPr>
    </w:r>
  </w:p>
  <w:p>
    <w:pPr>
      <w:pStyle w:val="96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pStyle w:val="1340"/>
      <w:isLgl w:val="false"/>
      <w:suff w:val="tab"/>
      <w:lvlText w:val="%1."/>
      <w:lvlJc w:val="left"/>
      <w:pPr>
        <w:ind w:left="1080" w:hanging="720"/>
      </w:pPr>
      <w:rPr>
        <w:rFonts w:hint="default"/>
      </w:rPr>
    </w:lvl>
    <w:lvl w:ilvl="1">
      <w:start w:val="1"/>
      <w:numFmt w:val="decimal"/>
      <w:isLgl w:val="false"/>
      <w:suff w:val="tab"/>
      <w:lvlText w:val="%2)"/>
      <w:lvlJc w:val="left"/>
      <w:pPr>
        <w:ind w:left="1440" w:hanging="360"/>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pStyle w:val="1607"/>
      <w:isLgl w:val="false"/>
      <w:suff w:val="nothing"/>
      <w:lvlText w:val="Schedule %1"/>
      <w:lvlJc w:val="left"/>
      <w:pPr/>
      <w:rPr>
        <w:rFonts w:hint="default" w:cs="Times New Roman"/>
        <w:b/>
        <w:bCs/>
        <w:i w:val="0"/>
        <w:iCs w:val="0"/>
      </w:rPr>
    </w:lvl>
    <w:lvl w:ilvl="1">
      <w:start w:val="1"/>
      <w:numFmt w:val="none"/>
      <w:isLgl w:val="false"/>
      <w:suff w:val="nothing"/>
      <w:lvlText w:val=""/>
      <w:lvlJc w:val="left"/>
      <w:pPr/>
      <w:rPr>
        <w:rFonts w:hint="default" w:cs="Times New Roman"/>
      </w:rPr>
    </w:lvl>
    <w:lvl w:ilvl="2">
      <w:start w:val="1"/>
      <w:numFmt w:val="none"/>
      <w:isLgl w:val="false"/>
      <w:suff w:val="nothing"/>
      <w:lvlText w:val=""/>
      <w:lvlJc w:val="left"/>
      <w:pPr/>
      <w:rPr>
        <w:rFonts w:hint="default" w:cs="Times New Roman"/>
      </w:rPr>
    </w:lvl>
    <w:lvl w:ilvl="3">
      <w:start w:val="1"/>
      <w:numFmt w:val="none"/>
      <w:isLgl w:val="false"/>
      <w:suff w:val="nothing"/>
      <w:lvlText w:val=""/>
      <w:lvlJc w:val="left"/>
      <w:pPr/>
      <w:rPr>
        <w:rFonts w:hint="default" w:cs="Times New Roman"/>
      </w:rPr>
    </w:lvl>
    <w:lvl w:ilvl="4">
      <w:start w:val="1"/>
      <w:numFmt w:val="none"/>
      <w:isLgl w:val="false"/>
      <w:suff w:val="nothing"/>
      <w:lvlText w:val=""/>
      <w:lvlJc w:val="left"/>
      <w:pPr/>
      <w:rPr>
        <w:rFonts w:hint="default" w:cs="Times New Roman"/>
      </w:rPr>
    </w:lvl>
    <w:lvl w:ilvl="5">
      <w:start w:val="1"/>
      <w:numFmt w:val="none"/>
      <w:isLgl w:val="false"/>
      <w:suff w:val="nothing"/>
      <w:lvlText w:val=""/>
      <w:lvlJc w:val="left"/>
      <w:pPr/>
      <w:rPr>
        <w:rFonts w:hint="default" w:cs="Times New Roman"/>
      </w:rPr>
    </w:lvl>
    <w:lvl w:ilvl="6">
      <w:start w:val="1"/>
      <w:numFmt w:val="none"/>
      <w:isLgl w:val="false"/>
      <w:suff w:val="nothing"/>
      <w:lvlText w:val=""/>
      <w:lvlJc w:val="left"/>
      <w:pPr/>
      <w:rPr>
        <w:rFonts w:hint="default" w:cs="Times New Roman"/>
      </w:rPr>
    </w:lvl>
    <w:lvl w:ilvl="7">
      <w:start w:val="1"/>
      <w:numFmt w:val="none"/>
      <w:isLgl w:val="false"/>
      <w:suff w:val="nothing"/>
      <w:lvlText w:val=""/>
      <w:lvlJc w:val="left"/>
      <w:pPr/>
      <w:rPr>
        <w:rFonts w:hint="default" w:cs="Times New Roman"/>
      </w:rPr>
    </w:lvl>
    <w:lvl w:ilvl="8">
      <w:start w:val="1"/>
      <w:numFmt w:val="none"/>
      <w:isLgl w:val="false"/>
      <w:suff w:val="nothing"/>
      <w:lvlText w:val=""/>
      <w:lvlJc w:val="left"/>
      <w:pPr/>
      <w:rPr>
        <w:rFonts w:hint="default" w:cs="Times New Roman"/>
      </w:rPr>
    </w:lvl>
  </w:abstractNum>
  <w:abstractNum w:abstractNumId="2">
    <w:multiLevelType w:val="hybridMultilevel"/>
    <w:lvl w:ilvl="0">
      <w:start w:val="1"/>
      <w:numFmt w:val="bullet"/>
      <w:pStyle w:val="1842"/>
      <w:isLgl w:val="false"/>
      <w:suff w:val="tab"/>
      <w:lvlText w:val=""/>
      <w:lvlJc w:val="left"/>
      <w:pPr>
        <w:ind w:left="680" w:hanging="680"/>
        <w:tabs>
          <w:tab w:val="num" w:pos="68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3">
    <w:multiLevelType w:val="hybridMultilevel"/>
    <w:lvl w:ilvl="0">
      <w:start w:val="1"/>
      <w:numFmt w:val="decimal"/>
      <w:isLgl w:val="false"/>
      <w:suff w:val="tab"/>
      <w:lvlText w:val="%1."/>
      <w:lvlJc w:val="left"/>
      <w:pPr>
        <w:ind w:left="0" w:firstLine="0"/>
        <w:tabs>
          <w:tab w:val="num" w:pos="720" w:leader="none"/>
        </w:tabs>
      </w:pPr>
      <w:rPr>
        <w:rFonts w:hint="default" w:ascii="Times New Roman" w:hAnsi="Times New Roman" w:cs="Times New Roman"/>
        <w:b/>
        <w:i w:val="0"/>
        <w:caps w:val="0"/>
        <w:color w:val="auto"/>
        <w:u w:val="none"/>
      </w:rPr>
    </w:lvl>
    <w:lvl w:ilvl="1">
      <w:start w:val="1"/>
      <w:numFmt w:val="decimal"/>
      <w:lvlRestart w:val="0"/>
      <w:isLgl/>
      <w:suff w:val="tab"/>
      <w:lvlText w:val="%1.%2"/>
      <w:lvlJc w:val="left"/>
      <w:pPr>
        <w:ind w:left="0" w:firstLine="0"/>
        <w:tabs>
          <w:tab w:val="num" w:pos="720" w:leader="none"/>
        </w:tabs>
      </w:pPr>
      <w:rPr>
        <w:rFonts w:hint="default" w:ascii="Times New Roman" w:hAnsi="Times New Roman" w:cs="Times New Roman"/>
        <w:b w:val="0"/>
        <w:i w:val="0"/>
        <w:caps w:val="0"/>
        <w:color w:val="auto"/>
        <w:u w:val="none"/>
      </w:rPr>
    </w:lvl>
    <w:lvl w:ilvl="2">
      <w:start w:val="1"/>
      <w:numFmt w:val="lowerLetter"/>
      <w:isLgl w:val="false"/>
      <w:suff w:val="tab"/>
      <w:lvlText w:val="(%3)"/>
      <w:lvlJc w:val="left"/>
      <w:pPr>
        <w:ind w:left="720" w:hanging="720"/>
        <w:tabs>
          <w:tab w:val="num" w:pos="720" w:leader="none"/>
        </w:tabs>
      </w:pPr>
      <w:rPr>
        <w:rFonts w:hint="default" w:ascii="Times New Roman" w:hAnsi="Times New Roman" w:cs="Times New Roman"/>
        <w:b w:val="0"/>
        <w:i w:val="0"/>
        <w:caps w:val="0"/>
        <w:color w:val="auto"/>
        <w:u w:val="none"/>
      </w:rPr>
    </w:lvl>
    <w:lvl w:ilvl="3">
      <w:start w:val="1"/>
      <w:numFmt w:val="lowerRoman"/>
      <w:isLgl w:val="false"/>
      <w:suff w:val="tab"/>
      <w:lvlText w:val="(%4)"/>
      <w:lvlJc w:val="right"/>
      <w:pPr>
        <w:ind w:left="1440" w:hanging="216"/>
        <w:tabs>
          <w:tab w:val="num" w:pos="1440" w:leader="none"/>
        </w:tabs>
      </w:pPr>
      <w:rPr>
        <w:rFonts w:hint="default" w:ascii="Times New Roman" w:hAnsi="Times New Roman" w:cs="Times New Roman"/>
        <w:b w:val="0"/>
        <w:i w:val="0"/>
        <w:caps w:val="0"/>
        <w:color w:val="auto"/>
        <w:u w:val="none"/>
      </w:rPr>
    </w:lvl>
    <w:lvl w:ilvl="4">
      <w:start w:val="1"/>
      <w:numFmt w:val="upperLetter"/>
      <w:isLgl w:val="false"/>
      <w:suff w:val="tab"/>
      <w:lvlText w:val="(%5)"/>
      <w:lvlJc w:val="left"/>
      <w:pPr>
        <w:ind w:left="2160" w:hanging="720"/>
        <w:tabs>
          <w:tab w:val="num" w:pos="2160" w:leader="none"/>
        </w:tabs>
      </w:pPr>
      <w:rPr>
        <w:rFonts w:hint="default" w:ascii="Times New Roman" w:hAnsi="Times New Roman" w:cs="Times New Roman"/>
        <w:b w:val="0"/>
        <w:i w:val="0"/>
        <w:caps w:val="0"/>
        <w:color w:val="auto"/>
        <w:u w:val="none"/>
      </w:rPr>
    </w:lvl>
    <w:lvl w:ilvl="5">
      <w:start w:val="1"/>
      <w:numFmt w:val="upperRoman"/>
      <w:pStyle w:val="1539"/>
      <w:isLgl w:val="false"/>
      <w:suff w:val="tab"/>
      <w:lvlText w:val="(%6)"/>
      <w:lvlJc w:val="right"/>
      <w:pPr>
        <w:ind w:left="2880" w:hanging="216"/>
        <w:tabs>
          <w:tab w:val="num" w:pos="2880" w:leader="none"/>
        </w:tabs>
      </w:pPr>
      <w:rPr>
        <w:rFonts w:hint="default" w:ascii="Times New Roman" w:hAnsi="Times New Roman" w:cs="Times New Roman"/>
        <w:b w:val="0"/>
        <w:i w:val="0"/>
        <w:caps w:val="0"/>
        <w:color w:val="auto"/>
        <w:u w:val="none"/>
      </w:rPr>
    </w:lvl>
    <w:lvl w:ilvl="6">
      <w:start w:val="27"/>
      <w:numFmt w:val="lowerLetter"/>
      <w:pStyle w:val="1540"/>
      <w:isLgl w:val="false"/>
      <w:suff w:val="tab"/>
      <w:lvlText w:val="(%7)"/>
      <w:lvlJc w:val="left"/>
      <w:pPr>
        <w:ind w:left="3600" w:hanging="720"/>
        <w:tabs>
          <w:tab w:val="num" w:pos="3600" w:leader="none"/>
        </w:tabs>
      </w:pPr>
      <w:rPr>
        <w:rFonts w:hint="default" w:ascii="Times New Roman" w:hAnsi="Times New Roman" w:cs="Times New Roman"/>
        <w:b w:val="0"/>
        <w:i w:val="0"/>
        <w:caps w:val="0"/>
        <w:color w:val="auto"/>
        <w:u w:val="none"/>
      </w:rPr>
    </w:lvl>
    <w:lvl w:ilvl="7">
      <w:start w:val="1"/>
      <w:numFmt w:val="decimal"/>
      <w:pStyle w:val="1541"/>
      <w:isLgl w:val="false"/>
      <w:suff w:val="tab"/>
      <w:lvlText w:val="(%8)"/>
      <w:lvlJc w:val="left"/>
      <w:pPr>
        <w:ind w:left="4320" w:hanging="720"/>
        <w:tabs>
          <w:tab w:val="num" w:pos="4320" w:leader="none"/>
        </w:tabs>
      </w:pPr>
      <w:rPr>
        <w:rFonts w:hint="default" w:ascii="Times New Roman" w:hAnsi="Times New Roman" w:cs="Times New Roman"/>
        <w:b w:val="0"/>
        <w:i w:val="0"/>
        <w:caps w:val="0"/>
        <w:color w:val="auto"/>
        <w:u w:val="none"/>
      </w:rPr>
    </w:lvl>
    <w:lvl w:ilvl="8">
      <w:start w:val="1"/>
      <w:numFmt w:val="lowerRoman"/>
      <w:isLgl w:val="false"/>
      <w:suff w:val="tab"/>
      <w:lvlText w:val="%9)"/>
      <w:lvlJc w:val="left"/>
      <w:pPr>
        <w:ind w:left="5760" w:hanging="720"/>
        <w:tabs>
          <w:tab w:val="num" w:pos="5760" w:leader="none"/>
        </w:tabs>
      </w:pPr>
      <w:rPr>
        <w:rFonts w:hint="default" w:ascii="Times New Roman" w:hAnsi="Times New Roman" w:cs="Times New Roman"/>
        <w:b w:val="0"/>
        <w:i w:val="0"/>
        <w:caps w:val="0"/>
        <w:color w:val="auto"/>
        <w:u w:val="none"/>
      </w:rPr>
    </w:lvl>
  </w:abstractNum>
  <w:abstractNum w:abstractNumId="4">
    <w:multiLevelType w:val="hybridMultilevel"/>
    <w:lvl w:ilvl="0">
      <w:start w:val="1"/>
      <w:numFmt w:val="upperRoman"/>
      <w:pStyle w:val="1675"/>
      <w:isLgl w:val="false"/>
      <w:suff w:val="space"/>
      <w:lvlText w:val="CHAPITRE %1."/>
      <w:lvlJc w:val="left"/>
      <w:pPr/>
      <w:rPr>
        <w:rFonts w:hint="default" w:ascii="Times New Roman Gras" w:hAnsi="Times New Roman Gras" w:cs="Times New Roman"/>
        <w:b/>
        <w:i w:val="0"/>
        <w:caps/>
        <w:sz w:val="26"/>
      </w:rPr>
    </w:lvl>
    <w:lvl w:ilvl="1">
      <w:start w:val="1"/>
      <w:numFmt w:val="lowerLetter"/>
      <w:isLgl w:val="false"/>
      <w:suff w:val="tab"/>
      <w:lvlText w:val="%2."/>
      <w:lvlJc w:val="left"/>
      <w:pPr>
        <w:ind w:left="5475" w:hanging="360"/>
      </w:pPr>
      <w:rPr>
        <w:rFonts w:hint="default" w:cs="Times New Roman"/>
      </w:rPr>
    </w:lvl>
    <w:lvl w:ilvl="2">
      <w:start w:val="1"/>
      <w:numFmt w:val="lowerRoman"/>
      <w:isLgl w:val="false"/>
      <w:suff w:val="tab"/>
      <w:lvlText w:val="%3."/>
      <w:lvlJc w:val="right"/>
      <w:pPr>
        <w:ind w:left="6195" w:hanging="180"/>
      </w:pPr>
      <w:rPr>
        <w:rFonts w:hint="default" w:cs="Times New Roman"/>
      </w:rPr>
    </w:lvl>
    <w:lvl w:ilvl="3">
      <w:start w:val="1"/>
      <w:numFmt w:val="decimal"/>
      <w:isLgl w:val="false"/>
      <w:suff w:val="tab"/>
      <w:lvlText w:val="%4."/>
      <w:lvlJc w:val="left"/>
      <w:pPr>
        <w:ind w:left="6915" w:hanging="360"/>
      </w:pPr>
      <w:rPr>
        <w:rFonts w:hint="default" w:cs="Times New Roman"/>
      </w:rPr>
    </w:lvl>
    <w:lvl w:ilvl="4">
      <w:start w:val="1"/>
      <w:numFmt w:val="lowerLetter"/>
      <w:isLgl w:val="false"/>
      <w:suff w:val="tab"/>
      <w:lvlText w:val="%5."/>
      <w:lvlJc w:val="left"/>
      <w:pPr>
        <w:ind w:left="7635" w:hanging="360"/>
      </w:pPr>
      <w:rPr>
        <w:rFonts w:hint="default" w:cs="Times New Roman"/>
      </w:rPr>
    </w:lvl>
    <w:lvl w:ilvl="5">
      <w:start w:val="1"/>
      <w:numFmt w:val="lowerRoman"/>
      <w:isLgl w:val="false"/>
      <w:suff w:val="tab"/>
      <w:lvlText w:val="%6."/>
      <w:lvlJc w:val="right"/>
      <w:pPr>
        <w:ind w:left="8355" w:hanging="180"/>
      </w:pPr>
      <w:rPr>
        <w:rFonts w:hint="default" w:cs="Times New Roman"/>
      </w:rPr>
    </w:lvl>
    <w:lvl w:ilvl="6">
      <w:start w:val="1"/>
      <w:numFmt w:val="decimal"/>
      <w:isLgl w:val="false"/>
      <w:suff w:val="tab"/>
      <w:lvlText w:val="%7."/>
      <w:lvlJc w:val="left"/>
      <w:pPr>
        <w:ind w:left="9075" w:hanging="360"/>
      </w:pPr>
      <w:rPr>
        <w:rFonts w:hint="default" w:cs="Times New Roman"/>
      </w:rPr>
    </w:lvl>
    <w:lvl w:ilvl="7">
      <w:start w:val="1"/>
      <w:numFmt w:val="lowerLetter"/>
      <w:isLgl w:val="false"/>
      <w:suff w:val="tab"/>
      <w:lvlText w:val="%8."/>
      <w:lvlJc w:val="left"/>
      <w:pPr>
        <w:ind w:left="9795" w:hanging="360"/>
      </w:pPr>
      <w:rPr>
        <w:rFonts w:hint="default" w:cs="Times New Roman"/>
      </w:rPr>
    </w:lvl>
    <w:lvl w:ilvl="8">
      <w:start w:val="1"/>
      <w:numFmt w:val="lowerRoman"/>
      <w:isLgl w:val="false"/>
      <w:suff w:val="tab"/>
      <w:lvlText w:val="%9."/>
      <w:lvlJc w:val="right"/>
      <w:pPr>
        <w:ind w:left="10515" w:hanging="180"/>
      </w:pPr>
      <w:rPr>
        <w:rFonts w:hint="default" w:cs="Times New Roman"/>
      </w:rPr>
    </w:lvl>
  </w:abstractNum>
  <w:abstractNum w:abstractNumId="5">
    <w:multiLevelType w:val="hybridMultilevel"/>
    <w:lvl w:ilvl="0">
      <w:start w:val="1"/>
      <w:numFmt w:val="lowerLetter"/>
      <w:pStyle w:val="1542"/>
      <w:isLgl w:val="false"/>
      <w:suff w:val="tab"/>
      <w:lvlText w:val="(%1)"/>
      <w:lvlJc w:val="left"/>
      <w:pPr>
        <w:ind w:left="1277" w:hanging="737"/>
        <w:tabs>
          <w:tab w:val="num" w:pos="1277" w:leader="none"/>
        </w:tabs>
      </w:pPr>
      <w:rPr>
        <w:rFonts w:hint="default" w:ascii="Times New Roman" w:hAnsi="Times New Roman" w:cs="Times New Roman"/>
        <w:b w:val="0"/>
        <w:bCs w:val="0"/>
        <w:i w:val="0"/>
        <w:iCs w:val="0"/>
        <w:spacing w:val="0"/>
        <w:sz w:val="24"/>
        <w:szCs w:val="24"/>
      </w:rPr>
    </w:lvl>
    <w:lvl w:ilvl="1">
      <w:start w:val="1"/>
      <w:numFmt w:val="decimal"/>
      <w:pStyle w:val="1543"/>
      <w:isLgl w:val="false"/>
      <w:suff w:val="tab"/>
      <w:lvlText w:val="%2."/>
      <w:lvlJc w:val="left"/>
      <w:pPr>
        <w:ind w:left="1440" w:hanging="360"/>
        <w:tabs>
          <w:tab w:val="num" w:pos="1440" w:leader="none"/>
        </w:tabs>
      </w:pPr>
      <w:rPr>
        <w:rFonts w:ascii="Times New Roman" w:hAnsi="Times New Roman" w:cs="Times New Roman"/>
        <w:spacing w:val="0"/>
      </w:rPr>
    </w:lvl>
    <w:lvl w:ilvl="2">
      <w:start w:val="1"/>
      <w:numFmt w:val="decimal"/>
      <w:pStyle w:val="1544"/>
      <w:isLgl w:val="false"/>
      <w:suff w:val="tab"/>
      <w:lvlText w:val="%3."/>
      <w:lvlJc w:val="left"/>
      <w:pPr>
        <w:ind w:left="2160" w:hanging="360"/>
        <w:tabs>
          <w:tab w:val="num" w:pos="2160" w:leader="none"/>
        </w:tabs>
      </w:pPr>
      <w:rPr>
        <w:rFonts w:ascii="Times New Roman" w:hAnsi="Times New Roman" w:cs="Times New Roman"/>
        <w:spacing w:val="0"/>
      </w:rPr>
    </w:lvl>
    <w:lvl w:ilvl="3">
      <w:start w:val="1"/>
      <w:numFmt w:val="decimal"/>
      <w:pStyle w:val="1545"/>
      <w:isLgl w:val="false"/>
      <w:suff w:val="tab"/>
      <w:lvlText w:val="%4."/>
      <w:lvlJc w:val="left"/>
      <w:pPr>
        <w:ind w:left="2880" w:hanging="360"/>
        <w:tabs>
          <w:tab w:val="num" w:pos="2880" w:leader="none"/>
        </w:tabs>
      </w:pPr>
      <w:rPr>
        <w:rFonts w:ascii="Times New Roman" w:hAnsi="Times New Roman" w:cs="Times New Roman"/>
        <w:spacing w:val="0"/>
      </w:rPr>
    </w:lvl>
    <w:lvl w:ilvl="4">
      <w:start w:val="1"/>
      <w:numFmt w:val="decimal"/>
      <w:pStyle w:val="1546"/>
      <w:isLgl w:val="false"/>
      <w:suff w:val="tab"/>
      <w:lvlText w:val="%5."/>
      <w:lvlJc w:val="left"/>
      <w:pPr>
        <w:ind w:left="3600" w:hanging="360"/>
        <w:tabs>
          <w:tab w:val="num" w:pos="3600" w:leader="none"/>
        </w:tabs>
      </w:pPr>
      <w:rPr>
        <w:rFonts w:ascii="Times New Roman" w:hAnsi="Times New Roman" w:cs="Times New Roman"/>
        <w:spacing w:val="0"/>
      </w:rPr>
    </w:lvl>
    <w:lvl w:ilvl="5">
      <w:start w:val="1"/>
      <w:numFmt w:val="decimal"/>
      <w:pStyle w:val="1547"/>
      <w:isLgl w:val="false"/>
      <w:suff w:val="tab"/>
      <w:lvlText w:val="%6."/>
      <w:lvlJc w:val="left"/>
      <w:pPr>
        <w:ind w:left="4320" w:hanging="360"/>
        <w:tabs>
          <w:tab w:val="num" w:pos="4320" w:leader="none"/>
        </w:tabs>
      </w:pPr>
      <w:rPr>
        <w:rFonts w:ascii="Times New Roman" w:hAnsi="Times New Roman" w:cs="Times New Roman"/>
        <w:spacing w:val="0"/>
      </w:rPr>
    </w:lvl>
    <w:lvl w:ilvl="6">
      <w:start w:val="1"/>
      <w:numFmt w:val="decimal"/>
      <w:pStyle w:val="1548"/>
      <w:isLgl w:val="false"/>
      <w:suff w:val="tab"/>
      <w:lvlText w:val="%7."/>
      <w:lvlJc w:val="left"/>
      <w:pPr>
        <w:ind w:left="5040" w:hanging="360"/>
        <w:tabs>
          <w:tab w:val="num" w:pos="5040" w:leader="none"/>
        </w:tabs>
      </w:pPr>
      <w:rPr>
        <w:rFonts w:ascii="Times New Roman" w:hAnsi="Times New Roman" w:cs="Times New Roman"/>
        <w:spacing w:val="0"/>
      </w:rPr>
    </w:lvl>
    <w:lvl w:ilvl="7">
      <w:start w:val="1"/>
      <w:numFmt w:val="decimal"/>
      <w:pStyle w:val="1549"/>
      <w:isLgl w:val="false"/>
      <w:suff w:val="tab"/>
      <w:lvlText w:val="%8."/>
      <w:lvlJc w:val="left"/>
      <w:pPr>
        <w:ind w:left="5760" w:hanging="360"/>
        <w:tabs>
          <w:tab w:val="num" w:pos="5760" w:leader="none"/>
        </w:tabs>
      </w:pPr>
      <w:rPr>
        <w:rFonts w:ascii="Times New Roman" w:hAnsi="Times New Roman" w:cs="Times New Roman"/>
        <w:spacing w:val="0"/>
      </w:rPr>
    </w:lvl>
    <w:lvl w:ilvl="8">
      <w:start w:val="1"/>
      <w:numFmt w:val="decimal"/>
      <w:pStyle w:val="1550"/>
      <w:isLgl w:val="false"/>
      <w:suff w:val="tab"/>
      <w:lvlText w:val="%9."/>
      <w:lvlJc w:val="left"/>
      <w:pPr>
        <w:ind w:left="6480" w:hanging="360"/>
        <w:tabs>
          <w:tab w:val="num" w:pos="6480" w:leader="none"/>
        </w:tabs>
      </w:pPr>
      <w:rPr>
        <w:rFonts w:ascii="Times New Roman" w:hAnsi="Times New Roman" w:cs="Times New Roman"/>
        <w:spacing w:val="0"/>
      </w:rPr>
    </w:lvl>
  </w:abstractNum>
  <w:abstractNum w:abstractNumId="6">
    <w:multiLevelType w:val="hybridMultilevel"/>
    <w:styleLink w:val="1831"/>
    <w:lvl w:ilvl="0">
      <w:start w:val="1"/>
      <w:numFmt w:val="decimal"/>
      <w:pStyle w:val="1831"/>
      <w:isLgl w:val="false"/>
      <w:suff w:val="tab"/>
      <w:lvlText w:val="%1."/>
      <w:lvlJc w:val="left"/>
      <w:pPr>
        <w:ind w:left="789" w:hanging="429"/>
        <w:tabs>
          <w:tab w:val="num" w:pos="789" w:leader="none"/>
        </w:tabs>
      </w:pPr>
      <w:rPr>
        <w:position w:val="0"/>
        <w:sz w:val="22"/>
        <w:szCs w:val="22"/>
        <w:rtl w:val="0"/>
        <w:lang w:val="ru-RU"/>
      </w:rPr>
    </w:lvl>
    <w:lvl w:ilvl="1">
      <w:start w:val="1"/>
      <w:numFmt w:val="decimal"/>
      <w:isLgl w:val="false"/>
      <w:suff w:val="tab"/>
      <w:lvlText w:val="%1.%2."/>
      <w:lvlJc w:val="left"/>
      <w:pPr>
        <w:ind w:left="1043" w:hanging="509"/>
        <w:tabs>
          <w:tab w:val="num" w:pos="1043" w:leader="none"/>
        </w:tabs>
      </w:pPr>
      <w:rPr>
        <w:position w:val="0"/>
        <w:sz w:val="22"/>
        <w:szCs w:val="22"/>
        <w:rtl w:val="0"/>
        <w:lang w:val="ru-RU"/>
      </w:rPr>
    </w:lvl>
    <w:lvl w:ilvl="2">
      <w:start w:val="1"/>
      <w:numFmt w:val="decimal"/>
      <w:isLgl w:val="false"/>
      <w:suff w:val="tab"/>
      <w:lvlText w:val="%1.%2.%3."/>
      <w:lvlJc w:val="left"/>
      <w:pPr>
        <w:ind w:left="1265" w:hanging="555"/>
        <w:tabs>
          <w:tab w:val="num" w:pos="1265" w:leader="none"/>
        </w:tabs>
      </w:pPr>
      <w:rPr>
        <w:position w:val="0"/>
        <w:sz w:val="22"/>
        <w:szCs w:val="22"/>
        <w:rtl w:val="0"/>
        <w:lang w:val="ru-RU"/>
      </w:rPr>
    </w:lvl>
    <w:lvl w:ilvl="3">
      <w:start w:val="1"/>
      <w:numFmt w:val="decimal"/>
      <w:isLgl w:val="false"/>
      <w:suff w:val="tab"/>
      <w:lvlText w:val="%1.%2.%3.%4."/>
      <w:lvlJc w:val="left"/>
      <w:pPr>
        <w:ind w:left="1437" w:hanging="555"/>
        <w:tabs>
          <w:tab w:val="num" w:pos="1437" w:leader="none"/>
        </w:tabs>
      </w:pPr>
      <w:rPr>
        <w:position w:val="0"/>
        <w:sz w:val="22"/>
        <w:szCs w:val="22"/>
        <w:rtl w:val="0"/>
        <w:lang w:val="ru-RU"/>
      </w:rPr>
    </w:lvl>
    <w:lvl w:ilvl="4">
      <w:start w:val="1"/>
      <w:numFmt w:val="decimal"/>
      <w:isLgl w:val="false"/>
      <w:suff w:val="tab"/>
      <w:lvlText w:val="%1.%2.%3.%4.%5."/>
      <w:lvlJc w:val="left"/>
      <w:pPr>
        <w:ind w:left="1888" w:hanging="832"/>
        <w:tabs>
          <w:tab w:val="num" w:pos="1888" w:leader="none"/>
        </w:tabs>
      </w:pPr>
      <w:rPr>
        <w:position w:val="0"/>
        <w:sz w:val="22"/>
        <w:szCs w:val="22"/>
        <w:rtl w:val="0"/>
        <w:lang w:val="ru-RU"/>
      </w:rPr>
    </w:lvl>
    <w:lvl w:ilvl="5">
      <w:start w:val="1"/>
      <w:numFmt w:val="decimal"/>
      <w:isLgl w:val="false"/>
      <w:suff w:val="tab"/>
      <w:lvlText w:val="%1.%2.%3.%4.%5.%6."/>
      <w:lvlJc w:val="left"/>
      <w:pPr>
        <w:ind w:left="2062" w:hanging="832"/>
        <w:tabs>
          <w:tab w:val="num" w:pos="2062" w:leader="none"/>
        </w:tabs>
      </w:pPr>
      <w:rPr>
        <w:position w:val="0"/>
        <w:sz w:val="22"/>
        <w:szCs w:val="22"/>
        <w:rtl w:val="0"/>
        <w:lang w:val="ru-RU"/>
      </w:rPr>
    </w:lvl>
    <w:lvl w:ilvl="6">
      <w:start w:val="1"/>
      <w:numFmt w:val="decimal"/>
      <w:isLgl w:val="false"/>
      <w:suff w:val="tab"/>
      <w:lvlText w:val="%1.%2.%3.%4.%5.%6.%7."/>
      <w:lvlJc w:val="left"/>
      <w:pPr>
        <w:ind w:left="2513" w:hanging="1109"/>
        <w:tabs>
          <w:tab w:val="num" w:pos="2513" w:leader="none"/>
        </w:tabs>
      </w:pPr>
      <w:rPr>
        <w:position w:val="0"/>
        <w:sz w:val="22"/>
        <w:szCs w:val="22"/>
        <w:rtl w:val="0"/>
        <w:lang w:val="ru-RU"/>
      </w:rPr>
    </w:lvl>
    <w:lvl w:ilvl="7">
      <w:start w:val="1"/>
      <w:numFmt w:val="decimal"/>
      <w:isLgl w:val="false"/>
      <w:suff w:val="tab"/>
      <w:lvlText w:val="%1.%2.%3.%4.%5.%6.%7.%8."/>
      <w:lvlJc w:val="left"/>
      <w:pPr>
        <w:ind w:left="2687" w:hanging="1109"/>
        <w:tabs>
          <w:tab w:val="num" w:pos="2687" w:leader="none"/>
        </w:tabs>
      </w:pPr>
      <w:rPr>
        <w:position w:val="0"/>
        <w:sz w:val="22"/>
        <w:szCs w:val="22"/>
        <w:rtl w:val="0"/>
        <w:lang w:val="ru-RU"/>
      </w:rPr>
    </w:lvl>
    <w:lvl w:ilvl="8">
      <w:start w:val="1"/>
      <w:numFmt w:val="decimal"/>
      <w:isLgl w:val="false"/>
      <w:suff w:val="tab"/>
      <w:lvlText w:val="%1.%2.%3.%4.%5.%6.%7.%8.%9."/>
      <w:lvlJc w:val="left"/>
      <w:pPr>
        <w:ind w:left="3139" w:hanging="1387"/>
        <w:tabs>
          <w:tab w:val="num" w:pos="3139" w:leader="none"/>
        </w:tabs>
      </w:pPr>
      <w:rPr>
        <w:position w:val="0"/>
        <w:sz w:val="22"/>
        <w:szCs w:val="22"/>
        <w:rtl w:val="0"/>
        <w:lang w:val="ru-RU"/>
      </w:rPr>
    </w:lvl>
  </w:abstractNum>
  <w:abstractNum w:abstractNumId="7">
    <w:multiLevelType w:val="hybridMultilevel"/>
    <w:lvl w:ilvl="0">
      <w:start w:val="1"/>
      <w:numFmt w:val="lowerRoman"/>
      <w:pStyle w:val="1651"/>
      <w:isLgl w:val="false"/>
      <w:suff w:val="tab"/>
      <w:lvlText w:val="(%1)"/>
      <w:lvlJc w:val="left"/>
      <w:pPr>
        <w:ind w:left="2041" w:hanging="680"/>
        <w:tabs>
          <w:tab w:val="num" w:pos="2041" w:leader="none"/>
        </w:tabs>
      </w:pPr>
      <w:rPr>
        <w:rFonts w:hint="default" w:ascii="Times New Roman" w:hAnsi="Times New Roman" w:cs="Times New Roman"/>
        <w:b w:val="0"/>
        <w:i w:val="0"/>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lowerRoman"/>
      <w:pStyle w:val="1644"/>
      <w:isLgl w:val="false"/>
      <w:suff w:val="tab"/>
      <w:lvlText w:val="(%1)"/>
      <w:lvlJc w:val="left"/>
      <w:pPr>
        <w:ind w:left="6780" w:hanging="680"/>
        <w:tabs>
          <w:tab w:val="num" w:pos="6780" w:leader="none"/>
        </w:tabs>
      </w:pPr>
      <w:rPr>
        <w:rFonts w:hint="default" w:ascii="Times New Roman" w:hAnsi="Times New Roman" w:cs="Times New Roman"/>
        <w:b w:val="0"/>
        <w:i w:val="0"/>
        <w:spacing w:val="0"/>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decimal"/>
      <w:pStyle w:val="1676"/>
      <w:isLgl w:val="false"/>
      <w:suff w:val="tab"/>
      <w:lvlText w:val="ARTICLE %1."/>
      <w:lvlJc w:val="left"/>
      <w:pPr>
        <w:ind w:left="1985" w:hanging="1985"/>
        <w:tabs>
          <w:tab w:val="num" w:pos="1985" w:leader="none"/>
        </w:tabs>
      </w:pPr>
      <w:rPr>
        <w:rFonts w:hint="default" w:ascii="Times New Roman Gras" w:hAnsi="Times New Roman Gras" w:cs="Times New Roman"/>
        <w:b/>
        <w:i w:val="0"/>
        <w:caps/>
        <w:sz w:val="22"/>
      </w:rPr>
    </w:lvl>
    <w:lvl w:ilvl="1">
      <w:start w:val="1"/>
      <w:numFmt w:val="lowerLetter"/>
      <w:isLgl w:val="false"/>
      <w:suff w:val="tab"/>
      <w:lvlText w:val="%2."/>
      <w:lvlJc w:val="left"/>
      <w:pPr>
        <w:ind w:left="1440" w:hanging="360"/>
      </w:pPr>
      <w:rPr>
        <w:rFonts w:hint="default" w:cs="Times New Roman"/>
      </w:rPr>
    </w:lvl>
    <w:lvl w:ilvl="2">
      <w:start w:val="1"/>
      <w:numFmt w:val="lowerRoman"/>
      <w:isLgl w:val="false"/>
      <w:suff w:val="tab"/>
      <w:lvlText w:val="%3."/>
      <w:lvlJc w:val="right"/>
      <w:pPr>
        <w:ind w:left="2160" w:hanging="180"/>
      </w:pPr>
      <w:rPr>
        <w:rFonts w:hint="default" w:cs="Times New Roman"/>
      </w:rPr>
    </w:lvl>
    <w:lvl w:ilvl="3">
      <w:start w:val="1"/>
      <w:numFmt w:val="decimal"/>
      <w:isLgl w:val="false"/>
      <w:suff w:val="tab"/>
      <w:lvlText w:val="%4."/>
      <w:lvlJc w:val="left"/>
      <w:pPr>
        <w:ind w:left="2880" w:hanging="360"/>
      </w:pPr>
      <w:rPr>
        <w:rFonts w:hint="default" w:cs="Times New Roman"/>
      </w:rPr>
    </w:lvl>
    <w:lvl w:ilvl="4">
      <w:start w:val="1"/>
      <w:numFmt w:val="lowerLetter"/>
      <w:isLgl w:val="false"/>
      <w:suff w:val="tab"/>
      <w:lvlText w:val="%5."/>
      <w:lvlJc w:val="left"/>
      <w:pPr>
        <w:ind w:left="3600" w:hanging="360"/>
      </w:pPr>
      <w:rPr>
        <w:rFonts w:hint="default" w:cs="Times New Roman"/>
      </w:rPr>
    </w:lvl>
    <w:lvl w:ilvl="5">
      <w:start w:val="1"/>
      <w:numFmt w:val="lowerRoman"/>
      <w:isLgl w:val="false"/>
      <w:suff w:val="tab"/>
      <w:lvlText w:val="%6."/>
      <w:lvlJc w:val="right"/>
      <w:pPr>
        <w:ind w:left="4320" w:hanging="180"/>
      </w:pPr>
      <w:rPr>
        <w:rFonts w:hint="default" w:cs="Times New Roman"/>
      </w:rPr>
    </w:lvl>
    <w:lvl w:ilvl="6">
      <w:start w:val="1"/>
      <w:numFmt w:val="decimal"/>
      <w:isLgl w:val="false"/>
      <w:suff w:val="tab"/>
      <w:lvlText w:val="%7."/>
      <w:lvlJc w:val="left"/>
      <w:pPr>
        <w:ind w:left="5040" w:hanging="360"/>
      </w:pPr>
      <w:rPr>
        <w:rFonts w:hint="default" w:cs="Times New Roman"/>
      </w:rPr>
    </w:lvl>
    <w:lvl w:ilvl="7">
      <w:start w:val="1"/>
      <w:numFmt w:val="lowerLetter"/>
      <w:isLgl w:val="false"/>
      <w:suff w:val="tab"/>
      <w:lvlText w:val="%8."/>
      <w:lvlJc w:val="left"/>
      <w:pPr>
        <w:ind w:left="5760" w:hanging="360"/>
      </w:pPr>
      <w:rPr>
        <w:rFonts w:hint="default" w:cs="Times New Roman"/>
      </w:rPr>
    </w:lvl>
    <w:lvl w:ilvl="8">
      <w:start w:val="1"/>
      <w:numFmt w:val="lowerRoman"/>
      <w:isLgl w:val="false"/>
      <w:suff w:val="tab"/>
      <w:lvlText w:val="%9."/>
      <w:lvlJc w:val="right"/>
      <w:pPr>
        <w:ind w:left="6480" w:hanging="180"/>
      </w:pPr>
      <w:rPr>
        <w:rFonts w:hint="default" w:cs="Times New Roman"/>
      </w:rPr>
    </w:lvl>
  </w:abstractNum>
  <w:abstractNum w:abstractNumId="10">
    <w:multiLevelType w:val="hybridMultilevel"/>
    <w:lvl w:ilvl="0">
      <w:start w:val="1"/>
      <w:numFmt w:val="none"/>
      <w:pStyle w:val="1762"/>
      <w:isLgl w:val="false"/>
      <w:suff w:val="nothing"/>
      <w:lvlText w:val=""/>
      <w:lvlJc w:val="left"/>
      <w:pPr>
        <w:ind w:left="0" w:firstLine="0"/>
      </w:pPr>
    </w:lvl>
    <w:lvl w:ilvl="1">
      <w:start w:val="1"/>
      <w:numFmt w:val="none"/>
      <w:pStyle w:val="1763"/>
      <w:isLgl w:val="false"/>
      <w:suff w:val="nothing"/>
      <w:lvlText w:val=""/>
      <w:lvlJc w:val="left"/>
      <w:pPr>
        <w:ind w:left="720" w:firstLine="0"/>
      </w:pPr>
    </w:lvl>
    <w:lvl w:ilvl="2">
      <w:start w:val="1"/>
      <w:numFmt w:val="none"/>
      <w:pStyle w:val="1764"/>
      <w:isLgl w:val="false"/>
      <w:suff w:val="nothing"/>
      <w:lvlText w:val=""/>
      <w:lvlJc w:val="left"/>
      <w:pPr>
        <w:ind w:left="1440" w:firstLine="0"/>
      </w:pPr>
    </w:lvl>
    <w:lvl w:ilvl="3">
      <w:start w:val="1"/>
      <w:numFmt w:val="none"/>
      <w:pStyle w:val="1765"/>
      <w:isLgl w:val="false"/>
      <w:suff w:val="nothing"/>
      <w:lvlText w:val=""/>
      <w:lvlJc w:val="left"/>
      <w:pPr>
        <w:ind w:left="2160" w:firstLine="0"/>
      </w:pPr>
    </w:lvl>
    <w:lvl w:ilvl="4">
      <w:start w:val="1"/>
      <w:numFmt w:val="none"/>
      <w:pStyle w:val="1766"/>
      <w:isLgl w:val="false"/>
      <w:suff w:val="nothing"/>
      <w:lvlText w:val=""/>
      <w:lvlJc w:val="left"/>
      <w:pPr>
        <w:ind w:left="2880" w:firstLine="0"/>
      </w:pPr>
    </w:lvl>
    <w:lvl w:ilvl="5">
      <w:start w:val="1"/>
      <w:numFmt w:val="none"/>
      <w:pStyle w:val="1767"/>
      <w:isLgl w:val="false"/>
      <w:suff w:val="nothing"/>
      <w:lvlText w:val=""/>
      <w:lvlJc w:val="left"/>
      <w:pPr>
        <w:ind w:left="3600" w:firstLine="0"/>
      </w:pPr>
    </w:lvl>
    <w:lvl w:ilvl="6">
      <w:start w:val="1"/>
      <w:numFmt w:val="none"/>
      <w:pStyle w:val="1768"/>
      <w:isLgl w:val="false"/>
      <w:suff w:val="nothing"/>
      <w:lvlText w:val=""/>
      <w:lvlJc w:val="left"/>
      <w:pPr>
        <w:ind w:left="4320" w:firstLine="0"/>
      </w:pPr>
    </w:lvl>
    <w:lvl w:ilvl="7">
      <w:start w:val="1"/>
      <w:numFmt w:val="none"/>
      <w:pStyle w:val="1769"/>
      <w:isLgl w:val="false"/>
      <w:suff w:val="nothing"/>
      <w:lvlText w:val=""/>
      <w:lvlJc w:val="left"/>
      <w:pPr>
        <w:ind w:left="5040" w:firstLine="0"/>
      </w:pPr>
    </w:lvl>
    <w:lvl w:ilvl="8">
      <w:start w:val="1"/>
      <w:numFmt w:val="none"/>
      <w:pStyle w:val="1770"/>
      <w:isLgl w:val="false"/>
      <w:suff w:val="nothing"/>
      <w:lvlText w:val=""/>
      <w:lvlJc w:val="left"/>
      <w:pPr>
        <w:ind w:left="5760" w:firstLine="0"/>
      </w:pPr>
    </w:lvl>
  </w:abstractNum>
  <w:abstractNum w:abstractNumId="11">
    <w:multiLevelType w:val="hybridMultilevel"/>
    <w:lvl w:ilvl="0">
      <w:start w:val="1"/>
      <w:numFmt w:val="upperLetter"/>
      <w:pStyle w:val="1652"/>
      <w:isLgl w:val="false"/>
      <w:suff w:val="tab"/>
      <w:lvlText w:val="%1."/>
      <w:lvlJc w:val="left"/>
      <w:pPr>
        <w:ind w:left="2608" w:hanging="567"/>
        <w:tabs>
          <w:tab w:val="num" w:pos="2608" w:leader="none"/>
        </w:tabs>
      </w:pPr>
      <w:rPr>
        <w:rFonts w:hint="default" w:ascii="Arial Bold" w:hAnsi="Arial Bold" w:cs="Times New Roman"/>
        <w:b/>
        <w:i w:val="0"/>
        <w:sz w:val="20"/>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2">
    <w:multiLevelType w:val="hybridMultilevel"/>
    <w:lvl w:ilvl="0">
      <w:start w:val="1"/>
      <w:numFmt w:val="decimal"/>
      <w:pStyle w:val="1723"/>
      <w:isLgl w:val="false"/>
      <w:suff w:val="tab"/>
      <w:lvlText w:val="%1."/>
      <w:lvlJc w:val="left"/>
      <w:pPr>
        <w:tabs>
          <w:tab w:val="num" w:pos="720" w:leader="none"/>
        </w:tabs>
      </w:pPr>
      <w:rPr>
        <w:rFonts w:hint="default" w:ascii="Times New Roman Bold" w:hAnsi="Times New Roman Bold" w:cs="Times New Roman"/>
        <w:b/>
        <w:i w:val="0"/>
        <w:caps w:val="0"/>
        <w:color w:val="auto"/>
        <w:sz w:val="24"/>
        <w:u w:val="none"/>
      </w:rPr>
    </w:lvl>
    <w:lvl w:ilvl="1">
      <w:start w:val="1"/>
      <w:numFmt w:val="decimal"/>
      <w:pStyle w:val="1724"/>
      <w:isLgl w:val="false"/>
      <w:suff w:val="tab"/>
      <w:lvlText w:val="%1.%2"/>
      <w:lvlJc w:val="left"/>
      <w:pPr>
        <w:tabs>
          <w:tab w:val="num" w:pos="720" w:leader="none"/>
        </w:tabs>
      </w:pPr>
      <w:rPr>
        <w:rFonts w:hint="default" w:ascii="Times New Roman" w:hAnsi="Times New Roman" w:cs="Times New Roman"/>
        <w:b w:val="0"/>
        <w:i w:val="0"/>
        <w:caps w:val="0"/>
        <w:color w:val="auto"/>
        <w:u w:val="none"/>
      </w:rPr>
    </w:lvl>
    <w:lvl w:ilvl="2">
      <w:start w:val="1"/>
      <w:numFmt w:val="lowerLetter"/>
      <w:pStyle w:val="1725"/>
      <w:isLgl w:val="false"/>
      <w:suff w:val="tab"/>
      <w:lvlText w:val="(%3)"/>
      <w:lvlJc w:val="left"/>
      <w:pPr>
        <w:ind w:left="720" w:hanging="720"/>
        <w:tabs>
          <w:tab w:val="num" w:pos="720" w:leader="none"/>
        </w:tabs>
      </w:pPr>
      <w:rPr>
        <w:rFonts w:hint="default" w:ascii="Times New Roman" w:hAnsi="Times New Roman" w:cs="Times New Roman"/>
        <w:b w:val="0"/>
        <w:i w:val="0"/>
        <w:caps w:val="0"/>
        <w:color w:val="auto"/>
        <w:u w:val="none"/>
      </w:rPr>
    </w:lvl>
    <w:lvl w:ilvl="3">
      <w:start w:val="1"/>
      <w:numFmt w:val="lowerRoman"/>
      <w:pStyle w:val="1726"/>
      <w:isLgl w:val="false"/>
      <w:suff w:val="tab"/>
      <w:lvlText w:val="(%4)"/>
      <w:lvlJc w:val="right"/>
      <w:pPr>
        <w:ind w:left="1440" w:hanging="216"/>
        <w:tabs>
          <w:tab w:val="num" w:pos="1440" w:leader="none"/>
        </w:tabs>
      </w:pPr>
      <w:rPr>
        <w:rFonts w:hint="default" w:ascii="Times New Roman" w:hAnsi="Times New Roman" w:cs="Times New Roman"/>
        <w:b w:val="0"/>
        <w:i w:val="0"/>
        <w:caps w:val="0"/>
        <w:color w:val="auto"/>
        <w:u w:val="none"/>
      </w:rPr>
    </w:lvl>
    <w:lvl w:ilvl="4">
      <w:start w:val="1"/>
      <w:numFmt w:val="upperLetter"/>
      <w:pStyle w:val="1727"/>
      <w:isLgl w:val="false"/>
      <w:suff w:val="tab"/>
      <w:lvlText w:val="(%5)"/>
      <w:lvlJc w:val="left"/>
      <w:pPr>
        <w:ind w:left="2160" w:hanging="720"/>
        <w:tabs>
          <w:tab w:val="num" w:pos="2160" w:leader="none"/>
        </w:tabs>
      </w:pPr>
      <w:rPr>
        <w:rFonts w:hint="default" w:ascii="Times New Roman" w:hAnsi="Times New Roman" w:cs="Times New Roman"/>
        <w:b w:val="0"/>
        <w:i w:val="0"/>
        <w:caps w:val="0"/>
        <w:color w:val="auto"/>
        <w:u w:val="none"/>
      </w:rPr>
    </w:lvl>
    <w:lvl w:ilvl="5">
      <w:start w:val="1"/>
      <w:numFmt w:val="upperRoman"/>
      <w:pStyle w:val="1728"/>
      <w:isLgl w:val="false"/>
      <w:suff w:val="tab"/>
      <w:lvlText w:val="(%6)"/>
      <w:lvlJc w:val="right"/>
      <w:pPr>
        <w:ind w:left="2880" w:hanging="216"/>
        <w:tabs>
          <w:tab w:val="num" w:pos="2880" w:leader="none"/>
        </w:tabs>
      </w:pPr>
      <w:rPr>
        <w:rFonts w:hint="default" w:ascii="Times New Roman" w:hAnsi="Times New Roman" w:cs="Times New Roman"/>
        <w:b w:val="0"/>
        <w:i w:val="0"/>
        <w:caps w:val="0"/>
        <w:color w:val="auto"/>
        <w:u w:val="none"/>
      </w:rPr>
    </w:lvl>
    <w:lvl w:ilvl="6">
      <w:start w:val="27"/>
      <w:numFmt w:val="lowerLetter"/>
      <w:pStyle w:val="1729"/>
      <w:isLgl w:val="false"/>
      <w:suff w:val="tab"/>
      <w:lvlText w:val="(%7)"/>
      <w:lvlJc w:val="left"/>
      <w:pPr>
        <w:ind w:left="3600" w:hanging="720"/>
        <w:tabs>
          <w:tab w:val="num" w:pos="3600" w:leader="none"/>
        </w:tabs>
      </w:pPr>
      <w:rPr>
        <w:rFonts w:hint="default" w:ascii="Times New Roman" w:hAnsi="Times New Roman" w:cs="Times New Roman"/>
        <w:b w:val="0"/>
        <w:i w:val="0"/>
        <w:caps w:val="0"/>
        <w:color w:val="auto"/>
        <w:u w:val="none"/>
      </w:rPr>
    </w:lvl>
    <w:lvl w:ilvl="7">
      <w:start w:val="1"/>
      <w:numFmt w:val="decimal"/>
      <w:pStyle w:val="1730"/>
      <w:isLgl w:val="false"/>
      <w:suff w:val="tab"/>
      <w:lvlText w:val="(%8)"/>
      <w:lvlJc w:val="left"/>
      <w:pPr>
        <w:ind w:left="4320" w:hanging="720"/>
        <w:tabs>
          <w:tab w:val="num" w:pos="4320" w:leader="none"/>
        </w:tabs>
      </w:pPr>
      <w:rPr>
        <w:rFonts w:hint="default" w:ascii="Times New Roman" w:hAnsi="Times New Roman" w:cs="Times New Roman"/>
        <w:b w:val="0"/>
        <w:i w:val="0"/>
        <w:caps w:val="0"/>
        <w:color w:val="auto"/>
        <w:u w:val="none"/>
      </w:rPr>
    </w:lvl>
    <w:lvl w:ilvl="8">
      <w:start w:val="1"/>
      <w:numFmt w:val="lowerRoman"/>
      <w:isLgl w:val="false"/>
      <w:suff w:val="tab"/>
      <w:lvlText w:val="%9)"/>
      <w:lvlJc w:val="left"/>
      <w:pPr>
        <w:ind w:left="5760" w:hanging="720"/>
        <w:tabs>
          <w:tab w:val="num" w:pos="5760" w:leader="none"/>
        </w:tabs>
      </w:pPr>
      <w:rPr>
        <w:rFonts w:hint="default" w:ascii="Times New Roman" w:hAnsi="Times New Roman" w:cs="Times New Roman"/>
        <w:b w:val="0"/>
        <w:i w:val="0"/>
        <w:caps w:val="0"/>
        <w:color w:val="auto"/>
        <w:u w:val="none"/>
      </w:rPr>
    </w:lvl>
  </w:abstractNum>
  <w:abstractNum w:abstractNumId="13">
    <w:multiLevelType w:val="hybridMultilevel"/>
    <w:lvl w:ilvl="0">
      <w:start w:val="1"/>
      <w:numFmt w:val="russianUpper"/>
      <w:pStyle w:val="1616"/>
      <w:isLgl w:val="false"/>
      <w:suff w:val="tab"/>
      <w:lvlText w:val="%1."/>
      <w:lvlJc w:val="left"/>
      <w:pPr>
        <w:ind w:left="720" w:hanging="360"/>
        <w:tabs>
          <w:tab w:val="num" w:pos="720" w:leader="none"/>
        </w:tabs>
      </w:pPr>
      <w:rPr>
        <w:rFonts w:ascii="Times New Roman" w:hAnsi="Times New Roman" w:cs="Times New Roman"/>
        <w:b w:val="0"/>
        <w:bCs w:val="0"/>
        <w:i w:val="0"/>
        <w:iCs w:val="0"/>
        <w:caps w:val="0"/>
        <w:smallCaps w:val="0"/>
        <w:strike w:val="0"/>
        <w:vanish w:val="0"/>
        <w:color w:val="auto"/>
        <w:spacing w:val="0"/>
        <w:position w:val="0"/>
        <w:sz w:val="24"/>
        <w:szCs w:val="24"/>
        <w:u w:val="none"/>
        <w:vertAlign w:val="baseline"/>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b w:val="0"/>
        <w:bCs w:val="0"/>
        <w:i w:val="0"/>
        <w:iCs w:val="0"/>
        <w:caps w:val="0"/>
        <w:smallCaps w:val="0"/>
        <w:strike w:val="0"/>
        <w:vanish w:val="0"/>
        <w:color w:val="auto"/>
        <w:spacing w:val="0"/>
        <w:position w:val="0"/>
        <w:sz w:val="24"/>
        <w:szCs w:val="24"/>
        <w:u w:val="none"/>
        <w:vertAlign w:val="baseline"/>
      </w:rPr>
    </w:lvl>
    <w:lvl w:ilvl="2">
      <w:start w:val="1"/>
      <w:numFmt w:val="decimal"/>
      <w:isLgl w:val="false"/>
      <w:suff w:val="tab"/>
      <w:lvlText w:val="(%3)"/>
      <w:lvlJc w:val="left"/>
      <w:pPr>
        <w:ind w:left="2160" w:hanging="720"/>
        <w:tabs>
          <w:tab w:val="num" w:pos="1987" w:leader="none"/>
        </w:tabs>
      </w:pPr>
      <w:rPr>
        <w:rFonts w:hint="default" w:ascii="Times New Roman" w:hAnsi="Times New Roman" w:cs="Times New Roman"/>
        <w:b w:val="0"/>
        <w:bCs w:val="0"/>
        <w:i w:val="0"/>
        <w:iCs w:val="0"/>
        <w:caps w:val="0"/>
        <w:smallCaps w:val="0"/>
        <w:strike w:val="0"/>
        <w:vanish w:val="0"/>
        <w:color w:val="auto"/>
        <w:spacing w:val="0"/>
        <w:position w:val="0"/>
        <w:sz w:val="24"/>
        <w:szCs w:val="24"/>
        <w:u w:val="none"/>
        <w:vertAlign w:val="baseline"/>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4">
    <w:multiLevelType w:val="hybridMultilevel"/>
    <w:lvl w:ilvl="0">
      <w:start w:val="1"/>
      <w:numFmt w:val="decimal"/>
      <w:pStyle w:val="1503"/>
      <w:isLgl w:val="false"/>
      <w:suff w:val="tab"/>
      <w:lvlText w:val="(%1)"/>
      <w:lvlJc w:val="left"/>
      <w:pPr>
        <w:ind w:left="720" w:hanging="720"/>
        <w:tabs>
          <w:tab w:val="num" w:pos="720" w:leader="none"/>
        </w:tabs>
      </w:pPr>
      <w:rPr>
        <w:rFonts w:hint="eastAsia" w:ascii="Times New Roman" w:hAnsi="Times New Roman" w:cs="Times New Roman"/>
        <w:spacing w:val="0"/>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spacing w:val="0"/>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spacing w:val="0"/>
      </w:rPr>
    </w:lvl>
    <w:lvl w:ilvl="3">
      <w:start w:val="1"/>
      <w:numFmt w:val="decimal"/>
      <w:isLgl w:val="false"/>
      <w:suff w:val="tab"/>
      <w:lvlText w:val="%4."/>
      <w:lvlJc w:val="left"/>
      <w:pPr>
        <w:ind w:left="2880" w:hanging="360"/>
        <w:tabs>
          <w:tab w:val="num" w:pos="2880" w:leader="none"/>
        </w:tabs>
      </w:pPr>
      <w:rPr>
        <w:rFonts w:ascii="Times New Roman" w:hAnsi="Times New Roman" w:cs="Times New Roman"/>
        <w:spacing w:val="0"/>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spacing w:val="0"/>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spacing w:val="0"/>
      </w:rPr>
    </w:lvl>
    <w:lvl w:ilvl="6">
      <w:start w:val="1"/>
      <w:numFmt w:val="decimal"/>
      <w:isLgl w:val="false"/>
      <w:suff w:val="tab"/>
      <w:lvlText w:val="%7."/>
      <w:lvlJc w:val="left"/>
      <w:pPr>
        <w:ind w:left="5040" w:hanging="360"/>
        <w:tabs>
          <w:tab w:val="num" w:pos="5040" w:leader="none"/>
        </w:tabs>
      </w:pPr>
      <w:rPr>
        <w:rFonts w:ascii="Times New Roman" w:hAnsi="Times New Roman" w:cs="Times New Roman"/>
        <w:spacing w:val="0"/>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spacing w:val="0"/>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spacing w:val="0"/>
      </w:rPr>
    </w:lvl>
  </w:abstractNum>
  <w:abstractNum w:abstractNumId="15">
    <w:multiLevelType w:val="hybridMultilevel"/>
    <w:lvl w:ilvl="0">
      <w:start w:val="1"/>
      <w:numFmt w:val="decimal"/>
      <w:pStyle w:val="1746"/>
      <w:isLgl w:val="false"/>
      <w:suff w:val="tab"/>
      <w:lvlText w:val="%1."/>
      <w:lvlJc w:val="left"/>
      <w:pPr>
        <w:ind w:left="720" w:hanging="720"/>
        <w:tabs>
          <w:tab w:val="num" w:pos="720" w:leader="none"/>
        </w:tabs>
      </w:pPr>
      <w:rPr>
        <w:rFonts w:cs="Times New Roman"/>
        <w:b/>
        <w:i w:val="0"/>
        <w:caps w:val="0"/>
        <w:u w:val="none"/>
      </w:rPr>
    </w:lvl>
    <w:lvl w:ilvl="1">
      <w:start w:val="1"/>
      <w:numFmt w:val="decimal"/>
      <w:pStyle w:val="1748"/>
      <w:isLgl w:val="false"/>
      <w:suff w:val="tab"/>
      <w:lvlText w:val="%1.%2"/>
      <w:lvlJc w:val="left"/>
      <w:pPr>
        <w:ind w:left="720" w:hanging="720"/>
        <w:tabs>
          <w:tab w:val="num" w:pos="720" w:leader="none"/>
        </w:tabs>
      </w:pPr>
      <w:rPr>
        <w:rFonts w:cs="Times New Roman"/>
        <w:b w:val="0"/>
        <w:i w:val="0"/>
        <w:caps w:val="0"/>
        <w:u w:val="none"/>
      </w:rPr>
    </w:lvl>
    <w:lvl w:ilvl="2">
      <w:start w:val="1"/>
      <w:numFmt w:val="lowerLetter"/>
      <w:pStyle w:val="1750"/>
      <w:isLgl w:val="false"/>
      <w:suff w:val="tab"/>
      <w:lvlText w:val="(%3)"/>
      <w:lvlJc w:val="left"/>
      <w:pPr>
        <w:ind w:left="1440" w:hanging="720"/>
        <w:tabs>
          <w:tab w:val="num" w:pos="1440" w:leader="none"/>
        </w:tabs>
      </w:pPr>
      <w:rPr>
        <w:rFonts w:cs="Times New Roman"/>
        <w:b w:val="0"/>
        <w:i w:val="0"/>
        <w:caps w:val="0"/>
        <w:u w:val="none"/>
      </w:rPr>
    </w:lvl>
    <w:lvl w:ilvl="3">
      <w:start w:val="1"/>
      <w:numFmt w:val="lowerRoman"/>
      <w:pStyle w:val="1752"/>
      <w:isLgl w:val="false"/>
      <w:suff w:val="tab"/>
      <w:lvlText w:val="(%4)"/>
      <w:lvlJc w:val="left"/>
      <w:pPr>
        <w:ind w:left="2160" w:hanging="720"/>
        <w:tabs>
          <w:tab w:val="num" w:pos="2160" w:leader="none"/>
        </w:tabs>
      </w:pPr>
      <w:rPr>
        <w:rFonts w:cs="Times New Roman"/>
        <w:b w:val="0"/>
        <w:i w:val="0"/>
        <w:caps w:val="0"/>
        <w:u w:val="none"/>
      </w:rPr>
    </w:lvl>
    <w:lvl w:ilvl="4">
      <w:start w:val="1"/>
      <w:numFmt w:val="upperLetter"/>
      <w:pStyle w:val="1753"/>
      <w:isLgl w:val="false"/>
      <w:suff w:val="tab"/>
      <w:lvlText w:val="(%5)"/>
      <w:lvlJc w:val="left"/>
      <w:pPr>
        <w:ind w:left="2880" w:hanging="720"/>
        <w:tabs>
          <w:tab w:val="num" w:pos="2880" w:leader="none"/>
        </w:tabs>
      </w:pPr>
      <w:rPr>
        <w:rFonts w:cs="Times New Roman"/>
        <w:b w:val="0"/>
        <w:i w:val="0"/>
        <w:caps w:val="0"/>
        <w:u w:val="none"/>
      </w:rPr>
    </w:lvl>
    <w:lvl w:ilvl="5">
      <w:start w:val="1"/>
      <w:numFmt w:val="upperRoman"/>
      <w:pStyle w:val="1754"/>
      <w:isLgl w:val="false"/>
      <w:suff w:val="tab"/>
      <w:lvlText w:val="(%6)"/>
      <w:lvlJc w:val="left"/>
      <w:pPr>
        <w:ind w:left="3600" w:hanging="720"/>
        <w:tabs>
          <w:tab w:val="num" w:pos="3600" w:leader="none"/>
        </w:tabs>
      </w:pPr>
      <w:rPr>
        <w:rFonts w:cs="Times New Roman"/>
        <w:b w:val="0"/>
        <w:i w:val="0"/>
        <w:caps w:val="0"/>
        <w:u w:val="none"/>
      </w:rPr>
    </w:lvl>
    <w:lvl w:ilvl="6">
      <w:start w:val="27"/>
      <w:numFmt w:val="lowerLetter"/>
      <w:pStyle w:val="1755"/>
      <w:isLgl w:val="false"/>
      <w:suff w:val="tab"/>
      <w:lvlText w:val="(%7)"/>
      <w:lvlJc w:val="left"/>
      <w:pPr>
        <w:ind w:left="4320" w:hanging="720"/>
        <w:tabs>
          <w:tab w:val="num" w:pos="4320" w:leader="none"/>
        </w:tabs>
      </w:pPr>
      <w:rPr>
        <w:rFonts w:cs="Times New Roman"/>
        <w:b w:val="0"/>
        <w:i w:val="0"/>
        <w:caps w:val="0"/>
        <w:u w:val="none"/>
      </w:rPr>
    </w:lvl>
    <w:lvl w:ilvl="7">
      <w:start w:val="1"/>
      <w:numFmt w:val="bullet"/>
      <w:lvlRestart w:val="0"/>
      <w:pStyle w:val="1756"/>
      <w:isLgl w:val="false"/>
      <w:suff w:val="tab"/>
      <w:lvlText w:val="·"/>
      <w:lvlJc w:val="left"/>
      <w:pPr>
        <w:ind w:left="720" w:hanging="720"/>
        <w:tabs>
          <w:tab w:val="num" w:pos="720" w:leader="none"/>
        </w:tabs>
      </w:pPr>
      <w:rPr>
        <w:rFonts w:hint="default" w:ascii="Symbol" w:hAnsi="Symbol"/>
        <w:b w:val="0"/>
        <w:i w:val="0"/>
        <w:caps w:val="0"/>
        <w:u w:val="none"/>
      </w:rPr>
    </w:lvl>
    <w:lvl w:ilvl="8">
      <w:start w:val="1"/>
      <w:numFmt w:val="bullet"/>
      <w:lvlRestart w:val="0"/>
      <w:pStyle w:val="1757"/>
      <w:isLgl w:val="false"/>
      <w:suff w:val="tab"/>
      <w:lvlText w:val="·"/>
      <w:lvlJc w:val="left"/>
      <w:pPr>
        <w:ind w:left="1440" w:hanging="720"/>
        <w:tabs>
          <w:tab w:val="num" w:pos="1440" w:leader="none"/>
        </w:tabs>
      </w:pPr>
      <w:rPr>
        <w:rFonts w:hint="default" w:ascii="Symbol" w:hAnsi="Symbol"/>
        <w:b w:val="0"/>
        <w:i w:val="0"/>
        <w:caps w:val="0"/>
        <w:u w:val="none"/>
      </w:rPr>
    </w:lvl>
  </w:abstractNum>
  <w:abstractNum w:abstractNumId="16">
    <w:multiLevelType w:val="hybridMultilevel"/>
    <w:lvl w:ilvl="0">
      <w:start w:val="1"/>
      <w:numFmt w:val="upperLetter"/>
      <w:isLgl w:val="false"/>
      <w:suff w:val="tab"/>
      <w:lvlText w:val="(%1)"/>
      <w:lvlJc w:val="left"/>
      <w:pPr>
        <w:tabs>
          <w:tab w:val="left" w:pos="1069" w:leader="none"/>
        </w:tabs>
      </w:pPr>
      <w:rPr>
        <w:rFonts w:cs="Times New Roman"/>
        <w:strike w:val="0"/>
      </w:rPr>
    </w:lvl>
    <w:lvl w:ilvl="1">
      <w:start w:val="1"/>
      <w:numFmt w:val="lowerLetter"/>
      <w:isLgl w:val="false"/>
      <w:suff w:val="tab"/>
      <w:lvlText w:val="%2."/>
      <w:lvlJc w:val="left"/>
      <w:pPr>
        <w:tabs>
          <w:tab w:val="left" w:pos="2149" w:leader="none"/>
        </w:tabs>
      </w:pPr>
      <w:rPr>
        <w:rFonts w:cs="Times New Roman"/>
        <w:strike w:val="0"/>
      </w:rPr>
    </w:lvl>
    <w:lvl w:ilvl="2">
      <w:start w:val="1"/>
      <w:numFmt w:val="lowerRoman"/>
      <w:isLgl w:val="false"/>
      <w:suff w:val="tab"/>
      <w:lvlText w:val="%3."/>
      <w:lvlJc w:val="left"/>
      <w:pPr>
        <w:tabs>
          <w:tab w:val="left" w:pos="2869" w:leader="none"/>
        </w:tabs>
      </w:pPr>
      <w:rPr>
        <w:rFonts w:cs="Times New Roman"/>
        <w:strike w:val="0"/>
      </w:rPr>
    </w:lvl>
    <w:lvl w:ilvl="3">
      <w:start w:val="1"/>
      <w:numFmt w:val="decimal"/>
      <w:isLgl w:val="false"/>
      <w:suff w:val="tab"/>
      <w:lvlText w:val="%4."/>
      <w:lvlJc w:val="left"/>
      <w:pPr>
        <w:tabs>
          <w:tab w:val="left" w:pos="3589" w:leader="none"/>
        </w:tabs>
      </w:pPr>
      <w:rPr>
        <w:rFonts w:cs="Times New Roman"/>
        <w:strike w:val="0"/>
      </w:rPr>
    </w:lvl>
    <w:lvl w:ilvl="4">
      <w:start w:val="1"/>
      <w:numFmt w:val="lowerLetter"/>
      <w:pStyle w:val="1721"/>
      <w:isLgl w:val="false"/>
      <w:suff w:val="tab"/>
      <w:lvlText w:val="%5."/>
      <w:lvlJc w:val="left"/>
      <w:pPr>
        <w:tabs>
          <w:tab w:val="left" w:pos="4309" w:leader="none"/>
        </w:tabs>
      </w:pPr>
      <w:rPr>
        <w:rFonts w:cs="Times New Roman"/>
        <w:strike w:val="0"/>
      </w:rPr>
    </w:lvl>
    <w:lvl w:ilvl="5">
      <w:start w:val="1"/>
      <w:numFmt w:val="lowerRoman"/>
      <w:isLgl w:val="false"/>
      <w:suff w:val="tab"/>
      <w:lvlText w:val="%6."/>
      <w:lvlJc w:val="left"/>
      <w:pPr>
        <w:tabs>
          <w:tab w:val="left" w:pos="5029" w:leader="none"/>
        </w:tabs>
      </w:pPr>
      <w:rPr>
        <w:rFonts w:cs="Times New Roman"/>
        <w:strike w:val="0"/>
      </w:rPr>
    </w:lvl>
    <w:lvl w:ilvl="6">
      <w:start w:val="1"/>
      <w:numFmt w:val="decimal"/>
      <w:isLgl w:val="false"/>
      <w:suff w:val="tab"/>
      <w:lvlText w:val="%7."/>
      <w:lvlJc w:val="left"/>
      <w:pPr>
        <w:tabs>
          <w:tab w:val="left" w:pos="5749" w:leader="none"/>
        </w:tabs>
      </w:pPr>
      <w:rPr>
        <w:rFonts w:cs="Times New Roman"/>
        <w:strike w:val="0"/>
      </w:rPr>
    </w:lvl>
    <w:lvl w:ilvl="7">
      <w:start w:val="1"/>
      <w:numFmt w:val="lowerLetter"/>
      <w:isLgl w:val="false"/>
      <w:suff w:val="tab"/>
      <w:lvlText w:val="%8."/>
      <w:lvlJc w:val="left"/>
      <w:pPr>
        <w:tabs>
          <w:tab w:val="left" w:pos="6469" w:leader="none"/>
        </w:tabs>
      </w:pPr>
      <w:rPr>
        <w:rFonts w:cs="Times New Roman"/>
        <w:strike w:val="0"/>
      </w:rPr>
    </w:lvl>
    <w:lvl w:ilvl="8">
      <w:start w:val="1"/>
      <w:numFmt w:val="lowerRoman"/>
      <w:isLgl w:val="false"/>
      <w:suff w:val="tab"/>
      <w:lvlText w:val="%9."/>
      <w:lvlJc w:val="left"/>
      <w:pPr>
        <w:tabs>
          <w:tab w:val="left" w:pos="7189" w:leader="none"/>
        </w:tabs>
      </w:pPr>
      <w:rPr>
        <w:rFonts w:cs="Times New Roman"/>
        <w:strike w:val="0"/>
      </w:rPr>
    </w:lvl>
  </w:abstractNum>
  <w:abstractNum w:abstractNumId="17">
    <w:multiLevelType w:val="hybridMultilevel"/>
    <w:lvl w:ilvl="0">
      <w:start w:val="1"/>
      <w:numFmt w:val="decimal"/>
      <w:pStyle w:val="1655"/>
      <w:isLgl w:val="false"/>
      <w:suff w:val="tab"/>
      <w:lvlText w:val="%1)"/>
      <w:lvlJc w:val="left"/>
      <w:pPr>
        <w:ind w:left="1080" w:hanging="360"/>
      </w:pPr>
      <w:rPr>
        <w:rFonts w:hint="eastAsia" w:cs="Times New Roman"/>
      </w:rPr>
    </w:lvl>
    <w:lvl w:ilvl="1">
      <w:start w:val="1"/>
      <w:numFmt w:val="lowerLetter"/>
      <w:pStyle w:val="1656"/>
      <w:isLgl w:val="false"/>
      <w:suff w:val="tab"/>
      <w:lvlText w:val="%2."/>
      <w:lvlJc w:val="left"/>
      <w:pPr>
        <w:ind w:left="1800" w:hanging="360"/>
      </w:pPr>
      <w:rPr>
        <w:rFonts w:cs="Times New Roman"/>
      </w:rPr>
    </w:lvl>
    <w:lvl w:ilvl="2">
      <w:start w:val="1"/>
      <w:numFmt w:val="lowerRoman"/>
      <w:pStyle w:val="1657"/>
      <w:isLgl w:val="false"/>
      <w:suff w:val="tab"/>
      <w:lvlText w:val="%3."/>
      <w:lvlJc w:val="right"/>
      <w:pPr>
        <w:ind w:left="2520" w:hanging="180"/>
      </w:pPr>
      <w:rPr>
        <w:rFonts w:cs="Times New Roman"/>
      </w:rPr>
    </w:lvl>
    <w:lvl w:ilvl="3">
      <w:start w:val="1"/>
      <w:numFmt w:val="decimal"/>
      <w:pStyle w:val="1658"/>
      <w:isLgl w:val="false"/>
      <w:suff w:val="tab"/>
      <w:lvlText w:val="%4."/>
      <w:lvlJc w:val="left"/>
      <w:pPr>
        <w:ind w:left="3240" w:hanging="360"/>
      </w:pPr>
      <w:rPr>
        <w:rFonts w:cs="Times New Roman"/>
      </w:rPr>
    </w:lvl>
    <w:lvl w:ilvl="4">
      <w:start w:val="1"/>
      <w:numFmt w:val="lowerLetter"/>
      <w:pStyle w:val="1659"/>
      <w:isLgl w:val="false"/>
      <w:suff w:val="tab"/>
      <w:lvlText w:val="%5."/>
      <w:lvlJc w:val="left"/>
      <w:pPr>
        <w:ind w:left="3960" w:hanging="360"/>
      </w:pPr>
      <w:rPr>
        <w:rFonts w:cs="Times New Roman"/>
      </w:rPr>
    </w:lvl>
    <w:lvl w:ilvl="5">
      <w:start w:val="1"/>
      <w:numFmt w:val="lowerRoman"/>
      <w:pStyle w:val="1660"/>
      <w:isLgl w:val="false"/>
      <w:suff w:val="tab"/>
      <w:lvlText w:val="%6."/>
      <w:lvlJc w:val="right"/>
      <w:pPr>
        <w:ind w:left="4680" w:hanging="180"/>
      </w:pPr>
      <w:rPr>
        <w:rFonts w:cs="Times New Roman"/>
      </w:rPr>
    </w:lvl>
    <w:lvl w:ilvl="6">
      <w:start w:val="1"/>
      <w:numFmt w:val="decimal"/>
      <w:pStyle w:val="1661"/>
      <w:isLgl w:val="false"/>
      <w:suff w:val="tab"/>
      <w:lvlText w:val="%7."/>
      <w:lvlJc w:val="left"/>
      <w:pPr>
        <w:ind w:left="5400" w:hanging="360"/>
      </w:pPr>
      <w:rPr>
        <w:rFonts w:cs="Times New Roman"/>
      </w:rPr>
    </w:lvl>
    <w:lvl w:ilvl="7">
      <w:start w:val="1"/>
      <w:numFmt w:val="lowerLetter"/>
      <w:pStyle w:val="1662"/>
      <w:isLgl w:val="false"/>
      <w:suff w:val="tab"/>
      <w:lvlText w:val="%8."/>
      <w:lvlJc w:val="left"/>
      <w:pPr>
        <w:ind w:left="6120" w:hanging="360"/>
      </w:pPr>
      <w:rPr>
        <w:rFonts w:cs="Times New Roman"/>
      </w:rPr>
    </w:lvl>
    <w:lvl w:ilvl="8">
      <w:start w:val="1"/>
      <w:numFmt w:val="lowerRoman"/>
      <w:isLgl w:val="false"/>
      <w:suff w:val="tab"/>
      <w:lvlText w:val="%9."/>
      <w:lvlJc w:val="right"/>
      <w:pPr>
        <w:ind w:left="6840" w:hanging="180"/>
      </w:pPr>
      <w:rPr>
        <w:rFonts w:cs="Times New Roman"/>
      </w:rPr>
    </w:lvl>
  </w:abstractNum>
  <w:abstractNum w:abstractNumId="18">
    <w:multiLevelType w:val="hybridMultilevel"/>
    <w:lvl w:ilvl="0">
      <w:start w:val="1"/>
      <w:numFmt w:val="decimal"/>
      <w:isLgl w:val="false"/>
      <w:suff w:val="tab"/>
      <w:lvlText w:val="%1."/>
      <w:lvlJc w:val="left"/>
      <w:pPr>
        <w:ind w:left="720" w:hanging="720"/>
        <w:tabs>
          <w:tab w:val="num" w:pos="720" w:leader="none"/>
        </w:tabs>
      </w:pPr>
      <w:rPr>
        <w:rFonts w:cs="Times New Roman"/>
      </w:rPr>
    </w:lvl>
    <w:lvl w:ilvl="1">
      <w:start w:val="1"/>
      <w:numFmt w:val="decimal"/>
      <w:isLgl w:val="false"/>
      <w:suff w:val="tab"/>
      <w:lvlText w:val="%1.%2"/>
      <w:lvlJc w:val="left"/>
      <w:pPr>
        <w:ind w:left="720" w:hanging="720"/>
        <w:tabs>
          <w:tab w:val="num" w:pos="720" w:leader="none"/>
        </w:tabs>
      </w:pPr>
      <w:rPr>
        <w:rFonts w:cs="Times New Roman"/>
      </w:rPr>
    </w:lvl>
    <w:lvl w:ilvl="2">
      <w:start w:val="1"/>
      <w:numFmt w:val="decimal"/>
      <w:isLgl w:val="false"/>
      <w:suff w:val="tab"/>
      <w:lvlText w:val="%1.%2.%3"/>
      <w:lvlJc w:val="left"/>
      <w:pPr>
        <w:ind w:left="1584" w:hanging="864"/>
        <w:tabs>
          <w:tab w:val="num" w:pos="1584" w:leader="none"/>
        </w:tabs>
      </w:pPr>
      <w:rPr>
        <w:rFonts w:cs="Times New Roman"/>
      </w:rPr>
    </w:lvl>
    <w:lvl w:ilvl="3">
      <w:start w:val="1"/>
      <w:numFmt w:val="decimal"/>
      <w:isLgl w:val="false"/>
      <w:suff w:val="tab"/>
      <w:lvlText w:val="%1.%2.%3.%4"/>
      <w:lvlJc w:val="left"/>
      <w:pPr>
        <w:ind w:left="2592" w:hanging="1008"/>
        <w:tabs>
          <w:tab w:val="num" w:pos="2592" w:leader="none"/>
        </w:tabs>
      </w:pPr>
      <w:rPr>
        <w:rFonts w:cs="Times New Roman"/>
      </w:rPr>
    </w:lvl>
    <w:lvl w:ilvl="4">
      <w:start w:val="1"/>
      <w:numFmt w:val="decimal"/>
      <w:isLgl w:val="false"/>
      <w:suff w:val="tab"/>
      <w:lvlText w:val="%1.%2.%3.%4.%5"/>
      <w:lvlJc w:val="left"/>
      <w:pPr>
        <w:ind w:left="2592" w:hanging="1008"/>
        <w:tabs>
          <w:tab w:val="num" w:pos="3024" w:leader="none"/>
        </w:tabs>
      </w:pPr>
      <w:rPr>
        <w:rFonts w:cs="Times New Roman"/>
      </w:rPr>
    </w:lvl>
    <w:lvl w:ilvl="5">
      <w:start w:val="1"/>
      <w:numFmt w:val="lowerRoman"/>
      <w:isLgl w:val="false"/>
      <w:suff w:val="tab"/>
      <w:lvlText w:val="(%6)"/>
      <w:lvlJc w:val="left"/>
      <w:pPr>
        <w:ind w:left="3067" w:hanging="475"/>
        <w:tabs>
          <w:tab w:val="num" w:pos="3312" w:leader="none"/>
        </w:tabs>
      </w:pPr>
      <w:rPr>
        <w:rFonts w:cs="Times New Roman"/>
      </w:rPr>
    </w:lvl>
    <w:lvl w:ilvl="6">
      <w:start w:val="1"/>
      <w:numFmt w:val="lowerLetter"/>
      <w:isLgl w:val="false"/>
      <w:suff w:val="tab"/>
      <w:lvlText w:val="(%7)"/>
      <w:lvlJc w:val="left"/>
      <w:pPr>
        <w:ind w:left="3096" w:hanging="504"/>
        <w:tabs>
          <w:tab w:val="num" w:pos="3096" w:leader="none"/>
        </w:tabs>
      </w:pPr>
      <w:rPr>
        <w:rFonts w:cs="Times New Roman"/>
        <w:sz w:val="22"/>
        <w:szCs w:val="22"/>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pStyle w:val="808"/>
      <w:isLgl w:val="false"/>
      <w:suff w:val="tab"/>
      <w:lvlText w:val="%1.%2.%3.%4.%5.%6.%7.%8.%9"/>
      <w:lvlJc w:val="left"/>
      <w:pPr>
        <w:ind w:left="1584" w:hanging="1584"/>
        <w:tabs>
          <w:tab w:val="num" w:pos="1584" w:leader="none"/>
        </w:tabs>
      </w:pPr>
      <w:rPr>
        <w:rFonts w:cs="Times New Roman"/>
      </w:rPr>
    </w:lvl>
  </w:abstractNum>
  <w:abstractNum w:abstractNumId="19">
    <w:multiLevelType w:val="hybridMultilevel"/>
    <w:lvl w:ilvl="0">
      <w:start w:val="1"/>
      <w:numFmt w:val="decimal"/>
      <w:pStyle w:val="1608"/>
      <w:isLgl w:val="false"/>
      <w:suff w:val="nothing"/>
      <w:lvlText w:val="Appendix %1"/>
      <w:lvlJc w:val="left"/>
      <w:pPr/>
      <w:rPr>
        <w:rFonts w:hint="default" w:cs="Times New Roman"/>
        <w:b/>
        <w:bCs/>
        <w:i w:val="0"/>
        <w:iCs w:val="0"/>
        <w:sz w:val="28"/>
        <w:szCs w:val="28"/>
      </w:rPr>
    </w:lvl>
    <w:lvl w:ilvl="1">
      <w:start w:val="1"/>
      <w:numFmt w:val="none"/>
      <w:isLgl w:val="false"/>
      <w:suff w:val="nothing"/>
      <w:lvlText w:val=""/>
      <w:lvlJc w:val="left"/>
      <w:pPr/>
      <w:rPr>
        <w:rFonts w:hint="default" w:cs="Times New Roman"/>
      </w:rPr>
    </w:lvl>
    <w:lvl w:ilvl="2">
      <w:start w:val="1"/>
      <w:numFmt w:val="none"/>
      <w:isLgl w:val="false"/>
      <w:suff w:val="nothing"/>
      <w:lvlText w:val=""/>
      <w:lvlJc w:val="left"/>
      <w:pPr/>
      <w:rPr>
        <w:rFonts w:hint="default" w:cs="Times New Roman"/>
      </w:rPr>
    </w:lvl>
    <w:lvl w:ilvl="3">
      <w:start w:val="1"/>
      <w:numFmt w:val="none"/>
      <w:isLgl w:val="false"/>
      <w:suff w:val="nothing"/>
      <w:lvlText w:val=""/>
      <w:lvlJc w:val="left"/>
      <w:pPr/>
      <w:rPr>
        <w:rFonts w:hint="default" w:cs="Times New Roman"/>
      </w:rPr>
    </w:lvl>
    <w:lvl w:ilvl="4">
      <w:start w:val="1"/>
      <w:numFmt w:val="none"/>
      <w:isLgl w:val="false"/>
      <w:suff w:val="nothing"/>
      <w:lvlText w:val=""/>
      <w:lvlJc w:val="left"/>
      <w:pPr/>
      <w:rPr>
        <w:rFonts w:hint="default" w:cs="Times New Roman"/>
      </w:rPr>
    </w:lvl>
    <w:lvl w:ilvl="5">
      <w:start w:val="1"/>
      <w:numFmt w:val="none"/>
      <w:isLgl w:val="false"/>
      <w:suff w:val="nothing"/>
      <w:lvlText w:val=""/>
      <w:lvlJc w:val="left"/>
      <w:pPr/>
      <w:rPr>
        <w:rFonts w:hint="default" w:cs="Times New Roman"/>
      </w:rPr>
    </w:lvl>
    <w:lvl w:ilvl="6">
      <w:start w:val="1"/>
      <w:numFmt w:val="none"/>
      <w:isLgl w:val="false"/>
      <w:suff w:val="nothing"/>
      <w:lvlText w:val=""/>
      <w:lvlJc w:val="left"/>
      <w:pPr/>
      <w:rPr>
        <w:rFonts w:hint="default" w:cs="Times New Roman"/>
      </w:rPr>
    </w:lvl>
    <w:lvl w:ilvl="7">
      <w:start w:val="1"/>
      <w:numFmt w:val="none"/>
      <w:isLgl w:val="false"/>
      <w:suff w:val="nothing"/>
      <w:lvlText w:val=""/>
      <w:lvlJc w:val="left"/>
      <w:pPr/>
      <w:rPr>
        <w:rFonts w:hint="default" w:cs="Times New Roman"/>
      </w:rPr>
    </w:lvl>
    <w:lvl w:ilvl="8">
      <w:start w:val="1"/>
      <w:numFmt w:val="none"/>
      <w:isLgl w:val="false"/>
      <w:suff w:val="nothing"/>
      <w:lvlText w:val=""/>
      <w:lvlJc w:val="left"/>
      <w:pPr/>
      <w:rPr>
        <w:rFonts w:hint="default" w:cs="Times New Roman"/>
      </w:rPr>
    </w:lvl>
  </w:abstractNum>
  <w:abstractNum w:abstractNumId="20">
    <w:multiLevelType w:val="hybridMultilevel"/>
    <w:lvl w:ilvl="0">
      <w:start w:val="1"/>
      <w:numFmt w:val="decimal"/>
      <w:lvlRestart w:val="0"/>
      <w:pStyle w:val="1843"/>
      <w:isLgl w:val="false"/>
      <w:suff w:val="tab"/>
      <w:lvlText w:val="%1."/>
      <w:lvlJc w:val="left"/>
      <w:pPr>
        <w:ind w:left="822" w:hanging="680"/>
        <w:tabs>
          <w:tab w:val="num" w:pos="822" w:leader="none"/>
        </w:tabs>
      </w:pPr>
      <w:rPr>
        <w:rFonts w:hint="default" w:ascii="Times New Roman" w:hAnsi="Times New Roman" w:cs="Times New Roman"/>
        <w:b w:val="0"/>
        <w:i w:val="0"/>
        <w:sz w:val="22"/>
      </w:rPr>
    </w:lvl>
    <w:lvl w:ilvl="1">
      <w:start w:val="1"/>
      <w:numFmt w:val="lowerLetter"/>
      <w:isLgl w:val="false"/>
      <w:suff w:val="tab"/>
      <w:lvlText w:val="%2."/>
      <w:lvlJc w:val="left"/>
      <w:pPr>
        <w:ind w:left="1582" w:hanging="360"/>
        <w:tabs>
          <w:tab w:val="num" w:pos="1582" w:leader="none"/>
        </w:tabs>
      </w:pPr>
    </w:lvl>
    <w:lvl w:ilvl="2">
      <w:start w:val="1"/>
      <w:numFmt w:val="lowerRoman"/>
      <w:isLgl w:val="false"/>
      <w:suff w:val="tab"/>
      <w:lvlText w:val="%3."/>
      <w:lvlJc w:val="right"/>
      <w:pPr>
        <w:ind w:left="2302" w:hanging="180"/>
        <w:tabs>
          <w:tab w:val="num" w:pos="2302" w:leader="none"/>
        </w:tabs>
      </w:pPr>
    </w:lvl>
    <w:lvl w:ilvl="3">
      <w:start w:val="1"/>
      <w:numFmt w:val="decimal"/>
      <w:isLgl w:val="false"/>
      <w:suff w:val="tab"/>
      <w:lvlText w:val="%4."/>
      <w:lvlJc w:val="left"/>
      <w:pPr>
        <w:ind w:left="3022" w:hanging="360"/>
        <w:tabs>
          <w:tab w:val="num" w:pos="3022" w:leader="none"/>
        </w:tabs>
      </w:pPr>
    </w:lvl>
    <w:lvl w:ilvl="4">
      <w:start w:val="1"/>
      <w:numFmt w:val="lowerLetter"/>
      <w:isLgl w:val="false"/>
      <w:suff w:val="tab"/>
      <w:lvlText w:val="%5."/>
      <w:lvlJc w:val="left"/>
      <w:pPr>
        <w:ind w:left="3742" w:hanging="360"/>
        <w:tabs>
          <w:tab w:val="num" w:pos="3742" w:leader="none"/>
        </w:tabs>
      </w:pPr>
    </w:lvl>
    <w:lvl w:ilvl="5">
      <w:start w:val="1"/>
      <w:numFmt w:val="lowerRoman"/>
      <w:isLgl w:val="false"/>
      <w:suff w:val="tab"/>
      <w:lvlText w:val="%6."/>
      <w:lvlJc w:val="right"/>
      <w:pPr>
        <w:ind w:left="4462" w:hanging="180"/>
        <w:tabs>
          <w:tab w:val="num" w:pos="4462" w:leader="none"/>
        </w:tabs>
      </w:pPr>
    </w:lvl>
    <w:lvl w:ilvl="6">
      <w:start w:val="1"/>
      <w:numFmt w:val="decimal"/>
      <w:isLgl w:val="false"/>
      <w:suff w:val="tab"/>
      <w:lvlText w:val="%7."/>
      <w:lvlJc w:val="left"/>
      <w:pPr>
        <w:ind w:left="5182" w:hanging="360"/>
        <w:tabs>
          <w:tab w:val="num" w:pos="5182" w:leader="none"/>
        </w:tabs>
      </w:pPr>
    </w:lvl>
    <w:lvl w:ilvl="7">
      <w:start w:val="1"/>
      <w:numFmt w:val="lowerLetter"/>
      <w:isLgl w:val="false"/>
      <w:suff w:val="tab"/>
      <w:lvlText w:val="%8."/>
      <w:lvlJc w:val="left"/>
      <w:pPr>
        <w:ind w:left="5902" w:hanging="360"/>
        <w:tabs>
          <w:tab w:val="num" w:pos="5902" w:leader="none"/>
        </w:tabs>
      </w:pPr>
    </w:lvl>
    <w:lvl w:ilvl="8">
      <w:start w:val="1"/>
      <w:numFmt w:val="lowerRoman"/>
      <w:isLgl w:val="false"/>
      <w:suff w:val="tab"/>
      <w:lvlText w:val="%9."/>
      <w:lvlJc w:val="right"/>
      <w:pPr>
        <w:ind w:left="6622" w:hanging="180"/>
        <w:tabs>
          <w:tab w:val="num" w:pos="6622" w:leader="none"/>
        </w:tabs>
      </w:pPr>
    </w:lvl>
  </w:abstractNum>
  <w:abstractNum w:abstractNumId="21">
    <w:multiLevelType w:val="hybridMultilevel"/>
    <w:lvl w:ilvl="0">
      <w:start w:val="1"/>
      <w:numFmt w:val="lowerRoman"/>
      <w:pStyle w:val="1624"/>
      <w:isLgl w:val="false"/>
      <w:suff w:val="tab"/>
      <w:lvlText w:val="(%1)"/>
      <w:lvlJc w:val="left"/>
      <w:pPr>
        <w:ind w:left="851" w:hanging="851"/>
        <w:tabs>
          <w:tab w:val="num" w:pos="851" w:leader="none"/>
        </w:tabs>
      </w:pPr>
      <w:rPr>
        <w:rFonts w:hint="default" w:cs="Times New Roman"/>
      </w:rPr>
    </w:lvl>
    <w:lvl w:ilvl="1">
      <w:start w:val="1"/>
      <w:numFmt w:val="lowerLetter"/>
      <w:isLgl w:val="false"/>
      <w:suff w:val="tab"/>
      <w:lvlText w:val="%2."/>
      <w:lvlJc w:val="left"/>
      <w:pPr>
        <w:ind w:left="5687" w:hanging="360"/>
      </w:pPr>
      <w:rPr>
        <w:rFonts w:hint="default" w:cs="Times New Roman"/>
      </w:rPr>
    </w:lvl>
    <w:lvl w:ilvl="2">
      <w:start w:val="1"/>
      <w:numFmt w:val="lowerRoman"/>
      <w:isLgl w:val="false"/>
      <w:suff w:val="tab"/>
      <w:lvlText w:val="%3."/>
      <w:lvlJc w:val="right"/>
      <w:pPr>
        <w:ind w:left="6407" w:hanging="180"/>
      </w:pPr>
      <w:rPr>
        <w:rFonts w:hint="default" w:cs="Times New Roman"/>
      </w:rPr>
    </w:lvl>
    <w:lvl w:ilvl="3">
      <w:start w:val="1"/>
      <w:numFmt w:val="decimal"/>
      <w:isLgl w:val="false"/>
      <w:suff w:val="tab"/>
      <w:lvlText w:val="%4."/>
      <w:lvlJc w:val="left"/>
      <w:pPr>
        <w:ind w:left="7127" w:hanging="360"/>
      </w:pPr>
      <w:rPr>
        <w:rFonts w:hint="default" w:cs="Times New Roman"/>
      </w:rPr>
    </w:lvl>
    <w:lvl w:ilvl="4">
      <w:start w:val="1"/>
      <w:numFmt w:val="lowerLetter"/>
      <w:isLgl w:val="false"/>
      <w:suff w:val="tab"/>
      <w:lvlText w:val="%5."/>
      <w:lvlJc w:val="left"/>
      <w:pPr>
        <w:ind w:left="7847" w:hanging="360"/>
      </w:pPr>
      <w:rPr>
        <w:rFonts w:hint="default" w:cs="Times New Roman"/>
      </w:rPr>
    </w:lvl>
    <w:lvl w:ilvl="5">
      <w:start w:val="1"/>
      <w:numFmt w:val="lowerRoman"/>
      <w:isLgl w:val="false"/>
      <w:suff w:val="tab"/>
      <w:lvlText w:val="%6."/>
      <w:lvlJc w:val="right"/>
      <w:pPr>
        <w:ind w:left="8567" w:hanging="180"/>
      </w:pPr>
      <w:rPr>
        <w:rFonts w:hint="default" w:cs="Times New Roman"/>
      </w:rPr>
    </w:lvl>
    <w:lvl w:ilvl="6">
      <w:start w:val="1"/>
      <w:numFmt w:val="decimal"/>
      <w:isLgl w:val="false"/>
      <w:suff w:val="tab"/>
      <w:lvlText w:val="%7."/>
      <w:lvlJc w:val="left"/>
      <w:pPr>
        <w:ind w:left="9287" w:hanging="360"/>
      </w:pPr>
      <w:rPr>
        <w:rFonts w:hint="default" w:cs="Times New Roman"/>
      </w:rPr>
    </w:lvl>
    <w:lvl w:ilvl="7">
      <w:start w:val="1"/>
      <w:numFmt w:val="lowerLetter"/>
      <w:isLgl w:val="false"/>
      <w:suff w:val="tab"/>
      <w:lvlText w:val="%8."/>
      <w:lvlJc w:val="left"/>
      <w:pPr>
        <w:ind w:left="10007" w:hanging="360"/>
      </w:pPr>
      <w:rPr>
        <w:rFonts w:hint="default" w:cs="Times New Roman"/>
      </w:rPr>
    </w:lvl>
    <w:lvl w:ilvl="8">
      <w:start w:val="1"/>
      <w:numFmt w:val="lowerRoman"/>
      <w:isLgl w:val="false"/>
      <w:suff w:val="tab"/>
      <w:lvlText w:val="%9."/>
      <w:lvlJc w:val="right"/>
      <w:pPr>
        <w:ind w:left="10727" w:hanging="180"/>
      </w:pPr>
      <w:rPr>
        <w:rFonts w:hint="default" w:cs="Times New Roman"/>
      </w:rPr>
    </w:lvl>
  </w:abstractNum>
  <w:abstractNum w:abstractNumId="22">
    <w:multiLevelType w:val="hybridMultilevel"/>
    <w:lvl w:ilvl="0">
      <w:start w:val="1"/>
      <w:numFmt w:val="decimal"/>
      <w:isLgl w:val="false"/>
      <w:suff w:val="tab"/>
      <w:lvlText w:val="%1."/>
      <w:lvlJc w:val="left"/>
      <w:pPr>
        <w:ind w:left="720" w:hanging="720"/>
        <w:tabs>
          <w:tab w:val="num" w:pos="720" w:leader="none"/>
        </w:tabs>
      </w:pPr>
      <w:rPr>
        <w:rFonts w:hint="default" w:ascii="Times New Roman" w:hAnsi="Times New Roman" w:cs="Times New Roman"/>
        <w:sz w:val="24"/>
        <w:szCs w:val="24"/>
      </w:rPr>
    </w:lvl>
    <w:lvl w:ilvl="1">
      <w:start w:val="1"/>
      <w:numFmt w:val="decimal"/>
      <w:isLgl w:val="false"/>
      <w:suff w:val="tab"/>
      <w:lvlText w:val="%1.%2"/>
      <w:lvlJc w:val="left"/>
      <w:pPr>
        <w:ind w:left="720" w:hanging="720"/>
        <w:tabs>
          <w:tab w:val="num" w:pos="720" w:leader="none"/>
        </w:tabs>
      </w:pPr>
      <w:rPr>
        <w:rFonts w:cs="Times New Roman"/>
      </w:rPr>
    </w:lvl>
    <w:lvl w:ilvl="2">
      <w:start w:val="1"/>
      <w:numFmt w:val="lowerLetter"/>
      <w:isLgl w:val="false"/>
      <w:suff w:val="tab"/>
      <w:lvlText w:val="(%3)"/>
      <w:lvlJc w:val="left"/>
      <w:pPr>
        <w:ind w:left="1440" w:hanging="720"/>
        <w:tabs>
          <w:tab w:val="num" w:pos="1440" w:leader="none"/>
        </w:tabs>
      </w:pPr>
      <w:rPr>
        <w:rFonts w:cs="Times New Roman"/>
      </w:rPr>
    </w:lvl>
    <w:lvl w:ilvl="3">
      <w:start w:val="1"/>
      <w:numFmt w:val="lowerRoman"/>
      <w:pStyle w:val="1577"/>
      <w:isLgl w:val="false"/>
      <w:suff w:val="tab"/>
      <w:lvlText w:val="(%4)"/>
      <w:lvlJc w:val="left"/>
      <w:pPr>
        <w:ind w:left="2347" w:hanging="907"/>
        <w:tabs>
          <w:tab w:val="num" w:pos="2347" w:leader="none"/>
        </w:tabs>
      </w:pPr>
      <w:rPr>
        <w:rFonts w:cs="Times New Roman"/>
      </w:rPr>
    </w:lvl>
    <w:lvl w:ilvl="4">
      <w:start w:val="1"/>
      <w:numFmt w:val="decimal"/>
      <w:isLgl w:val="false"/>
      <w:suff w:val="tab"/>
      <w:lvlText w:val="%5"/>
      <w:lvlJc w:val="left"/>
      <w:pPr>
        <w:tabs>
          <w:tab w:val="num" w:pos="0" w:leader="none"/>
        </w:tabs>
      </w:pPr>
      <w:rPr>
        <w:rFonts w:cs="Times New Roman"/>
      </w:rPr>
    </w:lvl>
    <w:lvl w:ilvl="5">
      <w:start w:val="1"/>
      <w:numFmt w:val="lowerRoman"/>
      <w:isLgl w:val="false"/>
      <w:suff w:val="tab"/>
      <w:lvlText w:val="%6"/>
      <w:lvlJc w:val="left"/>
      <w:pPr>
        <w:tabs>
          <w:tab w:val="num" w:pos="0" w:leader="none"/>
        </w:tabs>
      </w:pPr>
      <w:rPr>
        <w:rFonts w:cs="Times New Roman"/>
      </w:rPr>
    </w:lvl>
    <w:lvl w:ilvl="6">
      <w:start w:val="1"/>
      <w:numFmt w:val="decimal"/>
      <w:isLgl w:val="false"/>
      <w:suff w:val="tab"/>
      <w:lvlText w:val="%7"/>
      <w:lvlJc w:val="left"/>
      <w:pPr>
        <w:tabs>
          <w:tab w:val="num" w:pos="0" w:leader="none"/>
        </w:tabs>
      </w:pPr>
      <w:rPr>
        <w:rFonts w:cs="Times New Roman"/>
      </w:rPr>
    </w:lvl>
    <w:lvl w:ilvl="7">
      <w:start w:val="1"/>
      <w:numFmt w:val="lowerLetter"/>
      <w:isLgl w:val="false"/>
      <w:suff w:val="tab"/>
      <w:lvlText w:val="%8"/>
      <w:lvlJc w:val="left"/>
      <w:pPr>
        <w:tabs>
          <w:tab w:val="num" w:pos="0" w:leader="none"/>
        </w:tabs>
      </w:pPr>
      <w:rPr>
        <w:rFonts w:cs="Times New Roman"/>
      </w:rPr>
    </w:lvl>
    <w:lvl w:ilvl="8">
      <w:start w:val="1"/>
      <w:numFmt w:val="decimal"/>
      <w:isLgl w:val="false"/>
      <w:suff w:val="tab"/>
      <w:lvlText w:val=""/>
      <w:lvlJc w:val="left"/>
      <w:pPr>
        <w:tabs>
          <w:tab w:val="num" w:pos="0" w:leader="none"/>
        </w:tabs>
      </w:pPr>
      <w:rPr>
        <w:rFonts w:cs="Times New Roman"/>
      </w:rPr>
    </w:lvl>
  </w:abstractNum>
  <w:abstractNum w:abstractNumId="23">
    <w:multiLevelType w:val="hybridMultilevel"/>
    <w:lvl w:ilvl="0">
      <w:start w:val="1"/>
      <w:numFmt w:val="decimal"/>
      <w:pStyle w:val="1606"/>
      <w:isLgl w:val="false"/>
      <w:suff w:val="tab"/>
      <w:lvlText w:val="(%1)"/>
      <w:lvlJc w:val="left"/>
      <w:pPr>
        <w:ind w:left="709" w:hanging="709"/>
        <w:tabs>
          <w:tab w:val="num" w:pos="709" w:leader="none"/>
        </w:tabs>
      </w:pPr>
      <w:rPr>
        <w:rFonts w:hint="default" w:cs="Times New Roman"/>
        <w:b w:val="0"/>
        <w:bCs w:val="0"/>
        <w:i w:val="0"/>
        <w:iCs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lowerLetter"/>
      <w:pStyle w:val="1841"/>
      <w:isLgl w:val="false"/>
      <w:suff w:val="tab"/>
      <w:lvlText w:val="(%1)"/>
      <w:lvlJc w:val="left"/>
      <w:pPr>
        <w:ind w:left="680" w:hanging="680"/>
        <w:tabs>
          <w:tab w:val="num" w:pos="680" w:leader="none"/>
        </w:tabs>
      </w:pPr>
      <w:rPr>
        <w:rFonts w:hint="default" w:ascii="Times New Roman" w:hAnsi="Times New Roman" w:cs="Times New Roman"/>
        <w:b w:val="0"/>
        <w:i w:val="0"/>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upperRoman"/>
      <w:pStyle w:val="1671"/>
      <w:isLgl w:val="false"/>
      <w:suff w:val="tab"/>
      <w:lvlText w:val="(%1)"/>
      <w:lvlJc w:val="left"/>
      <w:pPr>
        <w:ind w:left="851" w:hanging="851"/>
        <w:tabs>
          <w:tab w:val="num" w:pos="851" w:leader="none"/>
        </w:tabs>
      </w:pPr>
      <w:rPr>
        <w:rFonts w:hint="default" w:cs="Times New Roman"/>
        <w:b/>
        <w:i w:val="0"/>
      </w:rPr>
    </w:lvl>
    <w:lvl w:ilvl="1">
      <w:start w:val="1"/>
      <w:numFmt w:val="lowerLetter"/>
      <w:isLgl w:val="false"/>
      <w:suff w:val="tab"/>
      <w:lvlText w:val="%2."/>
      <w:lvlJc w:val="left"/>
      <w:pPr>
        <w:ind w:left="2148" w:hanging="360"/>
      </w:pPr>
      <w:rPr>
        <w:rFonts w:hint="default" w:cs="Times New Roman"/>
      </w:rPr>
    </w:lvl>
    <w:lvl w:ilvl="2">
      <w:start w:val="1"/>
      <w:numFmt w:val="lowerRoman"/>
      <w:isLgl w:val="false"/>
      <w:suff w:val="tab"/>
      <w:lvlText w:val="%3."/>
      <w:lvlJc w:val="right"/>
      <w:pPr>
        <w:ind w:left="2868" w:hanging="180"/>
      </w:pPr>
      <w:rPr>
        <w:rFonts w:hint="default" w:cs="Times New Roman"/>
      </w:rPr>
    </w:lvl>
    <w:lvl w:ilvl="3">
      <w:start w:val="1"/>
      <w:numFmt w:val="decimal"/>
      <w:isLgl w:val="false"/>
      <w:suff w:val="tab"/>
      <w:lvlText w:val="%4."/>
      <w:lvlJc w:val="left"/>
      <w:pPr>
        <w:ind w:left="3588" w:hanging="360"/>
      </w:pPr>
      <w:rPr>
        <w:rFonts w:hint="default" w:cs="Times New Roman"/>
      </w:rPr>
    </w:lvl>
    <w:lvl w:ilvl="4">
      <w:start w:val="1"/>
      <w:numFmt w:val="lowerLetter"/>
      <w:isLgl w:val="false"/>
      <w:suff w:val="tab"/>
      <w:lvlText w:val="%5."/>
      <w:lvlJc w:val="left"/>
      <w:pPr>
        <w:ind w:left="4308" w:hanging="360"/>
      </w:pPr>
      <w:rPr>
        <w:rFonts w:hint="default" w:cs="Times New Roman"/>
      </w:rPr>
    </w:lvl>
    <w:lvl w:ilvl="5">
      <w:start w:val="1"/>
      <w:numFmt w:val="lowerRoman"/>
      <w:isLgl w:val="false"/>
      <w:suff w:val="tab"/>
      <w:lvlText w:val="%6."/>
      <w:lvlJc w:val="right"/>
      <w:pPr>
        <w:ind w:left="5028" w:hanging="180"/>
      </w:pPr>
      <w:rPr>
        <w:rFonts w:hint="default" w:cs="Times New Roman"/>
      </w:rPr>
    </w:lvl>
    <w:lvl w:ilvl="6">
      <w:start w:val="1"/>
      <w:numFmt w:val="decimal"/>
      <w:isLgl w:val="false"/>
      <w:suff w:val="tab"/>
      <w:lvlText w:val="%7."/>
      <w:lvlJc w:val="left"/>
      <w:pPr>
        <w:ind w:left="5748" w:hanging="360"/>
      </w:pPr>
      <w:rPr>
        <w:rFonts w:hint="default" w:cs="Times New Roman"/>
      </w:rPr>
    </w:lvl>
    <w:lvl w:ilvl="7">
      <w:start w:val="1"/>
      <w:numFmt w:val="lowerLetter"/>
      <w:isLgl w:val="false"/>
      <w:suff w:val="tab"/>
      <w:lvlText w:val="%8."/>
      <w:lvlJc w:val="left"/>
      <w:pPr>
        <w:ind w:left="6468" w:hanging="360"/>
      </w:pPr>
      <w:rPr>
        <w:rFonts w:hint="default" w:cs="Times New Roman"/>
      </w:rPr>
    </w:lvl>
    <w:lvl w:ilvl="8">
      <w:start w:val="1"/>
      <w:numFmt w:val="lowerRoman"/>
      <w:isLgl w:val="false"/>
      <w:suff w:val="tab"/>
      <w:lvlText w:val="%9."/>
      <w:lvlJc w:val="right"/>
      <w:pPr>
        <w:ind w:left="7188" w:hanging="180"/>
      </w:pPr>
      <w:rPr>
        <w:rFonts w:hint="default" w:cs="Times New Roman"/>
      </w:rPr>
    </w:lvl>
  </w:abstractNum>
  <w:abstractNum w:abstractNumId="26">
    <w:multiLevelType w:val="hybridMultilevel"/>
    <w:styleLink w:val="1833"/>
    <w:lvl w:ilvl="0">
      <w:start w:val="1"/>
      <w:numFmt w:val="decimal"/>
      <w:pStyle w:val="1833"/>
      <w:isLgl w:val="false"/>
      <w:suff w:val="tab"/>
      <w:lvlText w:val="%1."/>
      <w:lvlJc w:val="left"/>
      <w:pPr>
        <w:ind w:left="278" w:hanging="278"/>
        <w:tabs>
          <w:tab w:val="num" w:pos="278" w:leader="none"/>
        </w:tabs>
      </w:pPr>
      <w:rPr>
        <w:position w:val="0"/>
        <w:sz w:val="22"/>
        <w:szCs w:val="22"/>
        <w:rtl w:val="0"/>
        <w:lang w:val="ru-RU"/>
      </w:rPr>
    </w:lvl>
    <w:lvl w:ilvl="1">
      <w:start w:val="1"/>
      <w:numFmt w:val="decimal"/>
      <w:isLgl w:val="false"/>
      <w:suff w:val="tab"/>
      <w:lvlText w:val="%1.%2."/>
      <w:lvlJc w:val="left"/>
      <w:pPr>
        <w:ind w:left="675" w:hanging="675"/>
        <w:tabs>
          <w:tab w:val="num" w:pos="675" w:leader="none"/>
        </w:tabs>
      </w:pPr>
      <w:rPr>
        <w:position w:val="0"/>
        <w:sz w:val="22"/>
        <w:szCs w:val="22"/>
        <w:rtl w:val="0"/>
        <w:lang w:val="ru-RU"/>
      </w:rPr>
    </w:lvl>
    <w:lvl w:ilvl="2">
      <w:start w:val="1"/>
      <w:numFmt w:val="decimal"/>
      <w:isLgl w:val="false"/>
      <w:suff w:val="tab"/>
      <w:lvlText w:val="%1.%2.%3."/>
      <w:lvlJc w:val="left"/>
      <w:pPr>
        <w:ind w:left="1995" w:hanging="555"/>
        <w:tabs>
          <w:tab w:val="num" w:pos="1995" w:leader="none"/>
        </w:tabs>
      </w:pPr>
      <w:rPr>
        <w:position w:val="0"/>
        <w:sz w:val="22"/>
        <w:szCs w:val="22"/>
        <w:rtl w:val="0"/>
        <w:lang w:val="ru-RU"/>
      </w:rPr>
    </w:lvl>
    <w:lvl w:ilvl="3">
      <w:start w:val="1"/>
      <w:numFmt w:val="decimal"/>
      <w:isLgl w:val="false"/>
      <w:suff w:val="tab"/>
      <w:lvlText w:val="%1.%2.%3.%4."/>
      <w:lvlJc w:val="left"/>
      <w:pPr>
        <w:ind w:left="2715" w:hanging="555"/>
        <w:tabs>
          <w:tab w:val="num" w:pos="2715" w:leader="none"/>
        </w:tabs>
      </w:pPr>
      <w:rPr>
        <w:position w:val="0"/>
        <w:sz w:val="22"/>
        <w:szCs w:val="22"/>
        <w:rtl w:val="0"/>
        <w:lang w:val="ru-RU"/>
      </w:rPr>
    </w:lvl>
    <w:lvl w:ilvl="4">
      <w:start w:val="1"/>
      <w:numFmt w:val="decimal"/>
      <w:isLgl w:val="false"/>
      <w:suff w:val="tab"/>
      <w:lvlText w:val="%1.%2.%3.%4.%5."/>
      <w:lvlJc w:val="left"/>
      <w:pPr>
        <w:ind w:left="3712" w:hanging="832"/>
        <w:tabs>
          <w:tab w:val="num" w:pos="3712" w:leader="none"/>
        </w:tabs>
      </w:pPr>
      <w:rPr>
        <w:position w:val="0"/>
        <w:sz w:val="22"/>
        <w:szCs w:val="22"/>
        <w:rtl w:val="0"/>
        <w:lang w:val="ru-RU"/>
      </w:rPr>
    </w:lvl>
    <w:lvl w:ilvl="5">
      <w:start w:val="1"/>
      <w:numFmt w:val="decimal"/>
      <w:isLgl w:val="false"/>
      <w:suff w:val="tab"/>
      <w:lvlText w:val="%1.%2.%3.%4.%5.%6."/>
      <w:lvlJc w:val="left"/>
      <w:pPr>
        <w:ind w:left="4432" w:hanging="832"/>
        <w:tabs>
          <w:tab w:val="num" w:pos="4432" w:leader="none"/>
        </w:tabs>
      </w:pPr>
      <w:rPr>
        <w:position w:val="0"/>
        <w:sz w:val="22"/>
        <w:szCs w:val="22"/>
        <w:rtl w:val="0"/>
        <w:lang w:val="ru-RU"/>
      </w:rPr>
    </w:lvl>
    <w:lvl w:ilvl="6">
      <w:start w:val="1"/>
      <w:numFmt w:val="decimal"/>
      <w:isLgl w:val="false"/>
      <w:suff w:val="tab"/>
      <w:lvlText w:val="%1.%2.%3.%4.%5.%6.%7."/>
      <w:lvlJc w:val="left"/>
      <w:pPr>
        <w:ind w:left="5429" w:hanging="1109"/>
        <w:tabs>
          <w:tab w:val="num" w:pos="5429" w:leader="none"/>
        </w:tabs>
      </w:pPr>
      <w:rPr>
        <w:position w:val="0"/>
        <w:sz w:val="22"/>
        <w:szCs w:val="22"/>
        <w:rtl w:val="0"/>
        <w:lang w:val="ru-RU"/>
      </w:rPr>
    </w:lvl>
    <w:lvl w:ilvl="7">
      <w:start w:val="1"/>
      <w:numFmt w:val="decimal"/>
      <w:isLgl w:val="false"/>
      <w:suff w:val="tab"/>
      <w:lvlText w:val="%1.%2.%3.%4.%5.%6.%7.%8."/>
      <w:lvlJc w:val="left"/>
      <w:pPr>
        <w:ind w:left="6149" w:hanging="1109"/>
        <w:tabs>
          <w:tab w:val="num" w:pos="6149" w:leader="none"/>
        </w:tabs>
      </w:pPr>
      <w:rPr>
        <w:position w:val="0"/>
        <w:sz w:val="22"/>
        <w:szCs w:val="22"/>
        <w:rtl w:val="0"/>
        <w:lang w:val="ru-RU"/>
      </w:rPr>
    </w:lvl>
    <w:lvl w:ilvl="8">
      <w:start w:val="1"/>
      <w:numFmt w:val="decimal"/>
      <w:isLgl w:val="false"/>
      <w:suff w:val="tab"/>
      <w:lvlText w:val="%1.%2.%3.%4.%5.%6.%7.%8.%9."/>
      <w:lvlJc w:val="left"/>
      <w:pPr>
        <w:ind w:left="7147" w:hanging="1387"/>
        <w:tabs>
          <w:tab w:val="num" w:pos="7147" w:leader="none"/>
        </w:tabs>
      </w:pPr>
      <w:rPr>
        <w:position w:val="0"/>
        <w:sz w:val="22"/>
        <w:szCs w:val="22"/>
        <w:rtl w:val="0"/>
        <w:lang w:val="ru-RU"/>
      </w:rPr>
    </w:lvl>
  </w:abstractNum>
  <w:abstractNum w:abstractNumId="27">
    <w:multiLevelType w:val="hybridMultilevel"/>
    <w:lvl w:ilvl="0">
      <w:start w:val="1"/>
      <w:numFmt w:val="decimal"/>
      <w:pStyle w:val="1453"/>
      <w:isLgl w:val="false"/>
      <w:suff w:val="tab"/>
      <w:lvlText w:val="%1."/>
      <w:lvlJc w:val="left"/>
      <w:pPr>
        <w:ind w:left="3205" w:hanging="936"/>
        <w:tabs>
          <w:tab w:val="num" w:pos="3205" w:leader="none"/>
        </w:tabs>
      </w:pPr>
      <w:rPr>
        <w:rFonts w:hint="default" w:cs="Times New Roman"/>
        <w:b/>
        <w:bCs/>
        <w:i w:val="0"/>
        <w:caps w:val="0"/>
        <w:u w:val="none"/>
      </w:rPr>
    </w:lvl>
    <w:lvl w:ilvl="1">
      <w:start w:val="1"/>
      <w:numFmt w:val="decimal"/>
      <w:pStyle w:val="1454"/>
      <w:isLgl/>
      <w:suff w:val="tab"/>
      <w:lvlText w:val="%1.%2"/>
      <w:lvlJc w:val="left"/>
      <w:pPr>
        <w:ind w:left="5898" w:hanging="936"/>
        <w:tabs>
          <w:tab w:val="num" w:pos="5898" w:leader="none"/>
        </w:tabs>
      </w:pPr>
      <w:rPr>
        <w:rFonts w:hint="default" w:ascii="Times New Roman" w:hAnsi="Times New Roman" w:cs="Times New Roman"/>
        <w:b/>
        <w:bCs w:val="0"/>
        <w:i w:val="0"/>
        <w:iCs w:val="0"/>
        <w:caps w:val="0"/>
        <w:smallCaps w:val="0"/>
        <w:strike w:val="0"/>
        <w:vanish w:val="0"/>
        <w:color w:val="auto"/>
        <w:spacing w:val="0"/>
        <w:position w:val="0"/>
        <w:sz w:val="24"/>
        <w:szCs w:val="24"/>
        <w:u w:val="none"/>
        <w:vertAlign w:val="baseline"/>
      </w:rPr>
    </w:lvl>
    <w:lvl w:ilvl="2">
      <w:start w:val="1"/>
      <w:numFmt w:val="decimal"/>
      <w:pStyle w:val="1455"/>
      <w:isLgl w:val="false"/>
      <w:suff w:val="tab"/>
      <w:lvlText w:val="%1.%2.%3"/>
      <w:lvlJc w:val="left"/>
      <w:pPr>
        <w:ind w:left="1504" w:hanging="936"/>
        <w:tabs>
          <w:tab w:val="num" w:pos="1504" w:leader="none"/>
        </w:tabs>
      </w:pPr>
      <w:rPr>
        <w:rFonts w:hint="default" w:cs="Times New Roman"/>
        <w:b w:val="0"/>
        <w:i w:val="0"/>
        <w:caps w:val="0"/>
        <w:color w:val="auto"/>
        <w:sz w:val="24"/>
        <w:szCs w:val="24"/>
        <w:u w:val="none"/>
      </w:rPr>
    </w:lvl>
    <w:lvl w:ilvl="3">
      <w:start w:val="1"/>
      <w:numFmt w:val="russianUpper"/>
      <w:isLgl w:val="false"/>
      <w:suff w:val="tab"/>
      <w:lvlText w:val="(%4)"/>
      <w:lvlJc w:val="left"/>
      <w:pPr>
        <w:ind w:left="1504" w:hanging="936"/>
        <w:tabs>
          <w:tab w:val="num" w:pos="1504" w:leader="none"/>
        </w:tabs>
      </w:pPr>
      <w:rPr>
        <w:rFonts w:ascii="Times New Roman" w:hAnsi="Times New Roman" w:cs="Times New Roman"/>
        <w:b w:val="0"/>
        <w:bCs w:val="0"/>
        <w:i w:val="0"/>
        <w:iCs w:val="0"/>
        <w:caps w:val="0"/>
        <w:smallCaps w:val="0"/>
        <w:strike w:val="0"/>
        <w:vanish w:val="0"/>
        <w:color w:val="auto"/>
        <w:spacing w:val="0"/>
        <w:position w:val="0"/>
        <w:sz w:val="24"/>
        <w:szCs w:val="24"/>
        <w:u w:val="none"/>
        <w:vertAlign w:val="baseline"/>
      </w:rPr>
    </w:lvl>
    <w:lvl w:ilvl="4">
      <w:start w:val="1"/>
      <w:numFmt w:val="lowerRoman"/>
      <w:pStyle w:val="1456"/>
      <w:isLgl w:val="false"/>
      <w:suff w:val="tab"/>
      <w:lvlText w:val="%5"/>
      <w:lvlJc w:val="left"/>
      <w:pPr>
        <w:ind w:left="2808" w:hanging="936"/>
        <w:tabs>
          <w:tab w:val="num" w:pos="2808" w:leader="none"/>
        </w:tabs>
      </w:pPr>
      <w:rPr>
        <w:rFonts w:hint="default" w:cs="Times New Roman"/>
        <w:b w:val="0"/>
        <w:i w:val="0"/>
        <w:caps w:val="0"/>
        <w:u w:val="none"/>
      </w:rPr>
    </w:lvl>
    <w:lvl w:ilvl="5">
      <w:start w:val="1"/>
      <w:numFmt w:val="lowerRoman"/>
      <w:isLgl w:val="false"/>
      <w:suff w:val="tab"/>
      <w:lvlText w:val="(%6)"/>
      <w:lvlJc w:val="left"/>
      <w:pPr>
        <w:ind w:firstLine="5760"/>
        <w:tabs>
          <w:tab w:val="num" w:pos="6480" w:leader="none"/>
        </w:tabs>
      </w:pPr>
      <w:rPr>
        <w:rFonts w:hint="default" w:cs="Times New Roman"/>
        <w:b w:val="0"/>
        <w:i w:val="0"/>
        <w:caps w:val="0"/>
        <w:u w:val="none"/>
      </w:rPr>
    </w:lvl>
    <w:lvl w:ilvl="6">
      <w:start w:val="1"/>
      <w:numFmt w:val="decimal"/>
      <w:isLgl w:val="false"/>
      <w:suff w:val="tab"/>
      <w:lvlText w:val="%7."/>
      <w:lvlJc w:val="left"/>
      <w:pPr>
        <w:ind w:firstLine="5760"/>
        <w:tabs>
          <w:tab w:val="num" w:pos="6480" w:leader="none"/>
        </w:tabs>
      </w:pPr>
      <w:rPr>
        <w:rFonts w:ascii="Times New Roman" w:hAnsi="Times New Roman" w:eastAsia="Times New Roman" w:cs="Times New Roman"/>
        <w:b w:val="0"/>
        <w:i w:val="0"/>
        <w:caps w:val="0"/>
        <w:u w:val="none"/>
      </w:rPr>
    </w:lvl>
    <w:lvl w:ilvl="7">
      <w:start w:val="1"/>
      <w:numFmt w:val="decimal"/>
      <w:isLgl w:val="false"/>
      <w:suff w:val="tab"/>
      <w:lvlText w:val="%8."/>
      <w:lvlJc w:val="left"/>
      <w:pPr>
        <w:ind w:firstLine="5760"/>
        <w:tabs>
          <w:tab w:val="num" w:pos="6480" w:leader="none"/>
        </w:tabs>
      </w:pPr>
      <w:rPr>
        <w:rFonts w:hint="default" w:cs="Times New Roman"/>
        <w:b w:val="0"/>
        <w:i w:val="0"/>
        <w:caps w:val="0"/>
        <w:u w:val="none"/>
      </w:rPr>
    </w:lvl>
    <w:lvl w:ilvl="8">
      <w:start w:val="1"/>
      <w:numFmt w:val="decimal"/>
      <w:isLgl w:val="false"/>
      <w:suff w:val="tab"/>
      <w:lvlText w:val="%9."/>
      <w:lvlJc w:val="left"/>
      <w:pPr>
        <w:ind w:firstLine="5760"/>
        <w:tabs>
          <w:tab w:val="num" w:pos="6480" w:leader="none"/>
        </w:tabs>
      </w:pPr>
      <w:rPr>
        <w:rFonts w:hint="default" w:cs="Times New Roman"/>
        <w:b w:val="0"/>
        <w:i w:val="0"/>
        <w:caps w:val="0"/>
        <w:u w:val="none"/>
      </w:rPr>
    </w:lvl>
  </w:abstractNum>
  <w:abstractNum w:abstractNumId="28">
    <w:multiLevelType w:val="hybridMultilevel"/>
    <w:lvl w:ilvl="0">
      <w:start w:val="1"/>
      <w:numFmt w:val="upperLetter"/>
      <w:pStyle w:val="1448"/>
      <w:isLgl w:val="false"/>
      <w:suff w:val="tab"/>
      <w:lvlText w:val="(%1)"/>
      <w:lvlJc w:val="left"/>
      <w:pPr>
        <w:ind w:left="851" w:hanging="851"/>
        <w:tabs>
          <w:tab w:val="num" w:pos="851" w:leader="none"/>
        </w:tabs>
      </w:pPr>
      <w:rPr>
        <w:rFonts w:hint="default" w:cs="Times New Roman"/>
      </w:rPr>
    </w:lvl>
    <w:lvl w:ilvl="1">
      <w:start w:val="1"/>
      <w:numFmt w:val="lowerLetter"/>
      <w:isLgl w:val="false"/>
      <w:suff w:val="tab"/>
      <w:lvlText w:val="%2."/>
      <w:lvlJc w:val="left"/>
      <w:pPr>
        <w:ind w:left="2431" w:hanging="360"/>
      </w:pPr>
      <w:rPr>
        <w:rFonts w:hint="default" w:cs="Times New Roman"/>
      </w:rPr>
    </w:lvl>
    <w:lvl w:ilvl="2">
      <w:start w:val="1"/>
      <w:numFmt w:val="lowerRoman"/>
      <w:isLgl w:val="false"/>
      <w:suff w:val="tab"/>
      <w:lvlText w:val="%3."/>
      <w:lvlJc w:val="right"/>
      <w:pPr>
        <w:ind w:left="3151" w:hanging="180"/>
      </w:pPr>
      <w:rPr>
        <w:rFonts w:hint="default" w:cs="Times New Roman"/>
      </w:rPr>
    </w:lvl>
    <w:lvl w:ilvl="3">
      <w:start w:val="1"/>
      <w:numFmt w:val="decimal"/>
      <w:isLgl w:val="false"/>
      <w:suff w:val="tab"/>
      <w:lvlText w:val="%4."/>
      <w:lvlJc w:val="left"/>
      <w:pPr>
        <w:ind w:left="3871" w:hanging="360"/>
      </w:pPr>
      <w:rPr>
        <w:rFonts w:hint="default" w:cs="Times New Roman"/>
      </w:rPr>
    </w:lvl>
    <w:lvl w:ilvl="4">
      <w:start w:val="1"/>
      <w:numFmt w:val="lowerLetter"/>
      <w:isLgl w:val="false"/>
      <w:suff w:val="tab"/>
      <w:lvlText w:val="%5."/>
      <w:lvlJc w:val="left"/>
      <w:pPr>
        <w:ind w:left="4591" w:hanging="360"/>
      </w:pPr>
      <w:rPr>
        <w:rFonts w:hint="default" w:cs="Times New Roman"/>
      </w:rPr>
    </w:lvl>
    <w:lvl w:ilvl="5">
      <w:start w:val="1"/>
      <w:numFmt w:val="lowerRoman"/>
      <w:isLgl w:val="false"/>
      <w:suff w:val="tab"/>
      <w:lvlText w:val="%6."/>
      <w:lvlJc w:val="right"/>
      <w:pPr>
        <w:ind w:left="5311" w:hanging="180"/>
      </w:pPr>
      <w:rPr>
        <w:rFonts w:hint="default" w:cs="Times New Roman"/>
      </w:rPr>
    </w:lvl>
    <w:lvl w:ilvl="6">
      <w:start w:val="1"/>
      <w:numFmt w:val="decimal"/>
      <w:isLgl w:val="false"/>
      <w:suff w:val="tab"/>
      <w:lvlText w:val="%7."/>
      <w:lvlJc w:val="left"/>
      <w:pPr>
        <w:ind w:left="6031" w:hanging="360"/>
      </w:pPr>
      <w:rPr>
        <w:rFonts w:hint="default" w:cs="Times New Roman"/>
      </w:rPr>
    </w:lvl>
    <w:lvl w:ilvl="7">
      <w:start w:val="1"/>
      <w:numFmt w:val="lowerLetter"/>
      <w:isLgl w:val="false"/>
      <w:suff w:val="tab"/>
      <w:lvlText w:val="%8."/>
      <w:lvlJc w:val="left"/>
      <w:pPr>
        <w:ind w:left="6751" w:hanging="360"/>
      </w:pPr>
      <w:rPr>
        <w:rFonts w:hint="default" w:cs="Times New Roman"/>
      </w:rPr>
    </w:lvl>
    <w:lvl w:ilvl="8">
      <w:start w:val="1"/>
      <w:numFmt w:val="lowerRoman"/>
      <w:isLgl w:val="false"/>
      <w:suff w:val="tab"/>
      <w:lvlText w:val="%9."/>
      <w:lvlJc w:val="right"/>
      <w:pPr>
        <w:ind w:left="7471" w:hanging="180"/>
      </w:pPr>
      <w:rPr>
        <w:rFonts w:hint="default" w:cs="Times New Roman"/>
      </w:rPr>
    </w:lvl>
  </w:abstractNum>
  <w:abstractNum w:abstractNumId="29">
    <w:multiLevelType w:val="hybridMultilevel"/>
    <w:lvl w:ilvl="0">
      <w:start w:val="1"/>
      <w:numFmt w:val="decimal"/>
      <w:pStyle w:val="1438"/>
      <w:isLgl w:val="false"/>
      <w:suff w:val="tab"/>
      <w:lvlText w:val="%1."/>
      <w:lvlJc w:val="left"/>
      <w:pPr>
        <w:ind w:left="720" w:hanging="720"/>
        <w:tabs>
          <w:tab w:val="num" w:pos="720" w:leader="none"/>
        </w:tabs>
      </w:pPr>
      <w:rPr>
        <w:rFonts w:hint="default"/>
        <w:b/>
        <w:i w:val="0"/>
        <w:caps w:val="0"/>
        <w:u w:val="none"/>
      </w:rPr>
    </w:lvl>
    <w:lvl w:ilvl="1">
      <w:start w:val="1"/>
      <w:numFmt w:val="decimal"/>
      <w:pStyle w:val="1439"/>
      <w:isLgl w:val="false"/>
      <w:suff w:val="tab"/>
      <w:lvlText w:val="%1.%2"/>
      <w:lvlJc w:val="left"/>
      <w:pPr>
        <w:ind w:left="720" w:hanging="720"/>
        <w:tabs>
          <w:tab w:val="num" w:pos="720" w:leader="none"/>
        </w:tabs>
      </w:pPr>
      <w:rPr>
        <w:rFonts w:hint="default"/>
        <w:b w:val="0"/>
        <w:bCs w:val="0"/>
        <w:i w:val="0"/>
        <w:caps w:val="0"/>
        <w:u w:val="none"/>
      </w:rPr>
    </w:lvl>
    <w:lvl w:ilvl="2">
      <w:start w:val="1"/>
      <w:numFmt w:val="decimal"/>
      <w:pStyle w:val="1440"/>
      <w:isLgl w:val="false"/>
      <w:suff w:val="tab"/>
      <w:lvlText w:val="%1.%2.%3"/>
      <w:lvlJc w:val="left"/>
      <w:pPr>
        <w:ind w:left="1997" w:hanging="720"/>
        <w:tabs>
          <w:tab w:val="num" w:pos="1997" w:leader="none"/>
        </w:tabs>
      </w:pPr>
      <w:rPr>
        <w:rFonts w:hint="default"/>
        <w:b w:val="0"/>
        <w:i w:val="0"/>
        <w:caps w:val="0"/>
        <w:sz w:val="24"/>
        <w:szCs w:val="24"/>
        <w:u w:val="none"/>
      </w:rPr>
    </w:lvl>
    <w:lvl w:ilvl="3">
      <w:start w:val="1"/>
      <w:numFmt w:val="russianLower"/>
      <w:pStyle w:val="1442"/>
      <w:isLgl w:val="false"/>
      <w:suff w:val="tab"/>
      <w:lvlText w:val="(%4)"/>
      <w:lvlJc w:val="left"/>
      <w:pPr>
        <w:ind w:left="1440" w:hanging="720"/>
        <w:tabs>
          <w:tab w:val="num" w:pos="1440" w:leader="none"/>
        </w:tabs>
      </w:pPr>
      <w:rPr>
        <w:rFonts w:hint="default"/>
        <w:b w:val="0"/>
        <w:i w:val="0"/>
        <w:caps w:val="0"/>
        <w:u w:val="none"/>
      </w:rPr>
    </w:lvl>
    <w:lvl w:ilvl="4">
      <w:start w:val="1"/>
      <w:numFmt w:val="lowerRoman"/>
      <w:pStyle w:val="1443"/>
      <w:isLgl w:val="false"/>
      <w:suff w:val="tab"/>
      <w:lvlText w:val="(%5)"/>
      <w:lvlJc w:val="left"/>
      <w:pPr>
        <w:ind w:left="2138" w:hanging="720"/>
        <w:tabs>
          <w:tab w:val="num" w:pos="2138" w:leader="none"/>
        </w:tabs>
      </w:pPr>
      <w:rPr>
        <w:rFonts w:hint="default"/>
        <w:b w:val="0"/>
        <w:i w:val="0"/>
        <w:caps w:val="0"/>
        <w:u w:val="none"/>
      </w:rPr>
    </w:lvl>
    <w:lvl w:ilvl="5">
      <w:start w:val="1"/>
      <w:numFmt w:val="upperLetter"/>
      <w:pStyle w:val="1444"/>
      <w:isLgl w:val="false"/>
      <w:suff w:val="tab"/>
      <w:lvlText w:val="(%6)"/>
      <w:lvlJc w:val="left"/>
      <w:pPr>
        <w:ind w:left="2880" w:hanging="720"/>
        <w:tabs>
          <w:tab w:val="num" w:pos="2880" w:leader="none"/>
        </w:tabs>
      </w:pPr>
      <w:rPr>
        <w:rFonts w:hint="default"/>
        <w:b w:val="0"/>
        <w:i w:val="0"/>
        <w:caps w:val="0"/>
        <w:u w:val="none"/>
      </w:rPr>
    </w:lvl>
    <w:lvl w:ilvl="6">
      <w:start w:val="1"/>
      <w:numFmt w:val="upperRoman"/>
      <w:pStyle w:val="1445"/>
      <w:isLgl w:val="false"/>
      <w:suff w:val="tab"/>
      <w:lvlText w:val="(%7)"/>
      <w:lvlJc w:val="left"/>
      <w:pPr>
        <w:ind w:left="3600" w:hanging="720"/>
        <w:tabs>
          <w:tab w:val="num" w:pos="3600" w:leader="none"/>
        </w:tabs>
      </w:pPr>
      <w:rPr>
        <w:rFonts w:hint="default"/>
        <w:b w:val="0"/>
        <w:i w:val="0"/>
        <w:caps w:val="0"/>
        <w:u w:val="none"/>
      </w:rPr>
    </w:lvl>
    <w:lvl w:ilvl="7">
      <w:start w:val="27"/>
      <w:numFmt w:val="lowerLetter"/>
      <w:pStyle w:val="1446"/>
      <w:isLgl w:val="false"/>
      <w:suff w:val="tab"/>
      <w:lvlText w:val="(%8)"/>
      <w:lvlJc w:val="left"/>
      <w:pPr>
        <w:ind w:left="4320" w:hanging="720"/>
        <w:tabs>
          <w:tab w:val="num" w:pos="4320" w:leader="none"/>
        </w:tabs>
      </w:pPr>
      <w:rPr>
        <w:rFonts w:hint="default" w:ascii="Times New Roman" w:hAnsi="Times New Roman" w:cs="Times New Roman"/>
        <w:b w:val="0"/>
        <w:i w:val="0"/>
        <w:caps w:val="0"/>
        <w:u w:val="none"/>
      </w:rPr>
    </w:lvl>
    <w:lvl w:ilvl="8">
      <w:start w:val="1"/>
      <w:numFmt w:val="decimal"/>
      <w:pStyle w:val="1447"/>
      <w:isLgl w:val="false"/>
      <w:suff w:val="tab"/>
      <w:lvlText w:val="(%9)"/>
      <w:lvlJc w:val="left"/>
      <w:pPr>
        <w:ind w:left="5040" w:hanging="720"/>
        <w:tabs>
          <w:tab w:val="num" w:pos="5040" w:leader="none"/>
        </w:tabs>
      </w:pPr>
      <w:rPr>
        <w:rFonts w:hint="default" w:ascii="Times New Roman" w:hAnsi="Times New Roman" w:cs="Times New Roman"/>
        <w:b w:val="0"/>
        <w:i w:val="0"/>
        <w:caps w:val="0"/>
        <w:u w:val="none"/>
      </w:rPr>
    </w:lvl>
  </w:abstractNum>
  <w:abstractNum w:abstractNumId="30">
    <w:multiLevelType w:val="hybridMultilevel"/>
    <w:lvl w:ilvl="0">
      <w:start w:val="1"/>
      <w:numFmt w:val="lowerLetter"/>
      <w:isLgl w:val="false"/>
      <w:suff w:val="tab"/>
      <w:lvlText w:val="(%1)"/>
      <w:lvlJc w:val="left"/>
      <w:pPr>
        <w:ind w:left="1440" w:hanging="360"/>
      </w:pPr>
      <w:rPr>
        <w:rFonts w:hint="default" w:cs="Times New Roman"/>
        <w:b w:val="0"/>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pStyle w:val="1653"/>
      <w:isLgl w:val="false"/>
      <w:suff w:val="tab"/>
      <w:lvlText w:val="(%5)"/>
      <w:lvlJc w:val="left"/>
      <w:pPr>
        <w:ind w:left="1040" w:hanging="680"/>
        <w:tabs>
          <w:tab w:val="num" w:pos="1040" w:leader="none"/>
        </w:tabs>
      </w:pPr>
      <w:rPr>
        <w:rFonts w:hint="default" w:ascii="Times New Roman" w:hAnsi="Times New Roman" w:cs="Times New Roman"/>
        <w:b w:val="0"/>
        <w:i w:val="0"/>
        <w:sz w:val="24"/>
        <w:szCs w:val="24"/>
      </w:rPr>
    </w:lvl>
    <w:lvl w:ilvl="5">
      <w:start w:val="1"/>
      <w:numFmt w:val="bullet"/>
      <w:isLgl w:val="false"/>
      <w:suff w:val="tab"/>
      <w:lvlText w:val=""/>
      <w:lvlJc w:val="left"/>
      <w:pPr>
        <w:ind w:left="4500" w:hanging="360"/>
        <w:tabs>
          <w:tab w:val="num" w:pos="4500" w:leader="none"/>
        </w:tabs>
      </w:pPr>
      <w:rPr>
        <w:rFonts w:hint="default" w:ascii="Symbol" w:hAnsi="Symbol"/>
        <w:b w:val="0"/>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31">
    <w:multiLevelType w:val="hybridMultilevel"/>
    <w:lvl w:ilvl="0">
      <w:start w:val="1"/>
      <w:numFmt w:val="decimal"/>
      <w:pStyle w:val="1463"/>
      <w:isLgl w:val="false"/>
      <w:suff w:val="nothing"/>
      <w:lvlText w:val="Приложение %1"/>
      <w:lvlJc w:val="left"/>
      <w:pPr>
        <w:ind w:left="0" w:firstLine="0"/>
      </w:pPr>
      <w:rPr>
        <w:rFonts w:hint="default"/>
        <w:b/>
        <w:i w:val="0"/>
        <w:caps w:val="0"/>
        <w:sz w:val="24"/>
        <w:u w:val="none"/>
      </w:rPr>
    </w:lvl>
    <w:lvl w:ilvl="1">
      <w:start w:val="1"/>
      <w:numFmt w:val="upperLetter"/>
      <w:pStyle w:val="1464"/>
      <w:isLgl w:val="false"/>
      <w:suff w:val="tab"/>
      <w:lvlText w:val="Part %2"/>
      <w:lvlJc w:val="left"/>
      <w:pPr>
        <w:ind w:left="720" w:hanging="720"/>
        <w:tabs>
          <w:tab w:val="num" w:pos="720" w:leader="none"/>
        </w:tabs>
      </w:pPr>
      <w:rPr>
        <w:rFonts w:hint="default"/>
        <w:b/>
        <w:i w:val="0"/>
        <w:caps w:val="0"/>
        <w:u w:val="none"/>
      </w:rPr>
    </w:lvl>
    <w:lvl w:ilvl="2">
      <w:start w:val="1"/>
      <w:numFmt w:val="decimal"/>
      <w:pStyle w:val="1465"/>
      <w:isLgl w:val="false"/>
      <w:suff w:val="tab"/>
      <w:lvlText w:val="%3."/>
      <w:lvlJc w:val="left"/>
      <w:pPr>
        <w:ind w:left="720" w:hanging="720"/>
        <w:tabs>
          <w:tab w:val="num" w:pos="720" w:leader="none"/>
        </w:tabs>
      </w:pPr>
      <w:rPr>
        <w:rFonts w:hint="default"/>
        <w:b w:val="0"/>
        <w:i w:val="0"/>
        <w:caps w:val="0"/>
        <w:u w:val="none"/>
      </w:rPr>
    </w:lvl>
    <w:lvl w:ilvl="3">
      <w:start w:val="1"/>
      <w:numFmt w:val="decimal"/>
      <w:pStyle w:val="1466"/>
      <w:isLgl w:val="false"/>
      <w:suff w:val="tab"/>
      <w:lvlText w:val="Приложение %1.%4"/>
      <w:lvlJc w:val="left"/>
      <w:pPr>
        <w:ind w:left="720" w:hanging="720"/>
        <w:tabs>
          <w:tab w:val="num" w:pos="720" w:leader="none"/>
        </w:tabs>
      </w:pPr>
      <w:rPr>
        <w:rFonts w:hint="default"/>
        <w:b/>
        <w:bCs w:val="0"/>
        <w:i w:val="0"/>
        <w:caps w:val="0"/>
        <w:u w:val="none"/>
      </w:rPr>
    </w:lvl>
    <w:lvl w:ilvl="4">
      <w:start w:val="1"/>
      <w:numFmt w:val="decimal"/>
      <w:pStyle w:val="1468"/>
      <w:isLgl w:val="false"/>
      <w:suff w:val="tab"/>
      <w:lvlText w:val="%3.%5"/>
      <w:lvlJc w:val="left"/>
      <w:pPr>
        <w:ind w:left="720" w:hanging="720"/>
        <w:tabs>
          <w:tab w:val="num" w:pos="720" w:leader="none"/>
        </w:tabs>
      </w:pPr>
      <w:rPr>
        <w:rFonts w:hint="default"/>
        <w:b w:val="0"/>
        <w:i w:val="0"/>
        <w:caps w:val="0"/>
        <w:u w:val="none"/>
      </w:rPr>
    </w:lvl>
    <w:lvl w:ilvl="5">
      <w:start w:val="1"/>
      <w:numFmt w:val="russianLower"/>
      <w:pStyle w:val="1469"/>
      <w:isLgl w:val="false"/>
      <w:suff w:val="tab"/>
      <w:lvlText w:val="(%6)"/>
      <w:lvlJc w:val="left"/>
      <w:pPr>
        <w:ind w:left="1440" w:hanging="720"/>
        <w:tabs>
          <w:tab w:val="num" w:pos="1440" w:leader="none"/>
        </w:tabs>
      </w:pPr>
      <w:rPr>
        <w:rFonts w:hint="default"/>
        <w:b w:val="0"/>
        <w:i w:val="0"/>
        <w:caps w:val="0"/>
        <w:u w:val="none"/>
      </w:rPr>
    </w:lvl>
    <w:lvl w:ilvl="6">
      <w:start w:val="1"/>
      <w:numFmt w:val="lowerRoman"/>
      <w:pStyle w:val="1470"/>
      <w:isLgl w:val="false"/>
      <w:suff w:val="tab"/>
      <w:lvlText w:val="(%7)"/>
      <w:lvlJc w:val="left"/>
      <w:pPr>
        <w:ind w:left="2160" w:hanging="720"/>
        <w:tabs>
          <w:tab w:val="num" w:pos="2160" w:leader="none"/>
        </w:tabs>
      </w:pPr>
      <w:rPr>
        <w:rFonts w:hint="default"/>
        <w:b w:val="0"/>
        <w:i w:val="0"/>
        <w:caps w:val="0"/>
        <w:u w:val="none"/>
      </w:rPr>
    </w:lvl>
    <w:lvl w:ilvl="7">
      <w:start w:val="1"/>
      <w:numFmt w:val="upperLetter"/>
      <w:pStyle w:val="1471"/>
      <w:isLgl w:val="false"/>
      <w:suff w:val="tab"/>
      <w:lvlText w:val="(%8)"/>
      <w:lvlJc w:val="left"/>
      <w:pPr>
        <w:ind w:left="2880" w:hanging="720"/>
        <w:tabs>
          <w:tab w:val="num" w:pos="2880" w:leader="none"/>
        </w:tabs>
      </w:pPr>
      <w:rPr>
        <w:rFonts w:hint="default" w:ascii="Times New Roman" w:hAnsi="Times New Roman" w:cs="Times New Roman"/>
        <w:b w:val="0"/>
        <w:i w:val="0"/>
        <w:caps w:val="0"/>
        <w:color w:val="auto"/>
        <w:u w:val="none"/>
      </w:rPr>
    </w:lvl>
    <w:lvl w:ilvl="8">
      <w:start w:val="1"/>
      <w:numFmt w:val="upperRoman"/>
      <w:pStyle w:val="1472"/>
      <w:isLgl w:val="false"/>
      <w:suff w:val="tab"/>
      <w:lvlText w:val="(%9)"/>
      <w:lvlJc w:val="left"/>
      <w:pPr>
        <w:ind w:left="3594" w:hanging="714"/>
        <w:tabs>
          <w:tab w:val="num" w:pos="3600" w:leader="none"/>
        </w:tabs>
      </w:pPr>
      <w:rPr>
        <w:rFonts w:hint="default" w:ascii="Times New Roman" w:hAnsi="Times New Roman" w:cs="Times New Roman"/>
        <w:b w:val="0"/>
        <w:i w:val="0"/>
        <w:caps w:val="0"/>
        <w:color w:val="auto"/>
        <w:u w:val="none"/>
      </w:rPr>
    </w:lvl>
  </w:abstractNum>
  <w:abstractNum w:abstractNumId="32">
    <w:multiLevelType w:val="hybridMultilevel"/>
    <w:lvl w:ilvl="0">
      <w:start w:val="1"/>
      <w:numFmt w:val="decimal"/>
      <w:isLgl w:val="false"/>
      <w:suff w:val="tab"/>
      <w:lvlText w:val="%1"/>
      <w:lvlJc w:val="left"/>
      <w:pPr>
        <w:ind w:left="567" w:hanging="567"/>
        <w:tabs>
          <w:tab w:val="num" w:pos="567" w:leader="none"/>
        </w:tabs>
      </w:pPr>
      <w:rPr>
        <w:rFonts w:hint="default" w:ascii="Times New Roman" w:hAnsi="Times New Roman" w:cs="Times New Roman"/>
        <w:b/>
        <w:bCs/>
        <w:i w:val="0"/>
        <w:iCs w:val="0"/>
        <w:sz w:val="22"/>
        <w:szCs w:val="22"/>
      </w:rPr>
    </w:lvl>
    <w:lvl w:ilvl="1">
      <w:start w:val="1"/>
      <w:numFmt w:val="decimal"/>
      <w:isLgl w:val="false"/>
      <w:suff w:val="tab"/>
      <w:lvlText w:val="%1.%2"/>
      <w:lvlJc w:val="left"/>
      <w:pPr>
        <w:ind w:left="1248" w:hanging="680"/>
        <w:tabs>
          <w:tab w:val="num" w:pos="1248" w:leader="none"/>
        </w:tabs>
      </w:pPr>
      <w:rPr>
        <w:rFonts w:hint="default" w:ascii="Times New Roman" w:hAnsi="Times New Roman" w:cs="Times New Roman"/>
        <w:b w:val="0"/>
        <w:bCs/>
        <w:i w:val="0"/>
        <w:iCs w:val="0"/>
        <w:sz w:val="21"/>
        <w:szCs w:val="21"/>
      </w:rPr>
    </w:lvl>
    <w:lvl w:ilvl="2">
      <w:start w:val="1"/>
      <w:numFmt w:val="decimal"/>
      <w:isLgl w:val="false"/>
      <w:suff w:val="tab"/>
      <w:lvlText w:val="%1.%2.%3"/>
      <w:lvlJc w:val="left"/>
      <w:pPr>
        <w:ind w:left="2041" w:hanging="794"/>
        <w:tabs>
          <w:tab w:val="num" w:pos="2041" w:leader="none"/>
        </w:tabs>
      </w:pPr>
      <w:rPr>
        <w:rFonts w:hint="default" w:ascii="Times New Roman" w:hAnsi="Times New Roman" w:cs="Times New Roman"/>
        <w:b w:val="0"/>
        <w:bCs/>
        <w:i w:val="0"/>
        <w:iCs w:val="0"/>
        <w:sz w:val="22"/>
        <w:szCs w:val="22"/>
      </w:rPr>
    </w:lvl>
    <w:lvl w:ilvl="3">
      <w:start w:val="1"/>
      <w:numFmt w:val="lowerRoman"/>
      <w:isLgl w:val="false"/>
      <w:suff w:val="tab"/>
      <w:lvlText w:val="(%4)"/>
      <w:lvlJc w:val="left"/>
      <w:pPr>
        <w:ind w:left="2721" w:hanging="680"/>
        <w:tabs>
          <w:tab w:val="num" w:pos="2721" w:leader="none"/>
        </w:tabs>
      </w:pPr>
      <w:rPr>
        <w:rFonts w:hint="default" w:ascii="Times New Roman" w:hAnsi="Times New Roman" w:cs="Times New Roman"/>
        <w:sz w:val="24"/>
        <w:szCs w:val="24"/>
      </w:rPr>
    </w:lvl>
    <w:lvl w:ilvl="4">
      <w:start w:val="1"/>
      <w:numFmt w:val="lowerLetter"/>
      <w:pStyle w:val="1578"/>
      <w:isLgl w:val="false"/>
      <w:suff w:val="tab"/>
      <w:lvlText w:val="(%5)"/>
      <w:lvlJc w:val="left"/>
      <w:pPr>
        <w:ind w:left="3288" w:hanging="567"/>
        <w:tabs>
          <w:tab w:val="num" w:pos="3288" w:leader="none"/>
        </w:tabs>
      </w:pPr>
      <w:rPr>
        <w:rFonts w:hint="default" w:ascii="Times New Roman" w:hAnsi="Times New Roman" w:cs="Times New Roman"/>
      </w:rPr>
    </w:lvl>
    <w:lvl w:ilvl="5">
      <w:start w:val="1"/>
      <w:numFmt w:val="upperRoman"/>
      <w:pStyle w:val="1579"/>
      <w:isLgl w:val="false"/>
      <w:suff w:val="tab"/>
      <w:lvlText w:val="(%6)"/>
      <w:lvlJc w:val="left"/>
      <w:pPr>
        <w:ind w:left="3969" w:hanging="681"/>
        <w:tabs>
          <w:tab w:val="num" w:pos="3969" w:leader="none"/>
        </w:tabs>
      </w:pPr>
      <w:rPr>
        <w:rFonts w:hint="default" w:ascii="Times New Roman" w:hAnsi="Times New Roman" w:cs="Times New Roman"/>
      </w:rPr>
    </w:lvl>
    <w:lvl w:ilvl="6">
      <w:start w:val="1"/>
      <w:numFmt w:val="none"/>
      <w:pStyle w:val="1580"/>
      <w:isLgl w:val="false"/>
      <w:suff w:val="tab"/>
      <w:lvlText w:val=""/>
      <w:lvlJc w:val="left"/>
      <w:pPr>
        <w:ind w:left="3969" w:hanging="681"/>
        <w:tabs>
          <w:tab w:val="num" w:pos="3969" w:leader="none"/>
        </w:tabs>
      </w:pPr>
      <w:rPr>
        <w:rFonts w:hint="default" w:ascii="Times New Roman" w:hAnsi="Times New Roman" w:cs="Times New Roman"/>
      </w:rPr>
    </w:lvl>
    <w:lvl w:ilvl="7">
      <w:start w:val="1"/>
      <w:numFmt w:val="none"/>
      <w:pStyle w:val="1581"/>
      <w:isLgl w:val="false"/>
      <w:suff w:val="tab"/>
      <w:lvlText w:val=""/>
      <w:lvlJc w:val="left"/>
      <w:pPr>
        <w:ind w:left="3969" w:hanging="681"/>
        <w:tabs>
          <w:tab w:val="num" w:pos="3969" w:leader="none"/>
        </w:tabs>
      </w:pPr>
      <w:rPr>
        <w:rFonts w:hint="default" w:ascii="Times New Roman" w:hAnsi="Times New Roman" w:cs="Times New Roman"/>
      </w:rPr>
    </w:lvl>
    <w:lvl w:ilvl="8">
      <w:start w:val="1"/>
      <w:numFmt w:val="none"/>
      <w:pStyle w:val="1582"/>
      <w:isLgl w:val="false"/>
      <w:suff w:val="tab"/>
      <w:lvlText w:val=""/>
      <w:lvlJc w:val="left"/>
      <w:pPr>
        <w:ind w:left="3969" w:hanging="681"/>
        <w:tabs>
          <w:tab w:val="num" w:pos="3969" w:leader="none"/>
        </w:tabs>
      </w:pPr>
      <w:rPr>
        <w:rFonts w:hint="default" w:ascii="Times New Roman" w:hAnsi="Times New Roman" w:cs="Times New Roman"/>
      </w:rPr>
    </w:lvl>
  </w:abstractNum>
  <w:abstractNum w:abstractNumId="33">
    <w:multiLevelType w:val="hybridMultilevel"/>
    <w:lvl w:ilvl="0">
      <w:start w:val="9"/>
      <w:numFmt w:val="decimal"/>
      <w:isLgl w:val="false"/>
      <w:suff w:val="tab"/>
      <w:lvlText w:val="%1."/>
      <w:lvlJc w:val="left"/>
      <w:pPr>
        <w:ind w:left="360" w:hanging="360"/>
      </w:pPr>
      <w:rPr>
        <w:rFonts w:hint="default" w:eastAsia="Calibri" w:cs="Times New Roman"/>
        <w:color w:val="auto"/>
      </w:rPr>
    </w:lvl>
    <w:lvl w:ilvl="1">
      <w:start w:val="1"/>
      <w:numFmt w:val="decimal"/>
      <w:pStyle w:val="1373"/>
      <w:isLgl w:val="false"/>
      <w:suff w:val="tab"/>
      <w:lvlText w:val="%1.%2."/>
      <w:lvlJc w:val="left"/>
      <w:pPr>
        <w:ind w:left="360" w:hanging="360"/>
      </w:pPr>
      <w:rPr>
        <w:rFonts w:hint="default" w:eastAsia="Calibri" w:cs="Times New Roman"/>
        <w:color w:val="auto"/>
      </w:rPr>
    </w:lvl>
    <w:lvl w:ilvl="2">
      <w:start w:val="1"/>
      <w:numFmt w:val="decimal"/>
      <w:isLgl w:val="false"/>
      <w:suff w:val="tab"/>
      <w:lvlText w:val="%1.%2.%3."/>
      <w:lvlJc w:val="left"/>
      <w:pPr>
        <w:ind w:left="720" w:hanging="720"/>
      </w:pPr>
      <w:rPr>
        <w:rFonts w:hint="default" w:eastAsia="Calibri" w:cs="Times New Roman"/>
        <w:color w:val="auto"/>
      </w:rPr>
    </w:lvl>
    <w:lvl w:ilvl="3">
      <w:start w:val="1"/>
      <w:numFmt w:val="decimal"/>
      <w:isLgl w:val="false"/>
      <w:suff w:val="tab"/>
      <w:lvlText w:val="%1.%2.%3.%4."/>
      <w:lvlJc w:val="left"/>
      <w:pPr>
        <w:ind w:left="720" w:hanging="720"/>
      </w:pPr>
      <w:rPr>
        <w:rFonts w:hint="default" w:eastAsia="Calibri" w:cs="Times New Roman"/>
        <w:color w:val="auto"/>
      </w:rPr>
    </w:lvl>
    <w:lvl w:ilvl="4">
      <w:start w:val="1"/>
      <w:numFmt w:val="decimal"/>
      <w:isLgl w:val="false"/>
      <w:suff w:val="tab"/>
      <w:lvlText w:val="%1.%2.%3.%4.%5."/>
      <w:lvlJc w:val="left"/>
      <w:pPr>
        <w:ind w:left="1080" w:hanging="1080"/>
      </w:pPr>
      <w:rPr>
        <w:rFonts w:hint="default" w:eastAsia="Calibri" w:cs="Times New Roman"/>
        <w:color w:val="auto"/>
      </w:rPr>
    </w:lvl>
    <w:lvl w:ilvl="5">
      <w:start w:val="1"/>
      <w:numFmt w:val="decimal"/>
      <w:isLgl w:val="false"/>
      <w:suff w:val="tab"/>
      <w:lvlText w:val="%1.%2.%3.%4.%5.%6."/>
      <w:lvlJc w:val="left"/>
      <w:pPr>
        <w:ind w:left="1080" w:hanging="1080"/>
      </w:pPr>
      <w:rPr>
        <w:rFonts w:hint="default" w:eastAsia="Calibri" w:cs="Times New Roman"/>
        <w:color w:val="auto"/>
      </w:rPr>
    </w:lvl>
    <w:lvl w:ilvl="6">
      <w:start w:val="1"/>
      <w:numFmt w:val="decimal"/>
      <w:isLgl w:val="false"/>
      <w:suff w:val="tab"/>
      <w:lvlText w:val="%1.%2.%3.%4.%5.%6.%7."/>
      <w:lvlJc w:val="left"/>
      <w:pPr>
        <w:ind w:left="1440" w:hanging="1440"/>
      </w:pPr>
      <w:rPr>
        <w:rFonts w:hint="default" w:eastAsia="Calibri" w:cs="Times New Roman"/>
        <w:color w:val="auto"/>
      </w:rPr>
    </w:lvl>
    <w:lvl w:ilvl="7">
      <w:start w:val="1"/>
      <w:numFmt w:val="decimal"/>
      <w:isLgl w:val="false"/>
      <w:suff w:val="tab"/>
      <w:lvlText w:val="%1.%2.%3.%4.%5.%6.%7.%8."/>
      <w:lvlJc w:val="left"/>
      <w:pPr>
        <w:ind w:left="1440" w:hanging="1440"/>
      </w:pPr>
      <w:rPr>
        <w:rFonts w:hint="default" w:eastAsia="Calibri" w:cs="Times New Roman"/>
        <w:color w:val="auto"/>
      </w:rPr>
    </w:lvl>
    <w:lvl w:ilvl="8">
      <w:start w:val="1"/>
      <w:numFmt w:val="decimal"/>
      <w:isLgl w:val="false"/>
      <w:suff w:val="tab"/>
      <w:lvlText w:val="%1.%2.%3.%4.%5.%6.%7.%8.%9."/>
      <w:lvlJc w:val="left"/>
      <w:pPr>
        <w:ind w:left="1800" w:hanging="1800"/>
      </w:pPr>
      <w:rPr>
        <w:rFonts w:hint="default" w:eastAsia="Calibri" w:cs="Times New Roman"/>
        <w:color w:val="auto"/>
      </w:rPr>
    </w:lvl>
  </w:abstractNum>
  <w:abstractNum w:abstractNumId="34">
    <w:multiLevelType w:val="hybridMultilevel"/>
    <w:lvl w:ilvl="0">
      <w:start w:val="1"/>
      <w:numFmt w:val="upperLetter"/>
      <w:pStyle w:val="1622"/>
      <w:isLgl w:val="false"/>
      <w:suff w:val="tab"/>
      <w:lvlText w:val="(%1)"/>
      <w:lvlJc w:val="left"/>
      <w:pPr>
        <w:ind w:left="851" w:hanging="851"/>
        <w:tabs>
          <w:tab w:val="num" w:pos="851" w:leader="none"/>
        </w:tabs>
      </w:pPr>
      <w:rPr>
        <w:rFonts w:hint="default" w:cs="Times New Roman"/>
        <w:b/>
        <w:i w:val="0"/>
      </w:rPr>
    </w:lvl>
    <w:lvl w:ilvl="1">
      <w:start w:val="1"/>
      <w:numFmt w:val="lowerLetter"/>
      <w:isLgl w:val="false"/>
      <w:suff w:val="tab"/>
      <w:lvlText w:val="%2."/>
      <w:lvlJc w:val="left"/>
      <w:pPr>
        <w:ind w:left="2148" w:hanging="360"/>
      </w:pPr>
      <w:rPr>
        <w:rFonts w:hint="default" w:cs="Times New Roman"/>
      </w:rPr>
    </w:lvl>
    <w:lvl w:ilvl="2">
      <w:start w:val="1"/>
      <w:numFmt w:val="lowerRoman"/>
      <w:isLgl w:val="false"/>
      <w:suff w:val="tab"/>
      <w:lvlText w:val="%3."/>
      <w:lvlJc w:val="right"/>
      <w:pPr>
        <w:ind w:left="2868" w:hanging="180"/>
      </w:pPr>
      <w:rPr>
        <w:rFonts w:hint="default" w:cs="Times New Roman"/>
      </w:rPr>
    </w:lvl>
    <w:lvl w:ilvl="3">
      <w:start w:val="1"/>
      <w:numFmt w:val="decimal"/>
      <w:isLgl w:val="false"/>
      <w:suff w:val="tab"/>
      <w:lvlText w:val="%4."/>
      <w:lvlJc w:val="left"/>
      <w:pPr>
        <w:ind w:left="3588" w:hanging="360"/>
      </w:pPr>
      <w:rPr>
        <w:rFonts w:hint="default" w:cs="Times New Roman"/>
      </w:rPr>
    </w:lvl>
    <w:lvl w:ilvl="4">
      <w:start w:val="1"/>
      <w:numFmt w:val="lowerLetter"/>
      <w:isLgl w:val="false"/>
      <w:suff w:val="tab"/>
      <w:lvlText w:val="%5."/>
      <w:lvlJc w:val="left"/>
      <w:pPr>
        <w:ind w:left="4308" w:hanging="360"/>
      </w:pPr>
      <w:rPr>
        <w:rFonts w:hint="default" w:cs="Times New Roman"/>
      </w:rPr>
    </w:lvl>
    <w:lvl w:ilvl="5">
      <w:start w:val="1"/>
      <w:numFmt w:val="lowerRoman"/>
      <w:isLgl w:val="false"/>
      <w:suff w:val="tab"/>
      <w:lvlText w:val="%6."/>
      <w:lvlJc w:val="right"/>
      <w:pPr>
        <w:ind w:left="5028" w:hanging="180"/>
      </w:pPr>
      <w:rPr>
        <w:rFonts w:hint="default" w:cs="Times New Roman"/>
      </w:rPr>
    </w:lvl>
    <w:lvl w:ilvl="6">
      <w:start w:val="1"/>
      <w:numFmt w:val="decimal"/>
      <w:isLgl w:val="false"/>
      <w:suff w:val="tab"/>
      <w:lvlText w:val="%7."/>
      <w:lvlJc w:val="left"/>
      <w:pPr>
        <w:ind w:left="5748" w:hanging="360"/>
      </w:pPr>
      <w:rPr>
        <w:rFonts w:hint="default" w:cs="Times New Roman"/>
      </w:rPr>
    </w:lvl>
    <w:lvl w:ilvl="7">
      <w:start w:val="1"/>
      <w:numFmt w:val="lowerLetter"/>
      <w:isLgl w:val="false"/>
      <w:suff w:val="tab"/>
      <w:lvlText w:val="%8."/>
      <w:lvlJc w:val="left"/>
      <w:pPr>
        <w:ind w:left="6468" w:hanging="360"/>
      </w:pPr>
      <w:rPr>
        <w:rFonts w:hint="default" w:cs="Times New Roman"/>
      </w:rPr>
    </w:lvl>
    <w:lvl w:ilvl="8">
      <w:start w:val="1"/>
      <w:numFmt w:val="lowerRoman"/>
      <w:isLgl w:val="false"/>
      <w:suff w:val="tab"/>
      <w:lvlText w:val="%9."/>
      <w:lvlJc w:val="right"/>
      <w:pPr>
        <w:ind w:left="7188" w:hanging="180"/>
      </w:pPr>
      <w:rPr>
        <w:rFonts w:hint="default" w:cs="Times New Roman"/>
      </w:rPr>
    </w:lvl>
  </w:abstractNum>
  <w:abstractNum w:abstractNumId="35">
    <w:multiLevelType w:val="hybridMultilevel"/>
    <w:lvl w:ilvl="0">
      <w:start w:val="1"/>
      <w:numFmt w:val="decimal"/>
      <w:pStyle w:val="1782"/>
      <w:isLgl w:val="false"/>
      <w:suff w:val="tab"/>
      <w:lvlText w:val="%1."/>
      <w:lvlJc w:val="left"/>
      <w:pPr>
        <w:ind w:left="0" w:firstLine="0"/>
        <w:tabs>
          <w:tab w:val="num" w:pos="720" w:leader="none"/>
        </w:tabs>
      </w:pPr>
      <w:rPr>
        <w:rFonts w:ascii="Times New Roman" w:hAnsi="Times New Roman" w:cs="Times New Roman"/>
        <w:b/>
        <w:i w:val="0"/>
        <w:caps w:val="0"/>
        <w:color w:val="auto"/>
        <w:u w:val="none"/>
      </w:rPr>
    </w:lvl>
    <w:lvl w:ilvl="1">
      <w:start w:val="1"/>
      <w:numFmt w:val="decimal"/>
      <w:pStyle w:val="1783"/>
      <w:isLgl w:val="false"/>
      <w:suff w:val="tab"/>
      <w:lvlText w:val="%1.%2"/>
      <w:lvlJc w:val="left"/>
      <w:pPr>
        <w:ind w:left="0" w:firstLine="0"/>
        <w:tabs>
          <w:tab w:val="num" w:pos="720" w:leader="none"/>
        </w:tabs>
      </w:pPr>
      <w:rPr>
        <w:rFonts w:ascii="Times New Roman" w:hAnsi="Times New Roman" w:cs="Times New Roman"/>
        <w:b w:val="0"/>
        <w:i w:val="0"/>
        <w:caps w:val="0"/>
        <w:color w:val="auto"/>
        <w:u w:val="none"/>
      </w:rPr>
    </w:lvl>
    <w:lvl w:ilvl="2">
      <w:start w:val="1"/>
      <w:numFmt w:val="russianLower"/>
      <w:pStyle w:val="1784"/>
      <w:isLgl w:val="false"/>
      <w:suff w:val="tab"/>
      <w:lvlText w:val="(%3)"/>
      <w:lvlJc w:val="left"/>
      <w:pPr>
        <w:ind w:left="720" w:hanging="720"/>
        <w:tabs>
          <w:tab w:val="num" w:pos="720" w:leader="none"/>
        </w:tabs>
      </w:pPr>
      <w:rPr>
        <w:rFonts w:ascii="Times New Roman" w:hAnsi="Times New Roman" w:cs="Times New Roman"/>
        <w:b w:val="0"/>
        <w:i w:val="0"/>
        <w:caps w:val="0"/>
        <w:color w:val="auto"/>
        <w:u w:val="none"/>
      </w:rPr>
    </w:lvl>
    <w:lvl w:ilvl="3">
      <w:start w:val="1"/>
      <w:numFmt w:val="lowerRoman"/>
      <w:pStyle w:val="1785"/>
      <w:isLgl w:val="false"/>
      <w:suff w:val="tab"/>
      <w:lvlText w:val="(%4)"/>
      <w:lvlJc w:val="right"/>
      <w:pPr>
        <w:ind w:left="1440" w:hanging="216"/>
        <w:tabs>
          <w:tab w:val="num" w:pos="1440" w:leader="none"/>
        </w:tabs>
      </w:pPr>
      <w:rPr>
        <w:rFonts w:ascii="Times New Roman" w:hAnsi="Times New Roman" w:cs="Times New Roman"/>
        <w:b w:val="0"/>
        <w:i w:val="0"/>
        <w:caps w:val="0"/>
        <w:color w:val="auto"/>
        <w:u w:val="none"/>
      </w:rPr>
    </w:lvl>
    <w:lvl w:ilvl="4">
      <w:start w:val="1"/>
      <w:numFmt w:val="russianUpper"/>
      <w:pStyle w:val="1786"/>
      <w:isLgl w:val="false"/>
      <w:suff w:val="tab"/>
      <w:lvlText w:val="(%5)"/>
      <w:lvlJc w:val="left"/>
      <w:pPr>
        <w:ind w:left="2160" w:hanging="720"/>
        <w:tabs>
          <w:tab w:val="num" w:pos="2160" w:leader="none"/>
        </w:tabs>
      </w:pPr>
      <w:rPr>
        <w:rFonts w:ascii="Times New Roman" w:hAnsi="Times New Roman" w:cs="Times New Roman"/>
        <w:b w:val="0"/>
        <w:i w:val="0"/>
        <w:caps w:val="0"/>
        <w:color w:val="auto"/>
        <w:u w:val="none"/>
      </w:rPr>
    </w:lvl>
    <w:lvl w:ilvl="5">
      <w:start w:val="1"/>
      <w:numFmt w:val="upperRoman"/>
      <w:pStyle w:val="1787"/>
      <w:isLgl w:val="false"/>
      <w:suff w:val="tab"/>
      <w:lvlText w:val="(%6)"/>
      <w:lvlJc w:val="right"/>
      <w:pPr>
        <w:ind w:left="2880" w:hanging="216"/>
        <w:tabs>
          <w:tab w:val="num" w:pos="2880" w:leader="none"/>
        </w:tabs>
      </w:pPr>
      <w:rPr>
        <w:rFonts w:ascii="Times New Roman" w:hAnsi="Times New Roman" w:cs="Times New Roman"/>
        <w:b w:val="0"/>
        <w:i w:val="0"/>
        <w:caps w:val="0"/>
        <w:color w:val="auto"/>
        <w:u w:val="none"/>
      </w:rPr>
    </w:lvl>
    <w:lvl w:ilvl="6">
      <w:start w:val="30"/>
      <w:numFmt w:val="russianLower"/>
      <w:pStyle w:val="1788"/>
      <w:isLgl w:val="false"/>
      <w:suff w:val="tab"/>
      <w:lvlText w:val="(%7)"/>
      <w:lvlJc w:val="left"/>
      <w:pPr>
        <w:ind w:left="3600" w:hanging="720"/>
        <w:tabs>
          <w:tab w:val="num" w:pos="3600" w:leader="none"/>
        </w:tabs>
      </w:pPr>
      <w:rPr>
        <w:rFonts w:ascii="Times New Roman" w:hAnsi="Times New Roman" w:cs="Times New Roman"/>
        <w:b w:val="0"/>
        <w:i w:val="0"/>
        <w:caps w:val="0"/>
        <w:color w:val="auto"/>
        <w:u w:val="none"/>
      </w:rPr>
    </w:lvl>
    <w:lvl w:ilvl="7">
      <w:start w:val="1"/>
      <w:numFmt w:val="decimal"/>
      <w:pStyle w:val="1789"/>
      <w:isLgl w:val="false"/>
      <w:suff w:val="tab"/>
      <w:lvlText w:val="(%8)"/>
      <w:lvlJc w:val="left"/>
      <w:pPr>
        <w:ind w:left="4320" w:hanging="720"/>
        <w:tabs>
          <w:tab w:val="num" w:pos="4320" w:leader="none"/>
        </w:tabs>
      </w:pPr>
      <w:rPr>
        <w:rFonts w:ascii="Times New Roman" w:hAnsi="Times New Roman" w:cs="Times New Roman"/>
        <w:b w:val="0"/>
        <w:i w:val="0"/>
        <w:caps w:val="0"/>
        <w:color w:val="auto"/>
        <w:u w:val="none"/>
      </w:rPr>
    </w:lvl>
    <w:lvl w:ilvl="8">
      <w:start w:val="1"/>
      <w:numFmt w:val="lowerRoman"/>
      <w:isLgl w:val="false"/>
      <w:suff w:val="tab"/>
      <w:lvlText w:val="%9)"/>
      <w:lvlJc w:val="left"/>
      <w:pPr>
        <w:ind w:left="5760" w:hanging="720"/>
        <w:tabs>
          <w:tab w:val="num" w:pos="5760" w:leader="none"/>
        </w:tabs>
      </w:pPr>
      <w:rPr>
        <w:rFonts w:ascii="Times New Roman" w:hAnsi="Times New Roman" w:cs="Times New Roman"/>
        <w:b w:val="0"/>
        <w:i w:val="0"/>
        <w:caps w:val="0"/>
        <w:color w:val="auto"/>
        <w:u w:val="none"/>
      </w:rPr>
    </w:lvl>
  </w:abstractNum>
  <w:abstractNum w:abstractNumId="36">
    <w:multiLevelType w:val="hybridMultilevel"/>
    <w:lvl w:ilvl="0">
      <w:start w:val="1"/>
      <w:numFmt w:val="russianUpper"/>
      <w:pStyle w:val="1707"/>
      <w:isLgl w:val="false"/>
      <w:suff w:val="tab"/>
      <w:lvlText w:val="(%1)."/>
      <w:lvlJc w:val="left"/>
      <w:pPr>
        <w:ind w:left="2880" w:hanging="360"/>
        <w:tabs>
          <w:tab w:val="num" w:pos="288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7">
    <w:multiLevelType w:val="hybridMultilevel"/>
    <w:lvl w:ilvl="0">
      <w:start w:val="1"/>
      <w:numFmt w:val="decimal"/>
      <w:pStyle w:val="1798"/>
      <w:isLgl w:val="false"/>
      <w:suff w:val="tab"/>
      <w:lvlText w:val="%1)"/>
      <w:lvlJc w:val="left"/>
      <w:pPr>
        <w:ind w:left="360" w:hanging="360"/>
      </w:pPr>
      <w:rPr>
        <w:rFonts w:cs="Times New Roman"/>
      </w:rPr>
    </w:lvl>
    <w:lvl w:ilvl="1">
      <w:start w:val="1"/>
      <w:numFmt w:val="lowerLetter"/>
      <w:pStyle w:val="1799"/>
      <w:isLgl w:val="false"/>
      <w:suff w:val="tab"/>
      <w:lvlText w:val="%2)"/>
      <w:lvlJc w:val="left"/>
      <w:pPr>
        <w:ind w:left="720" w:hanging="360"/>
      </w:pPr>
      <w:rPr>
        <w:rFonts w:cs="Times New Roman"/>
      </w:rPr>
    </w:lvl>
    <w:lvl w:ilvl="2">
      <w:start w:val="1"/>
      <w:numFmt w:val="lowerRoman"/>
      <w:pStyle w:val="1800"/>
      <w:isLgl w:val="false"/>
      <w:suff w:val="tab"/>
      <w:lvlText w:val="%3)"/>
      <w:lvlJc w:val="left"/>
      <w:pPr>
        <w:ind w:left="1080" w:hanging="360"/>
      </w:pPr>
      <w:rPr>
        <w:rFonts w:cs="Times New Roman"/>
      </w:rPr>
    </w:lvl>
    <w:lvl w:ilvl="3">
      <w:start w:val="1"/>
      <w:numFmt w:val="decimal"/>
      <w:pStyle w:val="1801"/>
      <w:isLgl w:val="false"/>
      <w:suff w:val="tab"/>
      <w:lvlText w:val="(%4)"/>
      <w:lvlJc w:val="left"/>
      <w:pPr>
        <w:ind w:left="1440" w:hanging="360"/>
      </w:pPr>
      <w:rPr>
        <w:rFonts w:cs="Times New Roman"/>
      </w:rPr>
    </w:lvl>
    <w:lvl w:ilvl="4">
      <w:start w:val="1"/>
      <w:numFmt w:val="lowerLetter"/>
      <w:pStyle w:val="1802"/>
      <w:isLgl w:val="false"/>
      <w:suff w:val="tab"/>
      <w:lvlText w:val="(%5)"/>
      <w:lvlJc w:val="left"/>
      <w:pPr>
        <w:ind w:left="1800" w:hanging="360"/>
      </w:pPr>
      <w:rPr>
        <w:rFonts w:cs="Times New Roman"/>
      </w:rPr>
    </w:lvl>
    <w:lvl w:ilvl="5">
      <w:start w:val="1"/>
      <w:numFmt w:val="lowerRoman"/>
      <w:pStyle w:val="1803"/>
      <w:isLgl w:val="false"/>
      <w:suff w:val="tab"/>
      <w:lvlText w:val="(%6)"/>
      <w:lvlJc w:val="left"/>
      <w:pPr>
        <w:ind w:left="2160" w:hanging="360"/>
      </w:pPr>
      <w:rPr>
        <w:rFonts w:cs="Times New Roman"/>
      </w:rPr>
    </w:lvl>
    <w:lvl w:ilvl="6">
      <w:start w:val="1"/>
      <w:numFmt w:val="decimal"/>
      <w:pStyle w:val="1804"/>
      <w:isLgl w:val="false"/>
      <w:suff w:val="tab"/>
      <w:lvlText w:val="%7."/>
      <w:lvlJc w:val="left"/>
      <w:pPr>
        <w:ind w:left="2520" w:hanging="360"/>
      </w:pPr>
      <w:rPr>
        <w:rFonts w:cs="Times New Roman"/>
      </w:rPr>
    </w:lvl>
    <w:lvl w:ilvl="7">
      <w:start w:val="1"/>
      <w:numFmt w:val="lowerLetter"/>
      <w:pStyle w:val="1805"/>
      <w:isLgl w:val="false"/>
      <w:suff w:val="tab"/>
      <w:lvlText w:val="%8."/>
      <w:lvlJc w:val="left"/>
      <w:pPr>
        <w:ind w:left="2880" w:hanging="360"/>
      </w:pPr>
      <w:rPr>
        <w:rFonts w:cs="Times New Roman"/>
      </w:rPr>
    </w:lvl>
    <w:lvl w:ilvl="8">
      <w:start w:val="1"/>
      <w:numFmt w:val="lowerRoman"/>
      <w:isLgl w:val="false"/>
      <w:suff w:val="tab"/>
      <w:lvlText w:val="%9."/>
      <w:lvlJc w:val="left"/>
      <w:pPr>
        <w:ind w:left="3240" w:hanging="360"/>
      </w:pPr>
      <w:rPr>
        <w:rFonts w:cs="Times New Roman"/>
      </w:rPr>
    </w:lvl>
  </w:abstractNum>
  <w:abstractNum w:abstractNumId="38">
    <w:multiLevelType w:val="hybridMultilevel"/>
    <w:lvl w:ilvl="0">
      <w:start w:val="1"/>
      <w:numFmt w:val="lowerLetter"/>
      <w:pStyle w:val="1592"/>
      <w:isLgl w:val="false"/>
      <w:suff w:val="tab"/>
      <w:lvlText w:val="(%1)"/>
      <w:lvlJc w:val="left"/>
      <w:pPr>
        <w:ind w:left="3969" w:hanging="681"/>
        <w:tabs>
          <w:tab w:val="num" w:pos="3969" w:leader="none"/>
        </w:tabs>
      </w:pPr>
      <w:rPr>
        <w:rFonts w:hint="default" w:ascii="Arial" w:hAnsi="Arial" w:cs="Arial"/>
        <w:b w:val="0"/>
        <w:bCs w:val="0"/>
        <w:i w:val="0"/>
        <w:iCs w:val="0"/>
        <w:sz w:val="20"/>
        <w:szCs w:val="2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lvlRestart w:val="0"/>
      <w:pStyle w:val="1844"/>
      <w:isLgl w:val="false"/>
      <w:suff w:val="tab"/>
      <w:lvlText w:val=""/>
      <w:lvlJc w:val="left"/>
      <w:pPr>
        <w:ind w:left="680" w:hanging="680"/>
        <w:tabs>
          <w:tab w:val="num" w:pos="680" w:leader="none"/>
        </w:tabs>
      </w:pPr>
      <w:rPr>
        <w:rFonts w:hint="default" w:ascii="Symbol" w:hAnsi="Symbol"/>
        <w:color w:val="000058"/>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40">
    <w:multiLevelType w:val="hybridMultilevel"/>
    <w:styleLink w:val="1835"/>
    <w:lvl w:ilvl="0">
      <w:start w:val="2"/>
      <w:numFmt w:val="decimal"/>
      <w:pStyle w:val="1835"/>
      <w:isLgl w:val="false"/>
      <w:suff w:val="tab"/>
      <w:lvlText w:val="%1."/>
      <w:lvlJc w:val="left"/>
      <w:pPr>
        <w:ind w:left="429" w:hanging="429"/>
        <w:tabs>
          <w:tab w:val="num" w:pos="429" w:leader="none"/>
        </w:tabs>
      </w:pPr>
      <w:rPr>
        <w:position w:val="0"/>
        <w:sz w:val="22"/>
        <w:szCs w:val="22"/>
        <w:rtl w:val="0"/>
        <w:lang w:val="ru-RU"/>
      </w:rPr>
    </w:lvl>
    <w:lvl w:ilvl="1">
      <w:start w:val="1"/>
      <w:numFmt w:val="decimal"/>
      <w:isLgl w:val="false"/>
      <w:suff w:val="tab"/>
      <w:lvlText w:val="%1.%2."/>
      <w:lvlJc w:val="left"/>
      <w:pPr>
        <w:ind w:left="998" w:hanging="278"/>
        <w:tabs>
          <w:tab w:val="num" w:pos="998" w:leader="none"/>
        </w:tabs>
      </w:pPr>
      <w:rPr>
        <w:position w:val="0"/>
        <w:sz w:val="22"/>
        <w:szCs w:val="22"/>
        <w:rtl w:val="0"/>
        <w:lang w:val="ru-RU"/>
      </w:rPr>
    </w:lvl>
    <w:lvl w:ilvl="2">
      <w:start w:val="1"/>
      <w:numFmt w:val="decimal"/>
      <w:isLgl w:val="false"/>
      <w:suff w:val="tab"/>
      <w:lvlText w:val="%1.%2.%3."/>
      <w:lvlJc w:val="left"/>
      <w:pPr>
        <w:ind w:left="1995" w:hanging="555"/>
        <w:tabs>
          <w:tab w:val="num" w:pos="1995" w:leader="none"/>
        </w:tabs>
      </w:pPr>
      <w:rPr>
        <w:position w:val="0"/>
        <w:sz w:val="22"/>
        <w:szCs w:val="22"/>
        <w:rtl w:val="0"/>
        <w:lang w:val="ru-RU"/>
      </w:rPr>
    </w:lvl>
    <w:lvl w:ilvl="3">
      <w:start w:val="1"/>
      <w:numFmt w:val="decimal"/>
      <w:isLgl w:val="false"/>
      <w:suff w:val="tab"/>
      <w:lvlText w:val="%1.%2.%3.%4."/>
      <w:lvlJc w:val="left"/>
      <w:pPr>
        <w:ind w:left="2715" w:hanging="555"/>
        <w:tabs>
          <w:tab w:val="num" w:pos="2715" w:leader="none"/>
        </w:tabs>
      </w:pPr>
      <w:rPr>
        <w:position w:val="0"/>
        <w:sz w:val="22"/>
        <w:szCs w:val="22"/>
        <w:rtl w:val="0"/>
        <w:lang w:val="ru-RU"/>
      </w:rPr>
    </w:lvl>
    <w:lvl w:ilvl="4">
      <w:start w:val="1"/>
      <w:numFmt w:val="decimal"/>
      <w:isLgl w:val="false"/>
      <w:suff w:val="tab"/>
      <w:lvlText w:val="%1.%2.%3.%4.%5."/>
      <w:lvlJc w:val="left"/>
      <w:pPr>
        <w:ind w:left="3712" w:hanging="832"/>
        <w:tabs>
          <w:tab w:val="num" w:pos="3712" w:leader="none"/>
        </w:tabs>
      </w:pPr>
      <w:rPr>
        <w:position w:val="0"/>
        <w:sz w:val="22"/>
        <w:szCs w:val="22"/>
        <w:rtl w:val="0"/>
        <w:lang w:val="ru-RU"/>
      </w:rPr>
    </w:lvl>
    <w:lvl w:ilvl="5">
      <w:start w:val="1"/>
      <w:numFmt w:val="decimal"/>
      <w:isLgl w:val="false"/>
      <w:suff w:val="tab"/>
      <w:lvlText w:val="%1.%2.%3.%4.%5.%6."/>
      <w:lvlJc w:val="left"/>
      <w:pPr>
        <w:ind w:left="4432" w:hanging="832"/>
        <w:tabs>
          <w:tab w:val="num" w:pos="4432" w:leader="none"/>
        </w:tabs>
      </w:pPr>
      <w:rPr>
        <w:position w:val="0"/>
        <w:sz w:val="22"/>
        <w:szCs w:val="22"/>
        <w:rtl w:val="0"/>
        <w:lang w:val="ru-RU"/>
      </w:rPr>
    </w:lvl>
    <w:lvl w:ilvl="6">
      <w:start w:val="1"/>
      <w:numFmt w:val="decimal"/>
      <w:isLgl w:val="false"/>
      <w:suff w:val="tab"/>
      <w:lvlText w:val="%1.%2.%3.%4.%5.%6.%7."/>
      <w:lvlJc w:val="left"/>
      <w:pPr>
        <w:ind w:left="5429" w:hanging="1109"/>
        <w:tabs>
          <w:tab w:val="num" w:pos="5429" w:leader="none"/>
        </w:tabs>
      </w:pPr>
      <w:rPr>
        <w:position w:val="0"/>
        <w:sz w:val="22"/>
        <w:szCs w:val="22"/>
        <w:rtl w:val="0"/>
        <w:lang w:val="ru-RU"/>
      </w:rPr>
    </w:lvl>
    <w:lvl w:ilvl="7">
      <w:start w:val="1"/>
      <w:numFmt w:val="decimal"/>
      <w:isLgl w:val="false"/>
      <w:suff w:val="tab"/>
      <w:lvlText w:val="%1.%2.%3.%4.%5.%6.%7.%8."/>
      <w:lvlJc w:val="left"/>
      <w:pPr>
        <w:ind w:left="6149" w:hanging="1109"/>
        <w:tabs>
          <w:tab w:val="num" w:pos="6149" w:leader="none"/>
        </w:tabs>
      </w:pPr>
      <w:rPr>
        <w:position w:val="0"/>
        <w:sz w:val="22"/>
        <w:szCs w:val="22"/>
        <w:rtl w:val="0"/>
        <w:lang w:val="ru-RU"/>
      </w:rPr>
    </w:lvl>
    <w:lvl w:ilvl="8">
      <w:start w:val="1"/>
      <w:numFmt w:val="decimal"/>
      <w:isLgl w:val="false"/>
      <w:suff w:val="tab"/>
      <w:lvlText w:val="%1.%2.%3.%4.%5.%6.%7.%8.%9."/>
      <w:lvlJc w:val="left"/>
      <w:pPr>
        <w:ind w:left="7147" w:hanging="1387"/>
        <w:tabs>
          <w:tab w:val="num" w:pos="7147" w:leader="none"/>
        </w:tabs>
      </w:pPr>
      <w:rPr>
        <w:position w:val="0"/>
        <w:sz w:val="22"/>
        <w:szCs w:val="22"/>
        <w:rtl w:val="0"/>
        <w:lang w:val="ru-RU"/>
      </w:rPr>
    </w:lvl>
  </w:abstractNum>
  <w:abstractNum w:abstractNumId="41">
    <w:multiLevelType w:val="hybridMultilevel"/>
    <w:lvl w:ilvl="0">
      <w:start w:val="1"/>
      <w:numFmt w:val="decimal"/>
      <w:pStyle w:val="1666"/>
      <w:isLgl w:val="false"/>
      <w:suff w:val="tab"/>
      <w:lvlText w:val="%1."/>
      <w:lvlJc w:val="left"/>
      <w:pPr>
        <w:ind w:left="851" w:hanging="851"/>
        <w:tabs>
          <w:tab w:val="num" w:pos="851" w:leader="none"/>
        </w:tabs>
      </w:pPr>
      <w:rPr>
        <w:rFonts w:hint="default" w:cs="Times New Roman"/>
      </w:rPr>
    </w:lvl>
    <w:lvl w:ilvl="1">
      <w:start w:val="1"/>
      <w:numFmt w:val="decimal"/>
      <w:pStyle w:val="1669"/>
      <w:isLgl w:val="false"/>
      <w:suff w:val="tab"/>
      <w:lvlText w:val="%1.%2"/>
      <w:lvlJc w:val="left"/>
      <w:pPr>
        <w:ind w:left="851" w:hanging="851"/>
        <w:tabs>
          <w:tab w:val="num" w:pos="851" w:leader="none"/>
        </w:tabs>
      </w:pPr>
      <w:rPr>
        <w:rFonts w:hint="default" w:cs="Times New Roman"/>
      </w:rPr>
    </w:lvl>
    <w:lvl w:ilvl="2">
      <w:start w:val="1"/>
      <w:numFmt w:val="decimal"/>
      <w:pStyle w:val="1667"/>
      <w:isLgl w:val="false"/>
      <w:suff w:val="tab"/>
      <w:lvlText w:val="%1.%2.%3"/>
      <w:lvlJc w:val="left"/>
      <w:pPr>
        <w:ind w:left="851" w:hanging="851"/>
        <w:tabs>
          <w:tab w:val="num" w:pos="851" w:leader="none"/>
        </w:tabs>
      </w:pPr>
      <w:rPr>
        <w:rFonts w:hint="default" w:cs="Times New Roman"/>
      </w:rPr>
    </w:lvl>
    <w:lvl w:ilvl="3">
      <w:start w:val="1"/>
      <w:numFmt w:val="decimal"/>
      <w:isLgl w:val="false"/>
      <w:suff w:val="tab"/>
      <w:lvlText w:val="%4."/>
      <w:lvlJc w:val="left"/>
      <w:pPr>
        <w:ind w:left="2880" w:hanging="360"/>
      </w:pPr>
      <w:rPr>
        <w:rFonts w:hint="default" w:cs="Times New Roman"/>
      </w:rPr>
    </w:lvl>
    <w:lvl w:ilvl="4">
      <w:start w:val="1"/>
      <w:numFmt w:val="lowerLetter"/>
      <w:isLgl w:val="false"/>
      <w:suff w:val="tab"/>
      <w:lvlText w:val="%5."/>
      <w:lvlJc w:val="left"/>
      <w:pPr>
        <w:ind w:left="3600" w:hanging="360"/>
      </w:pPr>
      <w:rPr>
        <w:rFonts w:hint="default" w:cs="Times New Roman"/>
      </w:rPr>
    </w:lvl>
    <w:lvl w:ilvl="5">
      <w:start w:val="1"/>
      <w:numFmt w:val="lowerRoman"/>
      <w:isLgl w:val="false"/>
      <w:suff w:val="tab"/>
      <w:lvlText w:val="%6."/>
      <w:lvlJc w:val="right"/>
      <w:pPr>
        <w:ind w:left="4320" w:hanging="180"/>
      </w:pPr>
      <w:rPr>
        <w:rFonts w:hint="default" w:cs="Times New Roman"/>
      </w:rPr>
    </w:lvl>
    <w:lvl w:ilvl="6">
      <w:start w:val="1"/>
      <w:numFmt w:val="decimal"/>
      <w:isLgl w:val="false"/>
      <w:suff w:val="tab"/>
      <w:lvlText w:val="%7."/>
      <w:lvlJc w:val="left"/>
      <w:pPr>
        <w:ind w:left="5040" w:hanging="360"/>
      </w:pPr>
      <w:rPr>
        <w:rFonts w:hint="default" w:cs="Times New Roman"/>
      </w:rPr>
    </w:lvl>
    <w:lvl w:ilvl="7">
      <w:start w:val="1"/>
      <w:numFmt w:val="lowerLetter"/>
      <w:isLgl w:val="false"/>
      <w:suff w:val="tab"/>
      <w:lvlText w:val="%8."/>
      <w:lvlJc w:val="left"/>
      <w:pPr>
        <w:ind w:left="5760" w:hanging="360"/>
      </w:pPr>
      <w:rPr>
        <w:rFonts w:hint="default" w:cs="Times New Roman"/>
      </w:rPr>
    </w:lvl>
    <w:lvl w:ilvl="8">
      <w:start w:val="1"/>
      <w:numFmt w:val="lowerRoman"/>
      <w:isLgl w:val="false"/>
      <w:suff w:val="tab"/>
      <w:lvlText w:val="%9."/>
      <w:lvlJc w:val="right"/>
      <w:pPr>
        <w:ind w:left="6480" w:hanging="180"/>
      </w:pPr>
      <w:rPr>
        <w:rFonts w:hint="default" w:cs="Times New Roman"/>
      </w:rPr>
    </w:lvl>
  </w:abstractNum>
  <w:abstractNum w:abstractNumId="42">
    <w:multiLevelType w:val="hybridMultilevel"/>
    <w:lvl w:ilvl="0">
      <w:start w:val="1"/>
      <w:numFmt w:val="none"/>
      <w:isLgl w:val="false"/>
      <w:suff w:val="nothing"/>
      <w:lvlText w:val=""/>
      <w:lvlJc w:val="left"/>
      <w:pPr/>
      <w:rPr>
        <w:rFonts w:hint="default" w:ascii="Times New Roman" w:hAnsi="Times New Roman" w:cs="Times New Roman"/>
        <w:b w:val="0"/>
        <w:i w:val="0"/>
        <w:caps w:val="0"/>
        <w:color w:val="auto"/>
        <w:u w:val="none"/>
      </w:rPr>
    </w:lvl>
    <w:lvl w:ilvl="1">
      <w:start w:val="1"/>
      <w:numFmt w:val="lowerLetter"/>
      <w:pStyle w:val="1698"/>
      <w:isLgl w:val="false"/>
      <w:suff w:val="tab"/>
      <w:lvlText w:val="(%2)"/>
      <w:lvlJc w:val="left"/>
      <w:pPr>
        <w:ind w:left="720" w:hanging="720"/>
        <w:tabs>
          <w:tab w:val="num" w:pos="720" w:leader="none"/>
        </w:tabs>
      </w:pPr>
      <w:rPr>
        <w:rFonts w:hint="default" w:ascii="Times New Roman" w:hAnsi="Times New Roman" w:cs="Times New Roman"/>
        <w:b w:val="0"/>
        <w:i w:val="0"/>
        <w:caps w:val="0"/>
        <w:color w:val="auto"/>
        <w:u w:val="none"/>
      </w:rPr>
    </w:lvl>
    <w:lvl w:ilvl="2">
      <w:start w:val="1"/>
      <w:numFmt w:val="decimal"/>
      <w:pStyle w:val="1699"/>
      <w:isLgl w:val="false"/>
      <w:suff w:val="tab"/>
      <w:lvlText w:val="(%3)"/>
      <w:lvlJc w:val="right"/>
      <w:pPr>
        <w:ind w:left="1440" w:hanging="216"/>
        <w:tabs>
          <w:tab w:val="num" w:pos="1440" w:leader="none"/>
        </w:tabs>
      </w:pPr>
      <w:rPr>
        <w:rFonts w:hint="default" w:ascii="Times New Roman" w:hAnsi="Times New Roman" w:cs="Times New Roman"/>
        <w:b w:val="0"/>
        <w:i w:val="0"/>
        <w:caps w:val="0"/>
        <w:color w:val="auto"/>
        <w:u w:val="none"/>
      </w:rPr>
    </w:lvl>
    <w:lvl w:ilvl="3">
      <w:start w:val="1"/>
      <w:numFmt w:val="upperLetter"/>
      <w:pStyle w:val="1700"/>
      <w:isLgl w:val="false"/>
      <w:suff w:val="tab"/>
      <w:lvlText w:val="(%4)"/>
      <w:lvlJc w:val="left"/>
      <w:pPr>
        <w:ind w:left="2160" w:hanging="720"/>
        <w:tabs>
          <w:tab w:val="num" w:pos="2160" w:leader="none"/>
        </w:tabs>
      </w:pPr>
      <w:rPr>
        <w:rFonts w:hint="default" w:ascii="Times New Roman" w:hAnsi="Times New Roman" w:cs="Times New Roman"/>
        <w:b w:val="0"/>
        <w:i w:val="0"/>
        <w:caps w:val="0"/>
        <w:color w:val="auto"/>
        <w:u w:val="none"/>
      </w:rPr>
    </w:lvl>
    <w:lvl w:ilvl="4">
      <w:start w:val="1"/>
      <w:numFmt w:val="upperRoman"/>
      <w:pStyle w:val="1701"/>
      <w:isLgl w:val="false"/>
      <w:suff w:val="tab"/>
      <w:lvlText w:val="(%5)"/>
      <w:lvlJc w:val="right"/>
      <w:pPr>
        <w:ind w:left="2880" w:hanging="216"/>
        <w:tabs>
          <w:tab w:val="num" w:pos="2880" w:leader="none"/>
        </w:tabs>
      </w:pPr>
      <w:rPr>
        <w:rFonts w:hint="default" w:ascii="Times New Roman" w:hAnsi="Times New Roman" w:cs="Times New Roman"/>
        <w:b w:val="0"/>
        <w:i w:val="0"/>
        <w:caps w:val="0"/>
        <w:color w:val="auto"/>
        <w:u w:val="none"/>
      </w:rPr>
    </w:lvl>
    <w:lvl w:ilvl="5">
      <w:start w:val="27"/>
      <w:numFmt w:val="lowerLetter"/>
      <w:pStyle w:val="1702"/>
      <w:isLgl w:val="false"/>
      <w:suff w:val="tab"/>
      <w:lvlText w:val="(%6)"/>
      <w:lvlJc w:val="left"/>
      <w:pPr>
        <w:ind w:left="3600" w:hanging="720"/>
        <w:tabs>
          <w:tab w:val="num" w:pos="3600" w:leader="none"/>
        </w:tabs>
      </w:pPr>
      <w:rPr>
        <w:rFonts w:hint="default" w:ascii="Times New Roman" w:hAnsi="Times New Roman" w:cs="Times New Roman"/>
        <w:b w:val="0"/>
        <w:i w:val="0"/>
        <w:caps w:val="0"/>
        <w:color w:val="auto"/>
        <w:u w:val="none"/>
      </w:rPr>
    </w:lvl>
    <w:lvl w:ilvl="6">
      <w:start w:val="1"/>
      <w:numFmt w:val="decimal"/>
      <w:pStyle w:val="1703"/>
      <w:isLgl w:val="false"/>
      <w:suff w:val="tab"/>
      <w:lvlText w:val="(%7)"/>
      <w:lvlJc w:val="left"/>
      <w:pPr>
        <w:ind w:left="4320" w:hanging="720"/>
        <w:tabs>
          <w:tab w:val="num" w:pos="4320" w:leader="none"/>
        </w:tabs>
      </w:pPr>
      <w:rPr>
        <w:rFonts w:hint="default" w:ascii="Times New Roman" w:hAnsi="Times New Roman" w:cs="Times New Roman"/>
        <w:b w:val="0"/>
        <w:i w:val="0"/>
        <w:caps w:val="0"/>
        <w:color w:val="auto"/>
        <w:u w:val="none"/>
      </w:rPr>
    </w:lvl>
    <w:lvl w:ilvl="7">
      <w:start w:val="1"/>
      <w:numFmt w:val="lowerRoman"/>
      <w:isLgl w:val="false"/>
      <w:suff w:val="tab"/>
      <w:lvlText w:val="%8."/>
      <w:lvlJc w:val="left"/>
      <w:pPr>
        <w:ind w:firstLine="5040"/>
        <w:tabs>
          <w:tab w:val="num" w:pos="5760" w:leader="none"/>
        </w:tabs>
      </w:pPr>
      <w:rPr>
        <w:rFonts w:hint="default" w:ascii="Times New Roman" w:hAnsi="Times New Roman" w:cs="Times New Roman"/>
        <w:b w:val="0"/>
        <w:i w:val="0"/>
        <w:caps w:val="0"/>
        <w:color w:val="auto"/>
        <w:u w:val="none"/>
      </w:rPr>
    </w:lvl>
    <w:lvl w:ilvl="8">
      <w:start w:val="1"/>
      <w:numFmt w:val="decimal"/>
      <w:isLgl w:val="false"/>
      <w:suff w:val="tab"/>
      <w:lvlText w:val="%9."/>
      <w:lvlJc w:val="left"/>
      <w:pPr>
        <w:ind w:firstLine="5760"/>
        <w:tabs>
          <w:tab w:val="num" w:pos="6480" w:leader="none"/>
        </w:tabs>
      </w:pPr>
      <w:rPr>
        <w:rFonts w:hint="default" w:ascii="Times New Roman" w:hAnsi="Times New Roman" w:cs="Times New Roman"/>
        <w:b w:val="0"/>
        <w:i w:val="0"/>
        <w:caps w:val="0"/>
        <w:color w:val="auto"/>
        <w:u w:val="none"/>
      </w:rPr>
    </w:lvl>
  </w:abstractNum>
  <w:abstractNum w:abstractNumId="43">
    <w:multiLevelType w:val="hybridMultilevel"/>
    <w:lvl w:ilvl="0">
      <w:start w:val="1"/>
      <w:numFmt w:val="upperLetter"/>
      <w:pStyle w:val="1504"/>
      <w:isLgl w:val="false"/>
      <w:suff w:val="tab"/>
      <w:lvlText w:val="(%1)"/>
      <w:lvlJc w:val="left"/>
      <w:pPr>
        <w:tabs>
          <w:tab w:val="num" w:pos="360" w:leader="none"/>
        </w:tabs>
      </w:pPr>
      <w:rPr>
        <w:rFonts w:hint="eastAsia" w:ascii="Times New Roman" w:hAnsi="Times New Roman" w:cs="Times New Roman"/>
        <w:spacing w:val="0"/>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spacing w:val="0"/>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spacing w:val="0"/>
      </w:rPr>
    </w:lvl>
    <w:lvl w:ilvl="3">
      <w:start w:val="1"/>
      <w:numFmt w:val="decimal"/>
      <w:isLgl w:val="false"/>
      <w:suff w:val="tab"/>
      <w:lvlText w:val="%4."/>
      <w:lvlJc w:val="left"/>
      <w:pPr>
        <w:ind w:left="2880" w:hanging="360"/>
        <w:tabs>
          <w:tab w:val="num" w:pos="2880" w:leader="none"/>
        </w:tabs>
      </w:pPr>
      <w:rPr>
        <w:rFonts w:ascii="Times New Roman" w:hAnsi="Times New Roman" w:cs="Times New Roman"/>
        <w:spacing w:val="0"/>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spacing w:val="0"/>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spacing w:val="0"/>
      </w:rPr>
    </w:lvl>
    <w:lvl w:ilvl="6">
      <w:start w:val="1"/>
      <w:numFmt w:val="decimal"/>
      <w:isLgl w:val="false"/>
      <w:suff w:val="tab"/>
      <w:lvlText w:val="%7."/>
      <w:lvlJc w:val="left"/>
      <w:pPr>
        <w:ind w:left="5040" w:hanging="360"/>
        <w:tabs>
          <w:tab w:val="num" w:pos="5040" w:leader="none"/>
        </w:tabs>
      </w:pPr>
      <w:rPr>
        <w:rFonts w:ascii="Times New Roman" w:hAnsi="Times New Roman" w:cs="Times New Roman"/>
        <w:spacing w:val="0"/>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spacing w:val="0"/>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spacing w:val="0"/>
      </w:rPr>
    </w:lvl>
  </w:abstractNum>
  <w:abstractNum w:abstractNumId="44">
    <w:multiLevelType w:val="hybridMultilevel"/>
    <w:lvl w:ilvl="0">
      <w:start w:val="1"/>
      <w:numFmt w:val="upperRoman"/>
      <w:pStyle w:val="1623"/>
      <w:isLgl w:val="false"/>
      <w:suff w:val="tab"/>
      <w:lvlText w:val="%1."/>
      <w:lvlJc w:val="left"/>
      <w:pPr>
        <w:ind w:left="851" w:hanging="851"/>
        <w:tabs>
          <w:tab w:val="num" w:pos="851" w:leader="none"/>
        </w:tabs>
      </w:pPr>
      <w:rPr>
        <w:rFonts w:hint="default" w:cs="Times New Roman"/>
      </w:rPr>
    </w:lvl>
    <w:lvl w:ilvl="1">
      <w:start w:val="1"/>
      <w:numFmt w:val="lowerLetter"/>
      <w:isLgl w:val="false"/>
      <w:suff w:val="tab"/>
      <w:lvlText w:val="%2."/>
      <w:lvlJc w:val="left"/>
      <w:pPr>
        <w:ind w:left="4696" w:hanging="360"/>
      </w:pPr>
      <w:rPr>
        <w:rFonts w:hint="default" w:cs="Times New Roman"/>
      </w:rPr>
    </w:lvl>
    <w:lvl w:ilvl="2">
      <w:start w:val="1"/>
      <w:numFmt w:val="lowerRoman"/>
      <w:isLgl w:val="false"/>
      <w:suff w:val="tab"/>
      <w:lvlText w:val="%3."/>
      <w:lvlJc w:val="right"/>
      <w:pPr>
        <w:ind w:left="5416" w:hanging="180"/>
      </w:pPr>
      <w:rPr>
        <w:rFonts w:hint="default" w:cs="Times New Roman"/>
      </w:rPr>
    </w:lvl>
    <w:lvl w:ilvl="3">
      <w:start w:val="1"/>
      <w:numFmt w:val="decimal"/>
      <w:isLgl w:val="false"/>
      <w:suff w:val="tab"/>
      <w:lvlText w:val="%4."/>
      <w:lvlJc w:val="left"/>
      <w:pPr>
        <w:ind w:left="6136" w:hanging="360"/>
      </w:pPr>
      <w:rPr>
        <w:rFonts w:hint="default" w:cs="Times New Roman"/>
      </w:rPr>
    </w:lvl>
    <w:lvl w:ilvl="4">
      <w:start w:val="1"/>
      <w:numFmt w:val="lowerLetter"/>
      <w:isLgl w:val="false"/>
      <w:suff w:val="tab"/>
      <w:lvlText w:val="%5."/>
      <w:lvlJc w:val="left"/>
      <w:pPr>
        <w:ind w:left="6856" w:hanging="360"/>
      </w:pPr>
      <w:rPr>
        <w:rFonts w:hint="default" w:cs="Times New Roman"/>
      </w:rPr>
    </w:lvl>
    <w:lvl w:ilvl="5">
      <w:start w:val="1"/>
      <w:numFmt w:val="lowerRoman"/>
      <w:isLgl w:val="false"/>
      <w:suff w:val="tab"/>
      <w:lvlText w:val="%6."/>
      <w:lvlJc w:val="right"/>
      <w:pPr>
        <w:ind w:left="7576" w:hanging="180"/>
      </w:pPr>
      <w:rPr>
        <w:rFonts w:hint="default" w:cs="Times New Roman"/>
      </w:rPr>
    </w:lvl>
    <w:lvl w:ilvl="6">
      <w:start w:val="1"/>
      <w:numFmt w:val="decimal"/>
      <w:isLgl w:val="false"/>
      <w:suff w:val="tab"/>
      <w:lvlText w:val="%7."/>
      <w:lvlJc w:val="left"/>
      <w:pPr>
        <w:ind w:left="8296" w:hanging="360"/>
      </w:pPr>
      <w:rPr>
        <w:rFonts w:hint="default" w:cs="Times New Roman"/>
      </w:rPr>
    </w:lvl>
    <w:lvl w:ilvl="7">
      <w:start w:val="1"/>
      <w:numFmt w:val="lowerLetter"/>
      <w:isLgl w:val="false"/>
      <w:suff w:val="tab"/>
      <w:lvlText w:val="%8."/>
      <w:lvlJc w:val="left"/>
      <w:pPr>
        <w:ind w:left="9016" w:hanging="360"/>
      </w:pPr>
      <w:rPr>
        <w:rFonts w:hint="default" w:cs="Times New Roman"/>
      </w:rPr>
    </w:lvl>
    <w:lvl w:ilvl="8">
      <w:start w:val="1"/>
      <w:numFmt w:val="lowerRoman"/>
      <w:isLgl w:val="false"/>
      <w:suff w:val="tab"/>
      <w:lvlText w:val="%9."/>
      <w:lvlJc w:val="right"/>
      <w:pPr>
        <w:ind w:left="9736" w:hanging="180"/>
      </w:pPr>
      <w:rPr>
        <w:rFonts w:hint="default" w:cs="Times New Roman"/>
      </w:rPr>
    </w:lvl>
  </w:abstractNum>
  <w:abstractNum w:abstractNumId="45">
    <w:multiLevelType w:val="hybridMultilevel"/>
    <w:lvl w:ilvl="0">
      <w:start w:val="1"/>
      <w:numFmt w:val="decimal"/>
      <w:pStyle w:val="1534"/>
      <w:isLgl w:val="false"/>
      <w:suff w:val="tab"/>
      <w:lvlText w:val="%1."/>
      <w:lvlJc w:val="left"/>
      <w:pPr>
        <w:ind w:left="0" w:firstLine="0"/>
        <w:tabs>
          <w:tab w:val="num" w:pos="720" w:leader="none"/>
        </w:tabs>
      </w:pPr>
      <w:rPr>
        <w:rFonts w:hint="default" w:ascii="Times New Roman" w:hAnsi="Times New Roman" w:cs="Times New Roman"/>
        <w:b/>
        <w:bCs w:val="0"/>
        <w:i w:val="0"/>
        <w:iCs w:val="0"/>
        <w:spacing w:val="0"/>
        <w:sz w:val="22"/>
        <w:szCs w:val="22"/>
        <w:u w:val="none"/>
      </w:rPr>
    </w:lvl>
    <w:lvl w:ilvl="1">
      <w:start w:val="1"/>
      <w:numFmt w:val="decimal"/>
      <w:pStyle w:val="1535"/>
      <w:isLgl w:val="false"/>
      <w:suff w:val="tab"/>
      <w:lvlText w:val="%1.%2."/>
      <w:lvlJc w:val="left"/>
      <w:pPr>
        <w:ind w:left="0" w:firstLine="0"/>
        <w:tabs>
          <w:tab w:val="num" w:pos="720" w:leader="none"/>
        </w:tabs>
      </w:pPr>
      <w:rPr>
        <w:rFonts w:hint="default" w:ascii="Times New Roman" w:hAnsi="Times New Roman" w:cs="Times New Roman"/>
        <w:b w:val="0"/>
        <w:bCs w:val="0"/>
        <w:i w:val="0"/>
        <w:iCs w:val="0"/>
        <w:spacing w:val="0"/>
        <w:sz w:val="22"/>
        <w:szCs w:val="22"/>
        <w:u w:val="none"/>
      </w:rPr>
    </w:lvl>
    <w:lvl w:ilvl="2">
      <w:start w:val="1"/>
      <w:numFmt w:val="decimal"/>
      <w:pStyle w:val="1536"/>
      <w:isLgl w:val="false"/>
      <w:suff w:val="tab"/>
      <w:lvlText w:val="%1.%2.%3."/>
      <w:lvlJc w:val="left"/>
      <w:pPr>
        <w:ind w:left="0" w:firstLine="0"/>
        <w:tabs>
          <w:tab w:val="num" w:pos="720" w:leader="none"/>
        </w:tabs>
      </w:pPr>
      <w:rPr>
        <w:rFonts w:hint="eastAsia" w:cs="Times New Roman"/>
        <w:spacing w:val="0"/>
        <w:sz w:val="22"/>
        <w:szCs w:val="22"/>
        <w:u w:val="none"/>
      </w:rPr>
    </w:lvl>
    <w:lvl w:ilvl="3">
      <w:start w:val="1"/>
      <w:numFmt w:val="lowerLetter"/>
      <w:pStyle w:val="1537"/>
      <w:isLgl w:val="false"/>
      <w:suff w:val="tab"/>
      <w:lvlText w:val="(%4)"/>
      <w:lvlJc w:val="left"/>
      <w:pPr>
        <w:ind w:left="0" w:firstLine="0"/>
        <w:tabs>
          <w:tab w:val="num" w:pos="720" w:leader="none"/>
        </w:tabs>
      </w:pPr>
      <w:rPr>
        <w:rFonts w:hint="default" w:cs="Times New Roman"/>
        <w:spacing w:val="0"/>
        <w:sz w:val="22"/>
        <w:szCs w:val="22"/>
        <w:u w:val="none"/>
      </w:rPr>
    </w:lvl>
    <w:lvl w:ilvl="4">
      <w:start w:val="1"/>
      <w:numFmt w:val="lowerRoman"/>
      <w:pStyle w:val="1538"/>
      <w:isLgl w:val="false"/>
      <w:suff w:val="tab"/>
      <w:lvlText w:val="(%5)"/>
      <w:lvlJc w:val="left"/>
      <w:pPr>
        <w:ind w:left="1440" w:hanging="720"/>
        <w:tabs>
          <w:tab w:val="num" w:pos="1440" w:leader="none"/>
        </w:tabs>
      </w:pPr>
      <w:rPr>
        <w:rFonts w:hint="eastAsia" w:cs="Times New Roman"/>
        <w:spacing w:val="0"/>
        <w:sz w:val="24"/>
        <w:u w:val="none"/>
      </w:rPr>
    </w:lvl>
    <w:lvl w:ilvl="5">
      <w:start w:val="27"/>
      <w:numFmt w:val="lowerLetter"/>
      <w:isLgl w:val="false"/>
      <w:suff w:val="tab"/>
      <w:lvlText w:val="(%6)"/>
      <w:lvlJc w:val="left"/>
      <w:pPr>
        <w:ind w:left="2880" w:hanging="216"/>
        <w:tabs>
          <w:tab w:val="num" w:pos="1559" w:leader="none"/>
        </w:tabs>
      </w:pPr>
      <w:rPr>
        <w:rFonts w:hint="default" w:cs="Times New Roman"/>
        <w:spacing w:val="0"/>
        <w:u w:val="none"/>
      </w:rPr>
    </w:lvl>
    <w:lvl w:ilvl="6">
      <w:start w:val="1"/>
      <w:numFmt w:val="decimal"/>
      <w:isLgl w:val="false"/>
      <w:suff w:val="tab"/>
      <w:lvlText w:val="%1.%2.%3.%4.%5.%6.%7"/>
      <w:lvlJc w:val="left"/>
      <w:pPr>
        <w:ind w:left="3600" w:hanging="720"/>
        <w:tabs>
          <w:tab w:val="num" w:pos="1296" w:leader="none"/>
        </w:tabs>
      </w:pPr>
      <w:rPr>
        <w:rFonts w:hint="eastAsia" w:cs="Times New Roman"/>
        <w:spacing w:val="0"/>
        <w:u w:val="none"/>
      </w:rPr>
    </w:lvl>
    <w:lvl w:ilvl="7">
      <w:start w:val="1"/>
      <w:numFmt w:val="decimal"/>
      <w:isLgl w:val="false"/>
      <w:suff w:val="tab"/>
      <w:lvlText w:val="%1.%2.%3.%4.%5.%6.%7.%8"/>
      <w:lvlJc w:val="left"/>
      <w:pPr>
        <w:ind w:left="4320" w:hanging="720"/>
        <w:tabs>
          <w:tab w:val="num" w:pos="1440" w:leader="none"/>
        </w:tabs>
      </w:pPr>
      <w:rPr>
        <w:rFonts w:hint="eastAsia" w:cs="Times New Roman"/>
        <w:spacing w:val="0"/>
        <w:u w:val="none"/>
      </w:rPr>
    </w:lvl>
    <w:lvl w:ilvl="8">
      <w:start w:val="1"/>
      <w:numFmt w:val="decimal"/>
      <w:isLgl w:val="false"/>
      <w:suff w:val="tab"/>
      <w:lvlText w:val="%1.%2.%3.%4.%5.%6.%7.%8.%9"/>
      <w:lvlJc w:val="left"/>
      <w:pPr>
        <w:ind w:left="1584" w:hanging="1584"/>
        <w:tabs>
          <w:tab w:val="num" w:pos="1584" w:leader="none"/>
        </w:tabs>
      </w:pPr>
      <w:rPr>
        <w:rFonts w:hint="eastAsia" w:cs="Times New Roman"/>
        <w:spacing w:val="0"/>
      </w:rPr>
    </w:lvl>
  </w:abstractNum>
  <w:abstractNum w:abstractNumId="46">
    <w:multiLevelType w:val="hybridMultilevel"/>
    <w:styleLink w:val="1837"/>
    <w:lvl w:ilvl="0">
      <w:start w:val="3"/>
      <w:numFmt w:val="decimal"/>
      <w:pStyle w:val="1837"/>
      <w:isLgl w:val="false"/>
      <w:suff w:val="tab"/>
      <w:lvlText w:val="%1."/>
      <w:lvlJc w:val="left"/>
      <w:pPr>
        <w:ind w:left="429" w:hanging="429"/>
        <w:tabs>
          <w:tab w:val="num" w:pos="429" w:leader="none"/>
        </w:tabs>
      </w:pPr>
      <w:rPr>
        <w:b/>
        <w:bCs/>
        <w:position w:val="0"/>
        <w:sz w:val="22"/>
        <w:szCs w:val="22"/>
        <w:lang w:val="ru-RU"/>
      </w:rPr>
    </w:lvl>
    <w:lvl w:ilvl="1">
      <w:start w:val="1"/>
      <w:numFmt w:val="decimal"/>
      <w:isLgl w:val="false"/>
      <w:suff w:val="tab"/>
      <w:lvlText w:val="%1.%2."/>
      <w:lvlJc w:val="left"/>
      <w:pPr>
        <w:ind w:left="998" w:hanging="278"/>
        <w:tabs>
          <w:tab w:val="num" w:pos="998" w:leader="none"/>
        </w:tabs>
      </w:pPr>
      <w:rPr>
        <w:b/>
        <w:bCs/>
        <w:position w:val="0"/>
        <w:sz w:val="22"/>
        <w:szCs w:val="22"/>
        <w:lang w:val="ru-RU"/>
      </w:rPr>
    </w:lvl>
    <w:lvl w:ilvl="2">
      <w:start w:val="1"/>
      <w:numFmt w:val="decimal"/>
      <w:isLgl w:val="false"/>
      <w:suff w:val="tab"/>
      <w:lvlText w:val="%1.%2.%3."/>
      <w:lvlJc w:val="left"/>
      <w:pPr>
        <w:ind w:left="1995" w:hanging="555"/>
        <w:tabs>
          <w:tab w:val="num" w:pos="1995" w:leader="none"/>
        </w:tabs>
      </w:pPr>
      <w:rPr>
        <w:b/>
        <w:bCs/>
        <w:position w:val="0"/>
        <w:sz w:val="22"/>
        <w:szCs w:val="22"/>
        <w:lang w:val="ru-RU"/>
      </w:rPr>
    </w:lvl>
    <w:lvl w:ilvl="3">
      <w:start w:val="1"/>
      <w:numFmt w:val="decimal"/>
      <w:isLgl w:val="false"/>
      <w:suff w:val="tab"/>
      <w:lvlText w:val="%1.%2.%3.%4."/>
      <w:lvlJc w:val="left"/>
      <w:pPr>
        <w:ind w:left="2715" w:hanging="555"/>
        <w:tabs>
          <w:tab w:val="num" w:pos="2715" w:leader="none"/>
        </w:tabs>
      </w:pPr>
      <w:rPr>
        <w:b/>
        <w:bCs/>
        <w:position w:val="0"/>
        <w:sz w:val="22"/>
        <w:szCs w:val="22"/>
        <w:lang w:val="ru-RU"/>
      </w:rPr>
    </w:lvl>
    <w:lvl w:ilvl="4">
      <w:start w:val="1"/>
      <w:numFmt w:val="decimal"/>
      <w:isLgl w:val="false"/>
      <w:suff w:val="tab"/>
      <w:lvlText w:val="%1.%2.%3.%4.%5."/>
      <w:lvlJc w:val="left"/>
      <w:pPr>
        <w:ind w:left="3712" w:hanging="832"/>
        <w:tabs>
          <w:tab w:val="num" w:pos="3712" w:leader="none"/>
        </w:tabs>
      </w:pPr>
      <w:rPr>
        <w:b/>
        <w:bCs/>
        <w:position w:val="0"/>
        <w:sz w:val="22"/>
        <w:szCs w:val="22"/>
        <w:lang w:val="ru-RU"/>
      </w:rPr>
    </w:lvl>
    <w:lvl w:ilvl="5">
      <w:start w:val="1"/>
      <w:numFmt w:val="decimal"/>
      <w:isLgl w:val="false"/>
      <w:suff w:val="tab"/>
      <w:lvlText w:val="%1.%2.%3.%4.%5.%6."/>
      <w:lvlJc w:val="left"/>
      <w:pPr>
        <w:ind w:left="4432" w:hanging="832"/>
        <w:tabs>
          <w:tab w:val="num" w:pos="4432" w:leader="none"/>
        </w:tabs>
      </w:pPr>
      <w:rPr>
        <w:b/>
        <w:bCs/>
        <w:position w:val="0"/>
        <w:sz w:val="22"/>
        <w:szCs w:val="22"/>
        <w:lang w:val="ru-RU"/>
      </w:rPr>
    </w:lvl>
    <w:lvl w:ilvl="6">
      <w:start w:val="1"/>
      <w:numFmt w:val="decimal"/>
      <w:isLgl w:val="false"/>
      <w:suff w:val="tab"/>
      <w:lvlText w:val="%1.%2.%3.%4.%5.%6.%7."/>
      <w:lvlJc w:val="left"/>
      <w:pPr>
        <w:ind w:left="5429" w:hanging="1109"/>
        <w:tabs>
          <w:tab w:val="num" w:pos="5429" w:leader="none"/>
        </w:tabs>
      </w:pPr>
      <w:rPr>
        <w:b/>
        <w:bCs/>
        <w:position w:val="0"/>
        <w:sz w:val="22"/>
        <w:szCs w:val="22"/>
        <w:lang w:val="ru-RU"/>
      </w:rPr>
    </w:lvl>
    <w:lvl w:ilvl="7">
      <w:start w:val="1"/>
      <w:numFmt w:val="decimal"/>
      <w:isLgl w:val="false"/>
      <w:suff w:val="tab"/>
      <w:lvlText w:val="%1.%2.%3.%4.%5.%6.%7.%8."/>
      <w:lvlJc w:val="left"/>
      <w:pPr>
        <w:ind w:left="6149" w:hanging="1109"/>
        <w:tabs>
          <w:tab w:val="num" w:pos="6149" w:leader="none"/>
        </w:tabs>
      </w:pPr>
      <w:rPr>
        <w:b/>
        <w:bCs/>
        <w:position w:val="0"/>
        <w:sz w:val="22"/>
        <w:szCs w:val="22"/>
        <w:lang w:val="ru-RU"/>
      </w:rPr>
    </w:lvl>
    <w:lvl w:ilvl="8">
      <w:start w:val="1"/>
      <w:numFmt w:val="decimal"/>
      <w:isLgl w:val="false"/>
      <w:suff w:val="tab"/>
      <w:lvlText w:val="%1.%2.%3.%4.%5.%6.%7.%8.%9."/>
      <w:lvlJc w:val="left"/>
      <w:pPr>
        <w:ind w:left="7147" w:hanging="1387"/>
        <w:tabs>
          <w:tab w:val="num" w:pos="7147" w:leader="none"/>
        </w:tabs>
      </w:pPr>
      <w:rPr>
        <w:b/>
        <w:bCs/>
        <w:position w:val="0"/>
        <w:sz w:val="22"/>
        <w:szCs w:val="22"/>
        <w:lang w:val="ru-RU"/>
      </w:rPr>
    </w:lvl>
  </w:abstractNum>
  <w:abstractNum w:abstractNumId="47">
    <w:multiLevelType w:val="hybridMultilevel"/>
    <w:lvl w:ilvl="0">
      <w:start w:val="1"/>
      <w:numFmt w:val="lowerLetter"/>
      <w:pStyle w:val="1648"/>
      <w:isLgl w:val="false"/>
      <w:suff w:val="tab"/>
      <w:lvlText w:val="(%1)"/>
      <w:lvlJc w:val="left"/>
      <w:pPr>
        <w:ind w:left="3288" w:hanging="680"/>
        <w:tabs>
          <w:tab w:val="num" w:pos="3288" w:leader="none"/>
        </w:tabs>
      </w:pPr>
      <w:rPr>
        <w:rFonts w:hint="default" w:ascii="Arial" w:hAnsi="Arial" w:cs="Times New Roman"/>
        <w:b w:val="0"/>
        <w:i w:val="0"/>
        <w:sz w:val="2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8">
    <w:multiLevelType w:val="hybridMultilevel"/>
    <w:lvl w:ilvl="0">
      <w:start w:val="1"/>
      <w:numFmt w:val="bullet"/>
      <w:pStyle w:val="1719"/>
      <w:isLgl w:val="false"/>
      <w:suff w:val="tab"/>
      <w:lvlText w:val=""/>
      <w:lvlJc w:val="left"/>
      <w:pPr>
        <w:ind w:left="851" w:hanging="851"/>
        <w:tabs>
          <w:tab w:val="num" w:pos="851"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9">
    <w:multiLevelType w:val="hybridMultilevel"/>
    <w:lvl w:ilvl="0">
      <w:start w:val="1"/>
      <w:numFmt w:val="lowerLetter"/>
      <w:pStyle w:val="1621"/>
      <w:isLgl w:val="false"/>
      <w:suff w:val="tab"/>
      <w:lvlText w:val="(%1)"/>
      <w:lvlJc w:val="left"/>
      <w:pPr>
        <w:ind w:left="851" w:hanging="851"/>
        <w:tabs>
          <w:tab w:val="num" w:pos="851" w:leader="none"/>
        </w:tabs>
      </w:pPr>
      <w:rPr>
        <w:rFonts w:hint="default" w:cs="Times New Roman"/>
      </w:rPr>
    </w:lvl>
    <w:lvl w:ilvl="1">
      <w:start w:val="1"/>
      <w:numFmt w:val="lowerLetter"/>
      <w:isLgl w:val="false"/>
      <w:suff w:val="tab"/>
      <w:lvlText w:val="%2."/>
      <w:lvlJc w:val="left"/>
      <w:pPr>
        <w:ind w:left="3422" w:hanging="360"/>
      </w:pPr>
      <w:rPr>
        <w:rFonts w:hint="default" w:cs="Times New Roman"/>
      </w:rPr>
    </w:lvl>
    <w:lvl w:ilvl="2">
      <w:start w:val="1"/>
      <w:numFmt w:val="lowerRoman"/>
      <w:isLgl w:val="false"/>
      <w:suff w:val="tab"/>
      <w:lvlText w:val="%3."/>
      <w:lvlJc w:val="right"/>
      <w:pPr>
        <w:ind w:left="4142" w:hanging="180"/>
      </w:pPr>
      <w:rPr>
        <w:rFonts w:hint="default" w:cs="Times New Roman"/>
      </w:rPr>
    </w:lvl>
    <w:lvl w:ilvl="3">
      <w:start w:val="1"/>
      <w:numFmt w:val="decimal"/>
      <w:isLgl w:val="false"/>
      <w:suff w:val="tab"/>
      <w:lvlText w:val="%4."/>
      <w:lvlJc w:val="left"/>
      <w:pPr>
        <w:ind w:left="4862" w:hanging="360"/>
      </w:pPr>
      <w:rPr>
        <w:rFonts w:hint="default" w:cs="Times New Roman"/>
      </w:rPr>
    </w:lvl>
    <w:lvl w:ilvl="4">
      <w:start w:val="1"/>
      <w:numFmt w:val="lowerLetter"/>
      <w:isLgl w:val="false"/>
      <w:suff w:val="tab"/>
      <w:lvlText w:val="%5."/>
      <w:lvlJc w:val="left"/>
      <w:pPr>
        <w:ind w:left="5582" w:hanging="360"/>
      </w:pPr>
      <w:rPr>
        <w:rFonts w:hint="default" w:cs="Times New Roman"/>
      </w:rPr>
    </w:lvl>
    <w:lvl w:ilvl="5">
      <w:start w:val="1"/>
      <w:numFmt w:val="lowerRoman"/>
      <w:isLgl w:val="false"/>
      <w:suff w:val="tab"/>
      <w:lvlText w:val="%6."/>
      <w:lvlJc w:val="right"/>
      <w:pPr>
        <w:ind w:left="6302" w:hanging="180"/>
      </w:pPr>
      <w:rPr>
        <w:rFonts w:hint="default" w:cs="Times New Roman"/>
      </w:rPr>
    </w:lvl>
    <w:lvl w:ilvl="6">
      <w:start w:val="1"/>
      <w:numFmt w:val="decimal"/>
      <w:isLgl w:val="false"/>
      <w:suff w:val="tab"/>
      <w:lvlText w:val="%7."/>
      <w:lvlJc w:val="left"/>
      <w:pPr>
        <w:ind w:left="7022" w:hanging="360"/>
      </w:pPr>
      <w:rPr>
        <w:rFonts w:hint="default" w:cs="Times New Roman"/>
      </w:rPr>
    </w:lvl>
    <w:lvl w:ilvl="7">
      <w:start w:val="1"/>
      <w:numFmt w:val="lowerLetter"/>
      <w:isLgl w:val="false"/>
      <w:suff w:val="tab"/>
      <w:lvlText w:val="%8."/>
      <w:lvlJc w:val="left"/>
      <w:pPr>
        <w:ind w:left="7742" w:hanging="360"/>
      </w:pPr>
      <w:rPr>
        <w:rFonts w:hint="default" w:cs="Times New Roman"/>
      </w:rPr>
    </w:lvl>
    <w:lvl w:ilvl="8">
      <w:start w:val="1"/>
      <w:numFmt w:val="lowerRoman"/>
      <w:isLgl w:val="false"/>
      <w:suff w:val="tab"/>
      <w:lvlText w:val="%9."/>
      <w:lvlJc w:val="right"/>
      <w:pPr>
        <w:ind w:left="8462" w:hanging="180"/>
      </w:pPr>
      <w:rPr>
        <w:rFonts w:hint="default" w:cs="Times New Roman"/>
      </w:rPr>
    </w:lvl>
  </w:abstractNum>
  <w:num w:numId="1">
    <w:abstractNumId w:val="0"/>
  </w:num>
  <w:num w:numId="2">
    <w:abstractNumId w:val="33"/>
  </w:num>
  <w:num w:numId="3">
    <w:abstractNumId w:val="29"/>
  </w:num>
  <w:num w:numId="4">
    <w:abstractNumId w:val="28"/>
  </w:num>
  <w:num w:numId="5">
    <w:abstractNumId w:val="27"/>
  </w:num>
  <w:num w:numId="6">
    <w:abstractNumId w:val="31"/>
  </w:num>
  <w:num w:numId="7">
    <w:abstractNumId w:val="48"/>
  </w:num>
  <w:num w:numId="8">
    <w:abstractNumId w:val="14"/>
  </w:num>
  <w:num w:numId="9">
    <w:abstractNumId w:val="43"/>
  </w:num>
  <w:num w:numId="10">
    <w:abstractNumId w:val="32"/>
  </w:num>
  <w:num w:numId="11">
    <w:abstractNumId w:val="38"/>
  </w:num>
  <w:num w:numId="12">
    <w:abstractNumId w:val="18"/>
  </w:num>
  <w:num w:numId="13">
    <w:abstractNumId w:val="1"/>
  </w:num>
  <w:num w:numId="14">
    <w:abstractNumId w:val="19"/>
  </w:num>
  <w:num w:numId="15">
    <w:abstractNumId w:val="23"/>
  </w:num>
  <w:num w:numId="16">
    <w:abstractNumId w:val="22"/>
  </w:num>
  <w:num w:numId="17">
    <w:abstractNumId w:val="8"/>
  </w:num>
  <w:num w:numId="18">
    <w:abstractNumId w:val="47"/>
  </w:num>
  <w:num w:numId="19">
    <w:abstractNumId w:val="7"/>
  </w:num>
  <w:num w:numId="20">
    <w:abstractNumId w:val="11"/>
  </w:num>
  <w:num w:numId="21">
    <w:abstractNumId w:val="30"/>
  </w:num>
  <w:num w:numId="22">
    <w:abstractNumId w:val="17"/>
  </w:num>
  <w:num w:numId="23">
    <w:abstractNumId w:val="49"/>
  </w:num>
  <w:num w:numId="24">
    <w:abstractNumId w:val="44"/>
  </w:num>
  <w:num w:numId="25">
    <w:abstractNumId w:val="21"/>
  </w:num>
  <w:num w:numId="26">
    <w:abstractNumId w:val="34"/>
  </w:num>
  <w:num w:numId="27">
    <w:abstractNumId w:val="25"/>
  </w:num>
  <w:num w:numId="28">
    <w:abstractNumId w:val="41"/>
  </w:num>
  <w:num w:numId="29">
    <w:abstractNumId w:val="4"/>
  </w:num>
  <w:num w:numId="30">
    <w:abstractNumId w:val="9"/>
  </w:num>
  <w:num w:numId="31">
    <w:abstractNumId w:val="13"/>
  </w:num>
  <w:num w:numId="32">
    <w:abstractNumId w:val="5"/>
  </w:num>
  <w:num w:numId="33">
    <w:abstractNumId w:val="42"/>
  </w:num>
  <w:num w:numId="34">
    <w:abstractNumId w:val="16"/>
  </w:num>
  <w:num w:numId="35">
    <w:abstractNumId w:val="12"/>
  </w:num>
  <w:num w:numId="36">
    <w:abstractNumId w:val="15"/>
  </w:num>
  <w:num w:numId="37">
    <w:abstractNumId w:val="10"/>
  </w:num>
  <w:num w:numId="38">
    <w:abstractNumId w:val="35"/>
  </w:num>
  <w:num w:numId="39">
    <w:abstractNumId w:val="3"/>
  </w:num>
  <w:num w:numId="40">
    <w:abstractNumId w:val="37"/>
  </w:num>
  <w:num w:numId="41">
    <w:abstractNumId w:val="36"/>
  </w:num>
  <w:num w:numId="42">
    <w:abstractNumId w:val="45"/>
  </w:num>
  <w:num w:numId="43">
    <w:abstractNumId w:val="6"/>
  </w:num>
  <w:num w:numId="44">
    <w:abstractNumId w:val="26"/>
  </w:num>
  <w:num w:numId="45">
    <w:abstractNumId w:val="40"/>
  </w:num>
  <w:num w:numId="46">
    <w:abstractNumId w:val="46"/>
  </w:num>
  <w:num w:numId="47">
    <w:abstractNumId w:val="39"/>
  </w:num>
  <w:num w:numId="48">
    <w:abstractNumId w:val="20"/>
  </w:num>
  <w:num w:numId="49">
    <w:abstractNumId w:val="2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99" w:default="1">
    <w:name w:val="Normal"/>
    <w:qFormat/>
  </w:style>
  <w:style w:type="paragraph" w:styleId="800">
    <w:name w:val="Heading 1"/>
    <w:basedOn w:val="799"/>
    <w:next w:val="799"/>
    <w:link w:val="969"/>
    <w:uiPriority w:val="9"/>
    <w:qFormat/>
    <w:pPr>
      <w:ind w:right="-1" w:firstLine="709"/>
      <w:jc w:val="both"/>
      <w:keepNext/>
      <w:outlineLvl w:val="0"/>
    </w:pPr>
    <w:rPr>
      <w:sz w:val="24"/>
    </w:rPr>
  </w:style>
  <w:style w:type="paragraph" w:styleId="801">
    <w:name w:val="Heading 2"/>
    <w:basedOn w:val="799"/>
    <w:next w:val="799"/>
    <w:link w:val="970"/>
    <w:uiPriority w:val="9"/>
    <w:qFormat/>
    <w:pPr>
      <w:ind w:right="-1"/>
      <w:jc w:val="both"/>
      <w:keepNext/>
      <w:outlineLvl w:val="1"/>
    </w:pPr>
    <w:rPr>
      <w:sz w:val="24"/>
    </w:rPr>
  </w:style>
  <w:style w:type="paragraph" w:styleId="802">
    <w:name w:val="Heading 3"/>
    <w:basedOn w:val="799"/>
    <w:next w:val="799"/>
    <w:link w:val="1473"/>
    <w:uiPriority w:val="99"/>
    <w:unhideWhenUsed/>
    <w:qFormat/>
    <w:pPr>
      <w:keepNext/>
      <w:spacing w:before="240" w:after="60"/>
      <w:outlineLvl w:val="2"/>
    </w:pPr>
    <w:rPr>
      <w:rFonts w:ascii="Calibri Light" w:hAnsi="Calibri Light"/>
      <w:b/>
      <w:bCs/>
      <w:sz w:val="26"/>
      <w:szCs w:val="26"/>
    </w:rPr>
  </w:style>
  <w:style w:type="paragraph" w:styleId="803">
    <w:name w:val="Heading 4"/>
    <w:basedOn w:val="802"/>
    <w:next w:val="960"/>
    <w:link w:val="1474"/>
    <w:uiPriority w:val="99"/>
    <w:qFormat/>
    <w:pPr>
      <w:ind w:left="1728" w:hanging="928"/>
      <w:keepLines/>
      <w:spacing w:after="120"/>
      <w:tabs>
        <w:tab w:val="num" w:pos="643" w:leader="none"/>
        <w:tab w:val="num" w:pos="851" w:leader="none"/>
      </w:tabs>
      <w:outlineLvl w:val="3"/>
    </w:pPr>
    <w:rPr>
      <w:rFonts w:ascii="Times New Roman" w:hAnsi="Times New Roman" w:eastAsia="Arial Unicode MS"/>
      <w:b w:val="0"/>
      <w:bCs w:val="0"/>
      <w:sz w:val="20"/>
      <w:szCs w:val="20"/>
      <w:lang w:eastAsia="en-US"/>
    </w:rPr>
  </w:style>
  <w:style w:type="paragraph" w:styleId="804">
    <w:name w:val="Heading 5"/>
    <w:basedOn w:val="799"/>
    <w:next w:val="1684"/>
    <w:link w:val="1475"/>
    <w:qFormat/>
    <w:pPr>
      <w:ind w:left="1418" w:hanging="567"/>
      <w:keepNext/>
      <w:spacing w:after="240"/>
      <w:tabs>
        <w:tab w:val="left" w:pos="1418" w:leader="none"/>
      </w:tabs>
      <w:outlineLvl w:val="4"/>
    </w:pPr>
    <w:rPr>
      <w:sz w:val="22"/>
      <w:u w:val="single"/>
      <w:lang w:val="fr-FR" w:eastAsia="en-US"/>
    </w:rPr>
  </w:style>
  <w:style w:type="paragraph" w:styleId="805">
    <w:name w:val="Heading 6"/>
    <w:basedOn w:val="799"/>
    <w:next w:val="1670"/>
    <w:link w:val="1476"/>
    <w:qFormat/>
    <w:pPr>
      <w:ind w:left="1985" w:hanging="567"/>
      <w:spacing w:after="240"/>
      <w:tabs>
        <w:tab w:val="left" w:pos="1985" w:leader="none"/>
      </w:tabs>
      <w:outlineLvl w:val="5"/>
    </w:pPr>
    <w:rPr>
      <w:i/>
      <w:sz w:val="22"/>
      <w:u w:val="single"/>
      <w:lang w:val="fr-FR" w:eastAsia="en-US"/>
    </w:rPr>
  </w:style>
  <w:style w:type="paragraph" w:styleId="806">
    <w:name w:val="Heading 7"/>
    <w:basedOn w:val="960"/>
    <w:next w:val="799"/>
    <w:link w:val="1477"/>
    <w:qFormat/>
    <w:pPr>
      <w:ind w:left="851" w:right="0"/>
      <w:jc w:val="both"/>
      <w:spacing w:after="240"/>
      <w:outlineLvl w:val="6"/>
    </w:pPr>
    <w:rPr>
      <w:rFonts w:ascii="Times New Roman" w:hAnsi="Times New Roman"/>
      <w:b/>
      <w:sz w:val="28"/>
      <w:lang w:val="fr-FR" w:eastAsia="en-US"/>
    </w:rPr>
  </w:style>
  <w:style w:type="paragraph" w:styleId="807">
    <w:name w:val="Heading 8"/>
    <w:basedOn w:val="799"/>
    <w:next w:val="799"/>
    <w:link w:val="1478"/>
    <w:qFormat/>
    <w:pPr>
      <w:jc w:val="both"/>
      <w:spacing w:before="120"/>
      <w:outlineLvl w:val="7"/>
    </w:pPr>
    <w:rPr>
      <w:b/>
      <w:sz w:val="22"/>
      <w:lang w:val="fr-FR" w:eastAsia="en-US"/>
    </w:rPr>
  </w:style>
  <w:style w:type="paragraph" w:styleId="808">
    <w:name w:val="Heading 9"/>
    <w:basedOn w:val="799"/>
    <w:next w:val="799"/>
    <w:link w:val="1479"/>
    <w:qFormat/>
    <w:pPr>
      <w:numPr>
        <w:ilvl w:val="8"/>
        <w:numId w:val="12"/>
      </w:numPr>
      <w:jc w:val="both"/>
      <w:spacing w:before="240" w:after="60"/>
      <w:outlineLvl w:val="8"/>
    </w:pPr>
    <w:rPr>
      <w:b/>
      <w:bCs/>
      <w:i/>
      <w:iCs/>
      <w:sz w:val="18"/>
      <w:szCs w:val="18"/>
      <w:lang w:val="fr-FR" w:eastAsia="en-US"/>
    </w:rPr>
  </w:style>
  <w:style w:type="character" w:styleId="809" w:default="1">
    <w:name w:val="Default Paragraph Font"/>
    <w:uiPriority w:val="1"/>
    <w:semiHidden/>
    <w:unhideWhenUsed/>
  </w:style>
  <w:style w:type="table" w:styleId="810" w:default="1">
    <w:name w:val="Normal Table"/>
    <w:uiPriority w:val="99"/>
    <w:semiHidden/>
    <w:unhideWhenUsed/>
    <w:tblPr>
      <w:tblInd w:w="0" w:type="dxa"/>
      <w:tblCellMar>
        <w:left w:w="108" w:type="dxa"/>
        <w:top w:w="0" w:type="dxa"/>
        <w:right w:w="108" w:type="dxa"/>
        <w:bottom w:w="0" w:type="dxa"/>
      </w:tblCellMar>
    </w:tblPr>
  </w:style>
  <w:style w:type="numbering" w:styleId="811" w:default="1">
    <w:name w:val="No List"/>
    <w:uiPriority w:val="99"/>
    <w:semiHidden/>
    <w:unhideWhenUsed/>
  </w:style>
  <w:style w:type="character" w:styleId="812" w:customStyle="1">
    <w:name w:val="Title Char"/>
    <w:basedOn w:val="809"/>
    <w:uiPriority w:val="10"/>
    <w:rPr>
      <w:sz w:val="48"/>
      <w:szCs w:val="48"/>
    </w:rPr>
  </w:style>
  <w:style w:type="character" w:styleId="813" w:customStyle="1">
    <w:name w:val="Intense Quote Char"/>
    <w:uiPriority w:val="30"/>
    <w:rPr>
      <w:i/>
    </w:rPr>
  </w:style>
  <w:style w:type="character" w:styleId="814" w:customStyle="1">
    <w:name w:val="Heading 1 Char"/>
    <w:basedOn w:val="809"/>
    <w:uiPriority w:val="9"/>
    <w:rPr>
      <w:rFonts w:ascii="Arial" w:hAnsi="Arial" w:eastAsia="Arial" w:cs="Arial"/>
      <w:sz w:val="40"/>
      <w:szCs w:val="40"/>
    </w:rPr>
  </w:style>
  <w:style w:type="character" w:styleId="815" w:customStyle="1">
    <w:name w:val="Heading 2 Char"/>
    <w:basedOn w:val="809"/>
    <w:uiPriority w:val="9"/>
    <w:rPr>
      <w:rFonts w:ascii="Arial" w:hAnsi="Arial" w:eastAsia="Arial" w:cs="Arial"/>
      <w:sz w:val="34"/>
    </w:rPr>
  </w:style>
  <w:style w:type="character" w:styleId="816" w:customStyle="1">
    <w:name w:val="Heading 3 Char"/>
    <w:basedOn w:val="809"/>
    <w:uiPriority w:val="9"/>
    <w:rPr>
      <w:rFonts w:ascii="Arial" w:hAnsi="Arial" w:eastAsia="Arial" w:cs="Arial"/>
      <w:sz w:val="30"/>
      <w:szCs w:val="30"/>
    </w:rPr>
  </w:style>
  <w:style w:type="character" w:styleId="817" w:customStyle="1">
    <w:name w:val="Heading 4 Char"/>
    <w:basedOn w:val="809"/>
    <w:uiPriority w:val="9"/>
    <w:rPr>
      <w:rFonts w:ascii="Arial" w:hAnsi="Arial" w:eastAsia="Arial" w:cs="Arial"/>
      <w:b/>
      <w:bCs/>
      <w:sz w:val="26"/>
      <w:szCs w:val="26"/>
    </w:rPr>
  </w:style>
  <w:style w:type="character" w:styleId="818" w:customStyle="1">
    <w:name w:val="Heading 5 Char"/>
    <w:basedOn w:val="809"/>
    <w:uiPriority w:val="9"/>
    <w:rPr>
      <w:rFonts w:ascii="Arial" w:hAnsi="Arial" w:eastAsia="Arial" w:cs="Arial"/>
      <w:b/>
      <w:bCs/>
      <w:sz w:val="24"/>
      <w:szCs w:val="24"/>
    </w:rPr>
  </w:style>
  <w:style w:type="character" w:styleId="819" w:customStyle="1">
    <w:name w:val="Heading 6 Char"/>
    <w:basedOn w:val="809"/>
    <w:uiPriority w:val="9"/>
    <w:rPr>
      <w:rFonts w:ascii="Arial" w:hAnsi="Arial" w:eastAsia="Arial" w:cs="Arial"/>
      <w:b/>
      <w:bCs/>
      <w:sz w:val="22"/>
      <w:szCs w:val="22"/>
    </w:rPr>
  </w:style>
  <w:style w:type="character" w:styleId="820" w:customStyle="1">
    <w:name w:val="Heading 7 Char"/>
    <w:basedOn w:val="809"/>
    <w:uiPriority w:val="9"/>
    <w:rPr>
      <w:rFonts w:ascii="Arial" w:hAnsi="Arial" w:eastAsia="Arial" w:cs="Arial"/>
      <w:b/>
      <w:bCs/>
      <w:i/>
      <w:iCs/>
      <w:sz w:val="22"/>
      <w:szCs w:val="22"/>
    </w:rPr>
  </w:style>
  <w:style w:type="character" w:styleId="821" w:customStyle="1">
    <w:name w:val="Heading 8 Char"/>
    <w:basedOn w:val="809"/>
    <w:uiPriority w:val="9"/>
    <w:rPr>
      <w:rFonts w:ascii="Arial" w:hAnsi="Arial" w:eastAsia="Arial" w:cs="Arial"/>
      <w:i/>
      <w:iCs/>
      <w:sz w:val="22"/>
      <w:szCs w:val="22"/>
    </w:rPr>
  </w:style>
  <w:style w:type="character" w:styleId="822" w:customStyle="1">
    <w:name w:val="Heading 9 Char"/>
    <w:basedOn w:val="809"/>
    <w:uiPriority w:val="9"/>
    <w:rPr>
      <w:rFonts w:ascii="Arial" w:hAnsi="Arial" w:eastAsia="Arial" w:cs="Arial"/>
      <w:i/>
      <w:iCs/>
      <w:sz w:val="21"/>
      <w:szCs w:val="21"/>
    </w:rPr>
  </w:style>
  <w:style w:type="paragraph" w:styleId="823">
    <w:name w:val="Title"/>
    <w:basedOn w:val="799"/>
    <w:next w:val="799"/>
    <w:link w:val="824"/>
    <w:uiPriority w:val="10"/>
    <w:qFormat/>
    <w:pPr>
      <w:contextualSpacing/>
      <w:spacing w:before="300" w:after="200"/>
    </w:pPr>
    <w:rPr>
      <w:sz w:val="48"/>
      <w:szCs w:val="48"/>
    </w:rPr>
  </w:style>
  <w:style w:type="character" w:styleId="824" w:customStyle="1">
    <w:name w:val="Заголовок Знак1"/>
    <w:basedOn w:val="809"/>
    <w:link w:val="823"/>
    <w:uiPriority w:val="10"/>
    <w:rPr>
      <w:sz w:val="48"/>
      <w:szCs w:val="48"/>
    </w:rPr>
  </w:style>
  <w:style w:type="character" w:styleId="825" w:customStyle="1">
    <w:name w:val="Subtitle Char"/>
    <w:basedOn w:val="809"/>
    <w:uiPriority w:val="11"/>
    <w:rPr>
      <w:sz w:val="24"/>
      <w:szCs w:val="24"/>
    </w:rPr>
  </w:style>
  <w:style w:type="paragraph" w:styleId="826">
    <w:name w:val="Quote"/>
    <w:basedOn w:val="799"/>
    <w:next w:val="799"/>
    <w:uiPriority w:val="29"/>
    <w:qFormat/>
    <w:pPr>
      <w:ind w:left="720" w:right="720"/>
    </w:pPr>
    <w:rPr>
      <w:i/>
    </w:rPr>
  </w:style>
  <w:style w:type="paragraph" w:styleId="827">
    <w:name w:val="Intense Quote"/>
    <w:basedOn w:val="799"/>
    <w:next w:val="799"/>
    <w:link w:val="82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8" w:customStyle="1">
    <w:name w:val="Выделенная цитата Знак"/>
    <w:link w:val="827"/>
    <w:uiPriority w:val="30"/>
    <w:rPr>
      <w:i/>
    </w:rPr>
  </w:style>
  <w:style w:type="character" w:styleId="829" w:customStyle="1">
    <w:name w:val="Header Char"/>
    <w:basedOn w:val="809"/>
    <w:uiPriority w:val="99"/>
  </w:style>
  <w:style w:type="character" w:styleId="830" w:customStyle="1">
    <w:name w:val="Footer Char"/>
    <w:basedOn w:val="809"/>
    <w:uiPriority w:val="99"/>
  </w:style>
  <w:style w:type="character" w:styleId="831" w:customStyle="1">
    <w:name w:val="Caption Char"/>
    <w:uiPriority w:val="99"/>
  </w:style>
  <w:style w:type="table" w:styleId="832" w:customStyle="1">
    <w:name w:val="Table Grid Light"/>
    <w:basedOn w:val="810"/>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33">
    <w:name w:val="Plain Table 1"/>
    <w:basedOn w:val="810"/>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2"/>
    <w:basedOn w:val="810"/>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5">
    <w:name w:val="Plain Table 3"/>
    <w:basedOn w:val="81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6">
    <w:name w:val="Plain Table 4"/>
    <w:basedOn w:val="81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7">
    <w:name w:val="Plain Table 5"/>
    <w:basedOn w:val="81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38">
    <w:name w:val="Grid Table 1 Light"/>
    <w:basedOn w:val="810"/>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39" w:customStyle="1">
    <w:name w:val="Grid Table 1 Light - Accent 1"/>
    <w:basedOn w:val="810"/>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40" w:customStyle="1">
    <w:name w:val="Grid Table 1 Light - Accent 2"/>
    <w:basedOn w:val="810"/>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41" w:customStyle="1">
    <w:name w:val="Grid Table 1 Light - Accent 3"/>
    <w:basedOn w:val="810"/>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42" w:customStyle="1">
    <w:name w:val="Grid Table 1 Light - Accent 4"/>
    <w:basedOn w:val="810"/>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43" w:customStyle="1">
    <w:name w:val="Grid Table 1 Light - Accent 5"/>
    <w:basedOn w:val="810"/>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44" w:customStyle="1">
    <w:name w:val="Grid Table 1 Light - Accent 6"/>
    <w:basedOn w:val="810"/>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45">
    <w:name w:val="Grid Table 2"/>
    <w:basedOn w:val="810"/>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46" w:customStyle="1">
    <w:name w:val="Grid Table 2 - Accent 1"/>
    <w:basedOn w:val="810"/>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47" w:customStyle="1">
    <w:name w:val="Grid Table 2 - Accent 2"/>
    <w:basedOn w:val="810"/>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48" w:customStyle="1">
    <w:name w:val="Grid Table 2 - Accent 3"/>
    <w:basedOn w:val="810"/>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49" w:customStyle="1">
    <w:name w:val="Grid Table 2 - Accent 4"/>
    <w:basedOn w:val="810"/>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50" w:customStyle="1">
    <w:name w:val="Grid Table 2 - Accent 5"/>
    <w:basedOn w:val="810"/>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51" w:customStyle="1">
    <w:name w:val="Grid Table 2 - Accent 6"/>
    <w:basedOn w:val="810"/>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52">
    <w:name w:val="Grid Table 3"/>
    <w:basedOn w:val="810"/>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3" w:customStyle="1">
    <w:name w:val="Grid Table 3 - Accent 1"/>
    <w:basedOn w:val="810"/>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4" w:customStyle="1">
    <w:name w:val="Grid Table 3 - Accent 2"/>
    <w:basedOn w:val="810"/>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5" w:customStyle="1">
    <w:name w:val="Grid Table 3 - Accent 3"/>
    <w:basedOn w:val="810"/>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6" w:customStyle="1">
    <w:name w:val="Grid Table 3 - Accent 4"/>
    <w:basedOn w:val="810"/>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7" w:customStyle="1">
    <w:name w:val="Grid Table 3 - Accent 5"/>
    <w:basedOn w:val="810"/>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8" w:customStyle="1">
    <w:name w:val="Grid Table 3 - Accent 6"/>
    <w:basedOn w:val="810"/>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9">
    <w:name w:val="Grid Table 4"/>
    <w:basedOn w:val="810"/>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60" w:customStyle="1">
    <w:name w:val="Grid Table 4 - Accent 1"/>
    <w:basedOn w:val="810"/>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61" w:customStyle="1">
    <w:name w:val="Grid Table 4 - Accent 2"/>
    <w:basedOn w:val="810"/>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62" w:customStyle="1">
    <w:name w:val="Grid Table 4 - Accent 3"/>
    <w:basedOn w:val="810"/>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63" w:customStyle="1">
    <w:name w:val="Grid Table 4 - Accent 4"/>
    <w:basedOn w:val="810"/>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64" w:customStyle="1">
    <w:name w:val="Grid Table 4 - Accent 5"/>
    <w:basedOn w:val="810"/>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65" w:customStyle="1">
    <w:name w:val="Grid Table 4 - Accent 6"/>
    <w:basedOn w:val="810"/>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66">
    <w:name w:val="Grid Table 5 Dark"/>
    <w:basedOn w:val="81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67" w:customStyle="1">
    <w:name w:val="Grid Table 5 Dark- Accent 1"/>
    <w:basedOn w:val="81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68" w:customStyle="1">
    <w:name w:val="Grid Table 5 Dark - Accent 2"/>
    <w:basedOn w:val="81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69" w:customStyle="1">
    <w:name w:val="Grid Table 5 Dark - Accent 3"/>
    <w:basedOn w:val="81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70" w:customStyle="1">
    <w:name w:val="Grid Table 5 Dark- Accent 4"/>
    <w:basedOn w:val="81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71" w:customStyle="1">
    <w:name w:val="Grid Table 5 Dark - Accent 5"/>
    <w:basedOn w:val="81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72" w:customStyle="1">
    <w:name w:val="Grid Table 5 Dark - Accent 6"/>
    <w:basedOn w:val="81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73">
    <w:name w:val="Grid Table 6 Colorful"/>
    <w:basedOn w:val="810"/>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74" w:customStyle="1">
    <w:name w:val="Grid Table 6 Colorful - Accent 1"/>
    <w:basedOn w:val="810"/>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75" w:customStyle="1">
    <w:name w:val="Grid Table 6 Colorful - Accent 2"/>
    <w:basedOn w:val="810"/>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76" w:customStyle="1">
    <w:name w:val="Grid Table 6 Colorful - Accent 3"/>
    <w:basedOn w:val="810"/>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77" w:customStyle="1">
    <w:name w:val="Grid Table 6 Colorful - Accent 4"/>
    <w:basedOn w:val="810"/>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78" w:customStyle="1">
    <w:name w:val="Grid Table 6 Colorful - Accent 5"/>
    <w:basedOn w:val="810"/>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79" w:customStyle="1">
    <w:name w:val="Grid Table 6 Colorful - Accent 6"/>
    <w:basedOn w:val="810"/>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80">
    <w:name w:val="Grid Table 7 Colorful"/>
    <w:basedOn w:val="810"/>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1" w:customStyle="1">
    <w:name w:val="Grid Table 7 Colorful - Accent 1"/>
    <w:basedOn w:val="810"/>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882" w:customStyle="1">
    <w:name w:val="Grid Table 7 Colorful - Accent 2"/>
    <w:basedOn w:val="810"/>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83" w:customStyle="1">
    <w:name w:val="Grid Table 7 Colorful - Accent 3"/>
    <w:basedOn w:val="810"/>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84" w:customStyle="1">
    <w:name w:val="Grid Table 7 Colorful - Accent 4"/>
    <w:basedOn w:val="810"/>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85" w:customStyle="1">
    <w:name w:val="Grid Table 7 Colorful - Accent 5"/>
    <w:basedOn w:val="810"/>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886" w:customStyle="1">
    <w:name w:val="Grid Table 7 Colorful - Accent 6"/>
    <w:basedOn w:val="810"/>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87">
    <w:name w:val="List Table 1 Light"/>
    <w:basedOn w:val="810"/>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8" w:customStyle="1">
    <w:name w:val="List Table 1 Light - Accent 1"/>
    <w:basedOn w:val="810"/>
    <w:uiPriority w:val="99"/>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89" w:customStyle="1">
    <w:name w:val="List Table 1 Light - Accent 2"/>
    <w:basedOn w:val="810"/>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90" w:customStyle="1">
    <w:name w:val="List Table 1 Light - Accent 3"/>
    <w:basedOn w:val="810"/>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91" w:customStyle="1">
    <w:name w:val="List Table 1 Light - Accent 4"/>
    <w:basedOn w:val="810"/>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92" w:customStyle="1">
    <w:name w:val="List Table 1 Light - Accent 5"/>
    <w:basedOn w:val="810"/>
    <w:uiPriority w:val="99"/>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93" w:customStyle="1">
    <w:name w:val="List Table 1 Light - Accent 6"/>
    <w:basedOn w:val="810"/>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94">
    <w:name w:val="List Table 2"/>
    <w:basedOn w:val="810"/>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95" w:customStyle="1">
    <w:name w:val="List Table 2 - Accent 1"/>
    <w:basedOn w:val="810"/>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96" w:customStyle="1">
    <w:name w:val="List Table 2 - Accent 2"/>
    <w:basedOn w:val="810"/>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97" w:customStyle="1">
    <w:name w:val="List Table 2 - Accent 3"/>
    <w:basedOn w:val="810"/>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98" w:customStyle="1">
    <w:name w:val="List Table 2 - Accent 4"/>
    <w:basedOn w:val="810"/>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99" w:customStyle="1">
    <w:name w:val="List Table 2 - Accent 5"/>
    <w:basedOn w:val="810"/>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900" w:customStyle="1">
    <w:name w:val="List Table 2 - Accent 6"/>
    <w:basedOn w:val="810"/>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901">
    <w:name w:val="List Table 3"/>
    <w:basedOn w:val="810"/>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2" w:customStyle="1">
    <w:name w:val="List Table 3 - Accent 1"/>
    <w:basedOn w:val="810"/>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03" w:customStyle="1">
    <w:name w:val="List Table 3 - Accent 2"/>
    <w:basedOn w:val="810"/>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04" w:customStyle="1">
    <w:name w:val="List Table 3 - Accent 3"/>
    <w:basedOn w:val="810"/>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05" w:customStyle="1">
    <w:name w:val="List Table 3 - Accent 4"/>
    <w:basedOn w:val="810"/>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06" w:customStyle="1">
    <w:name w:val="List Table 3 - Accent 5"/>
    <w:basedOn w:val="810"/>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07" w:customStyle="1">
    <w:name w:val="List Table 3 - Accent 6"/>
    <w:basedOn w:val="810"/>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08">
    <w:name w:val="List Table 4"/>
    <w:basedOn w:val="810"/>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9" w:customStyle="1">
    <w:name w:val="List Table 4 - Accent 1"/>
    <w:basedOn w:val="810"/>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10" w:customStyle="1">
    <w:name w:val="List Table 4 - Accent 2"/>
    <w:basedOn w:val="810"/>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11" w:customStyle="1">
    <w:name w:val="List Table 4 - Accent 3"/>
    <w:basedOn w:val="810"/>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12" w:customStyle="1">
    <w:name w:val="List Table 4 - Accent 4"/>
    <w:basedOn w:val="810"/>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13" w:customStyle="1">
    <w:name w:val="List Table 4 - Accent 5"/>
    <w:basedOn w:val="810"/>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14" w:customStyle="1">
    <w:name w:val="List Table 4 - Accent 6"/>
    <w:basedOn w:val="810"/>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15">
    <w:name w:val="List Table 5 Dark"/>
    <w:basedOn w:val="810"/>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16" w:customStyle="1">
    <w:name w:val="List Table 5 Dark - Accent 1"/>
    <w:basedOn w:val="810"/>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17" w:customStyle="1">
    <w:name w:val="List Table 5 Dark - Accent 2"/>
    <w:basedOn w:val="810"/>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18" w:customStyle="1">
    <w:name w:val="List Table 5 Dark - Accent 3"/>
    <w:basedOn w:val="810"/>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19" w:customStyle="1">
    <w:name w:val="List Table 5 Dark - Accent 4"/>
    <w:basedOn w:val="810"/>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20" w:customStyle="1">
    <w:name w:val="List Table 5 Dark - Accent 5"/>
    <w:basedOn w:val="810"/>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21" w:customStyle="1">
    <w:name w:val="List Table 5 Dark - Accent 6"/>
    <w:basedOn w:val="810"/>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22">
    <w:name w:val="List Table 6 Colorful"/>
    <w:basedOn w:val="810"/>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23" w:customStyle="1">
    <w:name w:val="List Table 6 Colorful - Accent 1"/>
    <w:basedOn w:val="810"/>
    <w:uiPriority w:val="99"/>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24" w:customStyle="1">
    <w:name w:val="List Table 6 Colorful - Accent 2"/>
    <w:basedOn w:val="810"/>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25" w:customStyle="1">
    <w:name w:val="List Table 6 Colorful - Accent 3"/>
    <w:basedOn w:val="810"/>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26" w:customStyle="1">
    <w:name w:val="List Table 6 Colorful - Accent 4"/>
    <w:basedOn w:val="810"/>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27" w:customStyle="1">
    <w:name w:val="List Table 6 Colorful - Accent 5"/>
    <w:basedOn w:val="810"/>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28" w:customStyle="1">
    <w:name w:val="List Table 6 Colorful - Accent 6"/>
    <w:basedOn w:val="810"/>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29">
    <w:name w:val="List Table 7 Colorful"/>
    <w:basedOn w:val="810"/>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30" w:customStyle="1">
    <w:name w:val="List Table 7 Colorful - Accent 1"/>
    <w:basedOn w:val="810"/>
    <w:uiPriority w:val="99"/>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931" w:customStyle="1">
    <w:name w:val="List Table 7 Colorful - Accent 2"/>
    <w:basedOn w:val="810"/>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932" w:customStyle="1">
    <w:name w:val="List Table 7 Colorful - Accent 3"/>
    <w:basedOn w:val="810"/>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933" w:customStyle="1">
    <w:name w:val="List Table 7 Colorful - Accent 4"/>
    <w:basedOn w:val="810"/>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934" w:customStyle="1">
    <w:name w:val="List Table 7 Colorful - Accent 5"/>
    <w:basedOn w:val="810"/>
    <w:uiPriority w:val="99"/>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935" w:customStyle="1">
    <w:name w:val="List Table 7 Colorful - Accent 6"/>
    <w:basedOn w:val="810"/>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936" w:customStyle="1">
    <w:name w:val="Lined - Accent"/>
    <w:basedOn w:val="81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7" w:customStyle="1">
    <w:name w:val="Lined - Accent 1"/>
    <w:basedOn w:val="81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38" w:customStyle="1">
    <w:name w:val="Lined - Accent 2"/>
    <w:basedOn w:val="81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39" w:customStyle="1">
    <w:name w:val="Lined - Accent 3"/>
    <w:basedOn w:val="81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40" w:customStyle="1">
    <w:name w:val="Lined - Accent 4"/>
    <w:basedOn w:val="81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41" w:customStyle="1">
    <w:name w:val="Lined - Accent 5"/>
    <w:basedOn w:val="81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42" w:customStyle="1">
    <w:name w:val="Lined - Accent 6"/>
    <w:basedOn w:val="81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43" w:customStyle="1">
    <w:name w:val="Bordered &amp; Lined - Accent"/>
    <w:basedOn w:val="810"/>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44" w:customStyle="1">
    <w:name w:val="Bordered &amp; Lined - Accent 1"/>
    <w:basedOn w:val="810"/>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45" w:customStyle="1">
    <w:name w:val="Bordered &amp; Lined - Accent 2"/>
    <w:basedOn w:val="810"/>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46" w:customStyle="1">
    <w:name w:val="Bordered &amp; Lined - Accent 3"/>
    <w:basedOn w:val="810"/>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47" w:customStyle="1">
    <w:name w:val="Bordered &amp; Lined - Accent 4"/>
    <w:basedOn w:val="810"/>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48" w:customStyle="1">
    <w:name w:val="Bordered &amp; Lined - Accent 5"/>
    <w:basedOn w:val="810"/>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49" w:customStyle="1">
    <w:name w:val="Bordered &amp; Lined - Accent 6"/>
    <w:basedOn w:val="810"/>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50" w:customStyle="1">
    <w:name w:val="Bordered"/>
    <w:basedOn w:val="810"/>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51" w:customStyle="1">
    <w:name w:val="Bordered - Accent 1"/>
    <w:basedOn w:val="810"/>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52" w:customStyle="1">
    <w:name w:val="Bordered - Accent 2"/>
    <w:basedOn w:val="810"/>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53" w:customStyle="1">
    <w:name w:val="Bordered - Accent 3"/>
    <w:basedOn w:val="810"/>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54" w:customStyle="1">
    <w:name w:val="Bordered - Accent 4"/>
    <w:basedOn w:val="810"/>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55" w:customStyle="1">
    <w:name w:val="Bordered - Accent 5"/>
    <w:basedOn w:val="810"/>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56" w:customStyle="1">
    <w:name w:val="Bordered - Accent 6"/>
    <w:basedOn w:val="810"/>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57" w:customStyle="1">
    <w:name w:val="Footnote Text Char"/>
    <w:uiPriority w:val="99"/>
    <w:rPr>
      <w:sz w:val="18"/>
    </w:rPr>
  </w:style>
  <w:style w:type="character" w:styleId="958" w:customStyle="1">
    <w:name w:val="Endnote Text Char"/>
    <w:uiPriority w:val="99"/>
    <w:rPr>
      <w:sz w:val="20"/>
    </w:rPr>
  </w:style>
  <w:style w:type="paragraph" w:styleId="959">
    <w:name w:val="Caption"/>
    <w:basedOn w:val="799"/>
    <w:next w:val="799"/>
    <w:link w:val="831"/>
    <w:qFormat/>
    <w:pPr>
      <w:jc w:val="center"/>
      <w:spacing w:line="360" w:lineRule="exact"/>
      <w:widowControl w:val="off"/>
    </w:pPr>
    <w:rPr>
      <w:b/>
      <w:sz w:val="32"/>
    </w:rPr>
  </w:style>
  <w:style w:type="paragraph" w:styleId="960">
    <w:name w:val="Body Text"/>
    <w:basedOn w:val="799"/>
    <w:link w:val="974"/>
    <w:pPr>
      <w:ind w:right="3117"/>
    </w:pPr>
    <w:rPr>
      <w:rFonts w:ascii="Courier New" w:hAnsi="Courier New"/>
      <w:sz w:val="26"/>
    </w:rPr>
  </w:style>
  <w:style w:type="paragraph" w:styleId="961">
    <w:name w:val="Body Text Indent"/>
    <w:basedOn w:val="799"/>
    <w:link w:val="1001"/>
    <w:pPr>
      <w:ind w:right="-1"/>
      <w:jc w:val="both"/>
    </w:pPr>
    <w:rPr>
      <w:sz w:val="26"/>
    </w:rPr>
  </w:style>
  <w:style w:type="paragraph" w:styleId="962">
    <w:name w:val="Footer"/>
    <w:basedOn w:val="799"/>
    <w:link w:val="972"/>
    <w:uiPriority w:val="99"/>
    <w:pPr>
      <w:tabs>
        <w:tab w:val="center" w:pos="4153" w:leader="none"/>
        <w:tab w:val="right" w:pos="8306" w:leader="none"/>
      </w:tabs>
    </w:pPr>
  </w:style>
  <w:style w:type="character" w:styleId="963">
    <w:name w:val="page number"/>
    <w:basedOn w:val="809"/>
  </w:style>
  <w:style w:type="paragraph" w:styleId="964">
    <w:name w:val="Header"/>
    <w:basedOn w:val="799"/>
    <w:link w:val="971"/>
    <w:uiPriority w:val="99"/>
    <w:pPr>
      <w:tabs>
        <w:tab w:val="center" w:pos="4153" w:leader="none"/>
        <w:tab w:val="right" w:pos="8306" w:leader="none"/>
      </w:tabs>
    </w:pPr>
  </w:style>
  <w:style w:type="paragraph" w:styleId="965">
    <w:name w:val="Balloon Text"/>
    <w:basedOn w:val="799"/>
    <w:link w:val="966"/>
    <w:uiPriority w:val="99"/>
    <w:rPr>
      <w:rFonts w:ascii="Segoe UI" w:hAnsi="Segoe UI" w:cs="Segoe UI"/>
      <w:sz w:val="18"/>
      <w:szCs w:val="18"/>
    </w:rPr>
  </w:style>
  <w:style w:type="character" w:styleId="966" w:customStyle="1">
    <w:name w:val="Текст выноски Знак"/>
    <w:link w:val="965"/>
    <w:uiPriority w:val="99"/>
    <w:rPr>
      <w:rFonts w:ascii="Segoe UI" w:hAnsi="Segoe UI" w:cs="Segoe UI"/>
      <w:sz w:val="18"/>
      <w:szCs w:val="18"/>
    </w:rPr>
  </w:style>
  <w:style w:type="paragraph" w:styleId="967" w:customStyle="1">
    <w:name w:val="Форма"/>
    <w:rPr>
      <w:sz w:val="28"/>
      <w:szCs w:val="28"/>
    </w:rPr>
  </w:style>
  <w:style w:type="numbering" w:styleId="968" w:customStyle="1">
    <w:name w:val="Нет списка1"/>
    <w:next w:val="811"/>
    <w:uiPriority w:val="99"/>
    <w:semiHidden/>
    <w:unhideWhenUsed/>
  </w:style>
  <w:style w:type="character" w:styleId="969" w:customStyle="1">
    <w:name w:val="Заголовок 1 Знак"/>
    <w:link w:val="800"/>
    <w:uiPriority w:val="9"/>
    <w:rPr>
      <w:sz w:val="24"/>
    </w:rPr>
  </w:style>
  <w:style w:type="character" w:styleId="970" w:customStyle="1">
    <w:name w:val="Заголовок 2 Знак"/>
    <w:link w:val="801"/>
    <w:uiPriority w:val="9"/>
    <w:rPr>
      <w:sz w:val="24"/>
    </w:rPr>
  </w:style>
  <w:style w:type="character" w:styleId="971" w:customStyle="1">
    <w:name w:val="Верхний колонтитул Знак"/>
    <w:link w:val="964"/>
    <w:uiPriority w:val="99"/>
  </w:style>
  <w:style w:type="character" w:styleId="972" w:customStyle="1">
    <w:name w:val="Нижний колонтитул Знак"/>
    <w:link w:val="962"/>
    <w:uiPriority w:val="99"/>
  </w:style>
  <w:style w:type="paragraph" w:styleId="973" w:customStyle="1">
    <w:name w:val="Приложение"/>
    <w:basedOn w:val="960"/>
    <w:pPr>
      <w:ind w:left="1985" w:right="0" w:hanging="1985"/>
      <w:jc w:val="both"/>
      <w:spacing w:before="240" w:line="240" w:lineRule="exact"/>
      <w:tabs>
        <w:tab w:val="left" w:pos="1673" w:leader="none"/>
      </w:tabs>
    </w:pPr>
    <w:rPr>
      <w:rFonts w:ascii="Times New Roman" w:hAnsi="Times New Roman" w:eastAsia="Calibri"/>
      <w:bCs/>
      <w:sz w:val="28"/>
      <w:lang w:eastAsia="en-US" w:bidi="ru-RU"/>
    </w:rPr>
  </w:style>
  <w:style w:type="character" w:styleId="974" w:customStyle="1">
    <w:name w:val="Основной текст Знак"/>
    <w:link w:val="960"/>
    <w:rPr>
      <w:rFonts w:ascii="Courier New" w:hAnsi="Courier New"/>
      <w:sz w:val="26"/>
    </w:rPr>
  </w:style>
  <w:style w:type="paragraph" w:styleId="975" w:customStyle="1">
    <w:name w:val="Подпись на  бланке должностного лица"/>
    <w:basedOn w:val="799"/>
    <w:next w:val="960"/>
    <w:pPr>
      <w:ind w:left="7088"/>
      <w:spacing w:before="480" w:line="240" w:lineRule="exact"/>
    </w:pPr>
    <w:rPr>
      <w:rFonts w:eastAsia="Calibri"/>
      <w:bCs/>
      <w:sz w:val="28"/>
      <w:lang w:eastAsia="en-US" w:bidi="ru-RU"/>
    </w:rPr>
  </w:style>
  <w:style w:type="paragraph" w:styleId="976">
    <w:name w:val="Signature"/>
    <w:basedOn w:val="799"/>
    <w:next w:val="960"/>
    <w:link w:val="977"/>
    <w:pPr>
      <w:spacing w:before="480" w:line="240" w:lineRule="exact"/>
      <w:tabs>
        <w:tab w:val="left" w:pos="5103" w:leader="none"/>
        <w:tab w:val="right" w:pos="9639" w:leader="none"/>
      </w:tabs>
    </w:pPr>
    <w:rPr>
      <w:rFonts w:eastAsia="Calibri"/>
      <w:bCs/>
      <w:sz w:val="28"/>
      <w:lang w:eastAsia="en-US" w:bidi="ru-RU"/>
    </w:rPr>
  </w:style>
  <w:style w:type="character" w:styleId="977" w:customStyle="1">
    <w:name w:val="Подпись Знак"/>
    <w:link w:val="976"/>
    <w:rPr>
      <w:rFonts w:eastAsia="Calibri"/>
      <w:bCs/>
      <w:sz w:val="28"/>
      <w:lang w:eastAsia="en-US" w:bidi="ru-RU"/>
    </w:rPr>
  </w:style>
  <w:style w:type="character" w:styleId="978">
    <w:name w:val="Emphasis"/>
    <w:qFormat/>
    <w:rPr>
      <w:i/>
      <w:iCs/>
    </w:rPr>
  </w:style>
  <w:style w:type="paragraph" w:styleId="979" w:customStyle="1">
    <w:name w:val="ConsPlusNonformat"/>
    <w:pPr>
      <w:widowControl w:val="off"/>
    </w:pPr>
    <w:rPr>
      <w:rFonts w:ascii="Courier New" w:hAnsi="Courier New" w:cs="Courier New"/>
    </w:rPr>
  </w:style>
  <w:style w:type="paragraph" w:styleId="980">
    <w:name w:val="List Paragraph"/>
    <w:basedOn w:val="799"/>
    <w:link w:val="1339"/>
    <w:uiPriority w:val="34"/>
    <w:qFormat/>
    <w:pPr>
      <w:contextualSpacing/>
      <w:ind w:left="720" w:firstLine="709"/>
      <w:spacing w:after="200" w:line="276" w:lineRule="auto"/>
      <w:tabs>
        <w:tab w:val="left" w:pos="851" w:leader="none"/>
      </w:tabs>
    </w:pPr>
    <w:rPr>
      <w:rFonts w:ascii="Calibri" w:hAnsi="Calibri" w:eastAsia="Calibri"/>
      <w:bCs/>
      <w:color w:val="000000"/>
      <w:sz w:val="22"/>
      <w:szCs w:val="22"/>
      <w:lang w:eastAsia="en-US" w:bidi="ru-RU"/>
    </w:rPr>
  </w:style>
  <w:style w:type="paragraph" w:styleId="981" w:customStyle="1">
    <w:name w:val="ConsPlusNormal"/>
    <w:link w:val="1773"/>
    <w:pPr>
      <w:widowControl w:val="off"/>
    </w:pPr>
    <w:rPr>
      <w:rFonts w:ascii="Calibri" w:hAnsi="Calibri" w:cs="Calibri"/>
      <w:sz w:val="22"/>
    </w:rPr>
  </w:style>
  <w:style w:type="paragraph" w:styleId="982" w:customStyle="1">
    <w:name w:val="ConsPlusTitle"/>
    <w:pPr>
      <w:widowControl w:val="off"/>
    </w:pPr>
    <w:rPr>
      <w:rFonts w:ascii="Calibri" w:hAnsi="Calibri" w:cs="Calibri"/>
      <w:b/>
      <w:bCs/>
      <w:sz w:val="22"/>
      <w:szCs w:val="22"/>
    </w:rPr>
  </w:style>
  <w:style w:type="table" w:styleId="983">
    <w:name w:val="Table Grid"/>
    <w:basedOn w:val="810"/>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84">
    <w:name w:val="No Spacing"/>
    <w:qFormat/>
    <w:rPr>
      <w:rFonts w:ascii="Calibri" w:hAnsi="Calibri" w:eastAsia="Calibri"/>
      <w:sz w:val="22"/>
      <w:szCs w:val="22"/>
      <w:lang w:eastAsia="en-US"/>
    </w:rPr>
  </w:style>
  <w:style w:type="character" w:styleId="985">
    <w:name w:val="annotation reference"/>
    <w:uiPriority w:val="99"/>
    <w:unhideWhenUsed/>
    <w:rPr>
      <w:sz w:val="16"/>
      <w:szCs w:val="16"/>
    </w:rPr>
  </w:style>
  <w:style w:type="paragraph" w:styleId="986">
    <w:name w:val="annotation text"/>
    <w:basedOn w:val="799"/>
    <w:link w:val="987"/>
    <w:uiPriority w:val="99"/>
    <w:unhideWhenUsed/>
    <w:pPr>
      <w:ind w:firstLine="709"/>
      <w:spacing w:after="200" w:line="360" w:lineRule="exact"/>
      <w:tabs>
        <w:tab w:val="left" w:pos="851" w:leader="none"/>
      </w:tabs>
    </w:pPr>
    <w:rPr>
      <w:rFonts w:ascii="Calibri" w:hAnsi="Calibri" w:eastAsia="Calibri"/>
      <w:bCs/>
      <w:lang w:eastAsia="en-US" w:bidi="ru-RU"/>
    </w:rPr>
  </w:style>
  <w:style w:type="character" w:styleId="987" w:customStyle="1">
    <w:name w:val="Текст примечания Знак"/>
    <w:link w:val="986"/>
    <w:uiPriority w:val="99"/>
    <w:rPr>
      <w:rFonts w:ascii="Calibri" w:hAnsi="Calibri" w:eastAsia="Calibri"/>
      <w:bCs/>
      <w:lang w:eastAsia="en-US" w:bidi="ru-RU"/>
    </w:rPr>
  </w:style>
  <w:style w:type="paragraph" w:styleId="988">
    <w:name w:val="annotation subject"/>
    <w:basedOn w:val="986"/>
    <w:next w:val="986"/>
    <w:link w:val="989"/>
    <w:uiPriority w:val="99"/>
    <w:pPr>
      <w:jc w:val="both"/>
      <w:spacing w:after="0"/>
    </w:pPr>
    <w:rPr>
      <w:rFonts w:ascii="Times New Roman" w:hAnsi="Times New Roman" w:eastAsia="Times New Roman"/>
      <w:b/>
      <w:bCs w:val="0"/>
      <w:color w:val="000000"/>
      <w:lang w:eastAsia="ru-RU"/>
    </w:rPr>
  </w:style>
  <w:style w:type="character" w:styleId="989" w:customStyle="1">
    <w:name w:val="Тема примечания Знак"/>
    <w:link w:val="988"/>
    <w:uiPriority w:val="99"/>
    <w:rPr>
      <w:rFonts w:ascii="Calibri" w:hAnsi="Calibri" w:eastAsia="Calibri"/>
      <w:b/>
      <w:bCs w:val="0"/>
      <w:color w:val="000000"/>
      <w:lang w:eastAsia="en-US" w:bidi="ru-RU"/>
    </w:rPr>
  </w:style>
  <w:style w:type="paragraph" w:styleId="990" w:customStyle="1">
    <w:name w:val="s5"/>
    <w:basedOn w:val="799"/>
    <w:pPr>
      <w:ind w:firstLine="709"/>
      <w:spacing w:before="100" w:beforeAutospacing="1" w:after="100" w:afterAutospacing="1" w:line="360" w:lineRule="exact"/>
      <w:tabs>
        <w:tab w:val="left" w:pos="851" w:leader="none"/>
      </w:tabs>
    </w:pPr>
    <w:rPr>
      <w:rFonts w:eastAsia="Calibri"/>
      <w:bCs/>
      <w:sz w:val="24"/>
      <w:szCs w:val="28"/>
      <w:lang w:eastAsia="en-US" w:bidi="ru-RU"/>
    </w:rPr>
  </w:style>
  <w:style w:type="character" w:styleId="991" w:customStyle="1">
    <w:name w:val="s2"/>
  </w:style>
  <w:style w:type="character" w:styleId="992" w:customStyle="1">
    <w:name w:val="apple-converted-space"/>
  </w:style>
  <w:style w:type="character" w:styleId="993" w:customStyle="1">
    <w:name w:val="s23"/>
  </w:style>
  <w:style w:type="character" w:styleId="994" w:customStyle="1">
    <w:name w:val="s24"/>
  </w:style>
  <w:style w:type="character" w:styleId="995" w:customStyle="1">
    <w:name w:val="s26"/>
  </w:style>
  <w:style w:type="paragraph" w:styleId="996">
    <w:name w:val="endnote text"/>
    <w:basedOn w:val="799"/>
    <w:link w:val="997"/>
    <w:pPr>
      <w:ind w:firstLine="709"/>
      <w:jc w:val="both"/>
      <w:spacing w:line="360" w:lineRule="exact"/>
      <w:tabs>
        <w:tab w:val="left" w:pos="851" w:leader="none"/>
      </w:tabs>
    </w:pPr>
    <w:rPr>
      <w:rFonts w:eastAsia="Calibri"/>
      <w:bCs/>
      <w:color w:val="000000"/>
      <w:lang w:eastAsia="en-US" w:bidi="ru-RU"/>
    </w:rPr>
  </w:style>
  <w:style w:type="character" w:styleId="997" w:customStyle="1">
    <w:name w:val="Текст концевой сноски Знак"/>
    <w:link w:val="996"/>
    <w:rPr>
      <w:rFonts w:eastAsia="Calibri"/>
      <w:bCs/>
      <w:color w:val="000000"/>
      <w:lang w:eastAsia="en-US" w:bidi="ru-RU"/>
    </w:rPr>
  </w:style>
  <w:style w:type="character" w:styleId="998">
    <w:name w:val="endnote reference"/>
    <w:rPr>
      <w:vertAlign w:val="superscript"/>
    </w:rPr>
  </w:style>
  <w:style w:type="numbering" w:styleId="999" w:customStyle="1">
    <w:name w:val="Нет списка11"/>
    <w:next w:val="811"/>
    <w:uiPriority w:val="99"/>
    <w:semiHidden/>
  </w:style>
  <w:style w:type="character" w:styleId="1000">
    <w:name w:val="Hyperlink"/>
    <w:unhideWhenUsed/>
    <w:rPr>
      <w:color w:val="0000ff"/>
      <w:u w:val="single"/>
    </w:rPr>
  </w:style>
  <w:style w:type="character" w:styleId="1001" w:customStyle="1">
    <w:name w:val="Основной текст с отступом Знак"/>
    <w:link w:val="961"/>
    <w:rPr>
      <w:sz w:val="26"/>
    </w:rPr>
  </w:style>
  <w:style w:type="character" w:styleId="1002">
    <w:name w:val="line number"/>
  </w:style>
  <w:style w:type="paragraph" w:styleId="1003">
    <w:name w:val="Revision"/>
    <w:hidden/>
    <w:uiPriority w:val="99"/>
    <w:semiHidden/>
    <w:rPr>
      <w:sz w:val="28"/>
      <w:szCs w:val="24"/>
    </w:rPr>
  </w:style>
  <w:style w:type="paragraph" w:styleId="1004">
    <w:name w:val="footnote text"/>
    <w:basedOn w:val="799"/>
    <w:link w:val="1005"/>
    <w:pPr>
      <w:ind w:firstLine="34"/>
      <w:jc w:val="both"/>
      <w:spacing w:line="360" w:lineRule="exact"/>
      <w:tabs>
        <w:tab w:val="left" w:pos="851" w:leader="none"/>
      </w:tabs>
    </w:pPr>
    <w:rPr>
      <w:rFonts w:eastAsia="Calibri"/>
      <w:bCs/>
      <w:lang w:eastAsia="en-US" w:bidi="ru-RU"/>
    </w:rPr>
  </w:style>
  <w:style w:type="character" w:styleId="1005" w:customStyle="1">
    <w:name w:val="Текст сноски Знак"/>
    <w:link w:val="1004"/>
    <w:rPr>
      <w:rFonts w:eastAsia="Calibri"/>
      <w:bCs/>
      <w:lang w:eastAsia="en-US" w:bidi="ru-RU"/>
    </w:rPr>
  </w:style>
  <w:style w:type="character" w:styleId="1006">
    <w:name w:val="footnote reference"/>
    <w:rPr>
      <w:vertAlign w:val="superscript"/>
    </w:rPr>
  </w:style>
  <w:style w:type="paragraph" w:styleId="1007" w:customStyle="1">
    <w:name w:val="Исполнитель"/>
    <w:basedOn w:val="960"/>
    <w:pPr>
      <w:ind w:right="20"/>
      <w:spacing w:line="240" w:lineRule="exact"/>
      <w:widowControl w:val="off"/>
    </w:pPr>
    <w:rPr>
      <w:rFonts w:ascii="Times New Roman" w:hAnsi="Times New Roman"/>
      <w:sz w:val="20"/>
    </w:rPr>
  </w:style>
  <w:style w:type="paragraph" w:styleId="1008" w:customStyle="1">
    <w:name w:val="Заголовок к тексту"/>
    <w:basedOn w:val="799"/>
    <w:next w:val="960"/>
    <w:pPr>
      <w:ind w:right="20"/>
      <w:spacing w:after="480" w:line="240" w:lineRule="exact"/>
      <w:widowControl w:val="off"/>
    </w:pPr>
    <w:rPr>
      <w:b/>
      <w:sz w:val="28"/>
    </w:rPr>
  </w:style>
  <w:style w:type="paragraph" w:styleId="1009" w:customStyle="1">
    <w:name w:val="регистрационные поля"/>
    <w:basedOn w:val="799"/>
    <w:pPr>
      <w:ind w:right="20"/>
      <w:jc w:val="center"/>
      <w:spacing w:line="240" w:lineRule="exact"/>
      <w:widowControl w:val="off"/>
    </w:pPr>
    <w:rPr>
      <w:sz w:val="28"/>
      <w:lang w:val="en-US"/>
    </w:rPr>
  </w:style>
  <w:style w:type="character" w:styleId="1010" w:customStyle="1">
    <w:name w:val="Заголовок №1 (2)"/>
    <w:link w:val="1011"/>
    <w:uiPriority w:val="99"/>
    <w:rPr>
      <w:b/>
      <w:bCs/>
      <w:sz w:val="24"/>
      <w:szCs w:val="24"/>
      <w:shd w:val="clear" w:color="auto" w:fill="ffffff"/>
    </w:rPr>
  </w:style>
  <w:style w:type="paragraph" w:styleId="1011" w:customStyle="1">
    <w:name w:val="Заголовок №1 (2)1"/>
    <w:basedOn w:val="799"/>
    <w:link w:val="1010"/>
    <w:uiPriority w:val="99"/>
    <w:pPr>
      <w:ind w:right="20"/>
      <w:spacing w:line="278" w:lineRule="exact"/>
      <w:shd w:val="clear" w:color="auto" w:fill="ffffff"/>
      <w:widowControl w:val="off"/>
      <w:outlineLvl w:val="0"/>
    </w:pPr>
    <w:rPr>
      <w:b/>
      <w:bCs/>
      <w:sz w:val="24"/>
      <w:szCs w:val="24"/>
    </w:rPr>
  </w:style>
  <w:style w:type="character" w:styleId="1012" w:customStyle="1">
    <w:name w:val="Сноска"/>
    <w:link w:val="1013"/>
    <w:uiPriority w:val="99"/>
    <w:rPr>
      <w:b/>
      <w:bCs/>
      <w:sz w:val="24"/>
      <w:szCs w:val="24"/>
      <w:shd w:val="clear" w:color="auto" w:fill="ffffff"/>
    </w:rPr>
  </w:style>
  <w:style w:type="paragraph" w:styleId="1013" w:customStyle="1">
    <w:name w:val="Сноска1"/>
    <w:basedOn w:val="799"/>
    <w:link w:val="1012"/>
    <w:uiPriority w:val="99"/>
    <w:pPr>
      <w:ind w:right="20"/>
      <w:jc w:val="both"/>
      <w:spacing w:line="278" w:lineRule="exact"/>
      <w:shd w:val="clear" w:color="auto" w:fill="ffffff"/>
      <w:widowControl w:val="off"/>
    </w:pPr>
    <w:rPr>
      <w:b/>
      <w:bCs/>
      <w:sz w:val="24"/>
      <w:szCs w:val="24"/>
    </w:rPr>
  </w:style>
  <w:style w:type="character" w:styleId="1014" w:customStyle="1">
    <w:name w:val="Сноска (2)"/>
    <w:link w:val="1015"/>
    <w:uiPriority w:val="99"/>
    <w:rPr>
      <w:sz w:val="24"/>
      <w:szCs w:val="24"/>
      <w:shd w:val="clear" w:color="auto" w:fill="ffffff"/>
    </w:rPr>
  </w:style>
  <w:style w:type="paragraph" w:styleId="1015" w:customStyle="1">
    <w:name w:val="Сноска (2)1"/>
    <w:basedOn w:val="799"/>
    <w:link w:val="1014"/>
    <w:uiPriority w:val="99"/>
    <w:pPr>
      <w:ind w:right="20" w:firstLine="620"/>
      <w:jc w:val="both"/>
      <w:spacing w:line="278" w:lineRule="exact"/>
      <w:shd w:val="clear" w:color="auto" w:fill="ffffff"/>
      <w:widowControl w:val="off"/>
    </w:pPr>
    <w:rPr>
      <w:sz w:val="24"/>
      <w:szCs w:val="24"/>
    </w:rPr>
  </w:style>
  <w:style w:type="character" w:styleId="1016" w:customStyle="1">
    <w:name w:val="Основной текст (2)"/>
    <w:link w:val="1017"/>
    <w:uiPriority w:val="99"/>
    <w:rPr>
      <w:sz w:val="24"/>
      <w:szCs w:val="24"/>
      <w:shd w:val="clear" w:color="auto" w:fill="ffffff"/>
    </w:rPr>
  </w:style>
  <w:style w:type="paragraph" w:styleId="1017" w:customStyle="1">
    <w:name w:val="Основной текст (2)1"/>
    <w:basedOn w:val="799"/>
    <w:link w:val="1016"/>
    <w:pPr>
      <w:ind w:right="20"/>
      <w:spacing w:line="283" w:lineRule="exact"/>
      <w:shd w:val="clear" w:color="auto" w:fill="ffffff"/>
      <w:widowControl w:val="off"/>
    </w:pPr>
    <w:rPr>
      <w:sz w:val="24"/>
      <w:szCs w:val="24"/>
    </w:rPr>
  </w:style>
  <w:style w:type="character" w:styleId="1018" w:customStyle="1">
    <w:name w:val="Подпись к таблице"/>
    <w:link w:val="1019"/>
    <w:uiPriority w:val="99"/>
    <w:rPr>
      <w:b/>
      <w:bCs/>
      <w:sz w:val="24"/>
      <w:szCs w:val="24"/>
      <w:shd w:val="clear" w:color="auto" w:fill="ffffff"/>
    </w:rPr>
  </w:style>
  <w:style w:type="paragraph" w:styleId="1019" w:customStyle="1">
    <w:name w:val="Подпись к таблице1"/>
    <w:basedOn w:val="799"/>
    <w:link w:val="1018"/>
    <w:uiPriority w:val="99"/>
    <w:pPr>
      <w:ind w:right="20"/>
      <w:jc w:val="center"/>
      <w:spacing w:line="278" w:lineRule="exact"/>
      <w:shd w:val="clear" w:color="auto" w:fill="ffffff"/>
      <w:widowControl w:val="off"/>
    </w:pPr>
    <w:rPr>
      <w:b/>
      <w:bCs/>
      <w:sz w:val="24"/>
      <w:szCs w:val="24"/>
    </w:rPr>
  </w:style>
  <w:style w:type="character" w:styleId="1020" w:customStyle="1">
    <w:name w:val="Основной текст (2)2"/>
    <w:uiPriority w:val="99"/>
    <w:rPr>
      <w:rFonts w:ascii="Times New Roman" w:hAnsi="Times New Roman" w:cs="Times New Roman"/>
      <w:sz w:val="24"/>
      <w:szCs w:val="24"/>
      <w:u w:val="single"/>
    </w:rPr>
  </w:style>
  <w:style w:type="character" w:styleId="1021" w:customStyle="1">
    <w:name w:val="Основной текст (3)"/>
    <w:link w:val="1022"/>
    <w:uiPriority w:val="99"/>
    <w:rPr>
      <w:sz w:val="24"/>
      <w:szCs w:val="24"/>
      <w:shd w:val="clear" w:color="auto" w:fill="ffffff"/>
    </w:rPr>
  </w:style>
  <w:style w:type="paragraph" w:styleId="1022" w:customStyle="1">
    <w:name w:val="Основной текст (3)1"/>
    <w:basedOn w:val="799"/>
    <w:link w:val="1021"/>
    <w:uiPriority w:val="99"/>
    <w:pPr>
      <w:ind w:right="20" w:firstLine="400"/>
      <w:jc w:val="both"/>
      <w:spacing w:line="278" w:lineRule="exact"/>
      <w:shd w:val="clear" w:color="auto" w:fill="ffffff"/>
      <w:widowControl w:val="off"/>
    </w:pPr>
    <w:rPr>
      <w:sz w:val="24"/>
      <w:szCs w:val="24"/>
    </w:rPr>
  </w:style>
  <w:style w:type="character" w:styleId="1023" w:customStyle="1">
    <w:name w:val="Основной текст (4)"/>
    <w:link w:val="1024"/>
    <w:uiPriority w:val="99"/>
    <w:rPr>
      <w:sz w:val="24"/>
      <w:szCs w:val="24"/>
      <w:shd w:val="clear" w:color="auto" w:fill="ffffff"/>
    </w:rPr>
  </w:style>
  <w:style w:type="paragraph" w:styleId="1024" w:customStyle="1">
    <w:name w:val="Основной текст (4)1"/>
    <w:basedOn w:val="799"/>
    <w:link w:val="1023"/>
    <w:uiPriority w:val="99"/>
    <w:pPr>
      <w:ind w:right="20" w:hanging="280"/>
      <w:spacing w:line="278" w:lineRule="exact"/>
      <w:shd w:val="clear" w:color="auto" w:fill="ffffff"/>
      <w:widowControl w:val="off"/>
    </w:pPr>
    <w:rPr>
      <w:sz w:val="24"/>
      <w:szCs w:val="24"/>
    </w:rPr>
  </w:style>
  <w:style w:type="character" w:styleId="1025" w:customStyle="1">
    <w:name w:val="Заголовок №1"/>
    <w:link w:val="1026"/>
    <w:uiPriority w:val="99"/>
    <w:rPr>
      <w:b/>
      <w:bCs/>
      <w:sz w:val="24"/>
      <w:szCs w:val="24"/>
      <w:shd w:val="clear" w:color="auto" w:fill="ffffff"/>
    </w:rPr>
  </w:style>
  <w:style w:type="paragraph" w:styleId="1026" w:customStyle="1">
    <w:name w:val="Заголовок №11"/>
    <w:basedOn w:val="799"/>
    <w:link w:val="1025"/>
    <w:uiPriority w:val="99"/>
    <w:pPr>
      <w:ind w:right="20" w:hanging="280"/>
      <w:spacing w:before="240" w:after="240" w:line="274" w:lineRule="exact"/>
      <w:shd w:val="clear" w:color="auto" w:fill="ffffff"/>
      <w:widowControl w:val="off"/>
      <w:outlineLvl w:val="0"/>
    </w:pPr>
    <w:rPr>
      <w:b/>
      <w:bCs/>
      <w:sz w:val="24"/>
      <w:szCs w:val="24"/>
    </w:rPr>
  </w:style>
  <w:style w:type="character" w:styleId="1027" w:customStyle="1">
    <w:name w:val="Основной текст (5)"/>
    <w:link w:val="1028"/>
    <w:uiPriority w:val="99"/>
    <w:rPr>
      <w:sz w:val="24"/>
      <w:szCs w:val="24"/>
      <w:shd w:val="clear" w:color="auto" w:fill="ffffff"/>
    </w:rPr>
  </w:style>
  <w:style w:type="paragraph" w:styleId="1028" w:customStyle="1">
    <w:name w:val="Основной текст (5)1"/>
    <w:basedOn w:val="799"/>
    <w:link w:val="1027"/>
    <w:uiPriority w:val="99"/>
    <w:pPr>
      <w:ind w:right="20" w:firstLine="660"/>
      <w:jc w:val="both"/>
      <w:spacing w:before="240" w:line="278" w:lineRule="exact"/>
      <w:shd w:val="clear" w:color="auto" w:fill="ffffff"/>
      <w:widowControl w:val="off"/>
    </w:pPr>
    <w:rPr>
      <w:sz w:val="24"/>
      <w:szCs w:val="24"/>
    </w:rPr>
  </w:style>
  <w:style w:type="character" w:styleId="1029" w:customStyle="1">
    <w:name w:val="Основной текст (8)"/>
    <w:link w:val="1030"/>
    <w:uiPriority w:val="99"/>
    <w:rPr>
      <w:sz w:val="24"/>
      <w:szCs w:val="24"/>
      <w:shd w:val="clear" w:color="auto" w:fill="ffffff"/>
    </w:rPr>
  </w:style>
  <w:style w:type="paragraph" w:styleId="1030" w:customStyle="1">
    <w:name w:val="Основной текст (8)1"/>
    <w:basedOn w:val="799"/>
    <w:link w:val="1029"/>
    <w:uiPriority w:val="99"/>
    <w:pPr>
      <w:ind w:right="20" w:firstLine="700"/>
      <w:spacing w:after="240" w:line="278" w:lineRule="exact"/>
      <w:shd w:val="clear" w:color="auto" w:fill="ffffff"/>
      <w:widowControl w:val="off"/>
    </w:pPr>
    <w:rPr>
      <w:sz w:val="24"/>
      <w:szCs w:val="24"/>
    </w:rPr>
  </w:style>
  <w:style w:type="character" w:styleId="1031" w:customStyle="1">
    <w:name w:val="Основной текст (2) + Полужирный"/>
    <w:uiPriority w:val="99"/>
    <w:rPr>
      <w:rFonts w:ascii="Times New Roman" w:hAnsi="Times New Roman" w:cs="Times New Roman"/>
      <w:b/>
      <w:bCs/>
      <w:sz w:val="24"/>
      <w:szCs w:val="24"/>
    </w:rPr>
  </w:style>
  <w:style w:type="character" w:styleId="1032" w:customStyle="1">
    <w:name w:val="Основной текст (6)"/>
    <w:link w:val="1033"/>
    <w:uiPriority w:val="99"/>
    <w:rPr>
      <w:b/>
      <w:bCs/>
      <w:sz w:val="24"/>
      <w:szCs w:val="24"/>
      <w:shd w:val="clear" w:color="auto" w:fill="ffffff"/>
    </w:rPr>
  </w:style>
  <w:style w:type="paragraph" w:styleId="1033" w:customStyle="1">
    <w:name w:val="Основной текст (6)1"/>
    <w:basedOn w:val="799"/>
    <w:link w:val="1032"/>
    <w:uiPriority w:val="99"/>
    <w:pPr>
      <w:ind w:right="20"/>
      <w:spacing w:line="240" w:lineRule="atLeast"/>
      <w:shd w:val="clear" w:color="auto" w:fill="ffffff"/>
      <w:widowControl w:val="off"/>
    </w:pPr>
    <w:rPr>
      <w:b/>
      <w:bCs/>
      <w:sz w:val="24"/>
      <w:szCs w:val="24"/>
    </w:rPr>
  </w:style>
  <w:style w:type="character" w:styleId="1034" w:customStyle="1">
    <w:name w:val="Основной текст (7)"/>
    <w:link w:val="1035"/>
    <w:uiPriority w:val="99"/>
    <w:rPr>
      <w:sz w:val="24"/>
      <w:szCs w:val="24"/>
      <w:shd w:val="clear" w:color="auto" w:fill="ffffff"/>
    </w:rPr>
  </w:style>
  <w:style w:type="paragraph" w:styleId="1035" w:customStyle="1">
    <w:name w:val="Основной текст (7)1"/>
    <w:basedOn w:val="799"/>
    <w:link w:val="1034"/>
    <w:uiPriority w:val="99"/>
    <w:pPr>
      <w:ind w:right="20" w:firstLine="440"/>
      <w:spacing w:after="240" w:line="278" w:lineRule="exact"/>
      <w:shd w:val="clear" w:color="auto" w:fill="ffffff"/>
      <w:widowControl w:val="off"/>
    </w:pPr>
    <w:rPr>
      <w:sz w:val="24"/>
      <w:szCs w:val="24"/>
    </w:rPr>
  </w:style>
  <w:style w:type="character" w:styleId="1036" w:customStyle="1">
    <w:name w:val="Основной текст (9)"/>
    <w:link w:val="1037"/>
    <w:uiPriority w:val="99"/>
    <w:rPr>
      <w:sz w:val="24"/>
      <w:szCs w:val="24"/>
      <w:shd w:val="clear" w:color="auto" w:fill="ffffff"/>
    </w:rPr>
  </w:style>
  <w:style w:type="paragraph" w:styleId="1037" w:customStyle="1">
    <w:name w:val="Основной текст (9)1"/>
    <w:basedOn w:val="799"/>
    <w:link w:val="1036"/>
    <w:uiPriority w:val="99"/>
    <w:pPr>
      <w:ind w:right="20" w:hanging="360"/>
      <w:jc w:val="both"/>
      <w:spacing w:line="278" w:lineRule="exact"/>
      <w:shd w:val="clear" w:color="auto" w:fill="ffffff"/>
      <w:widowControl w:val="off"/>
    </w:pPr>
    <w:rPr>
      <w:sz w:val="24"/>
      <w:szCs w:val="24"/>
    </w:rPr>
  </w:style>
  <w:style w:type="paragraph" w:styleId="1038" w:customStyle="1">
    <w:name w:val="Стиль Список_Марк_1 + Черный"/>
    <w:basedOn w:val="799"/>
    <w:pPr>
      <w:ind w:left="567" w:right="20" w:firstLine="284"/>
      <w:jc w:val="both"/>
      <w:spacing w:after="20"/>
      <w:widowControl w:val="off"/>
      <w:tabs>
        <w:tab w:val="num" w:pos="1213" w:leader="none"/>
      </w:tabs>
    </w:pPr>
    <w:rPr>
      <w:color w:val="000000"/>
      <w:sz w:val="21"/>
      <w:szCs w:val="21"/>
    </w:rPr>
  </w:style>
  <w:style w:type="character" w:styleId="1039">
    <w:name w:val="FollowedHyperlink"/>
    <w:unhideWhenUsed/>
    <w:rPr>
      <w:color w:val="800080"/>
      <w:u w:val="single"/>
    </w:rPr>
  </w:style>
  <w:style w:type="paragraph" w:styleId="1040" w:customStyle="1">
    <w:name w:val="xl68"/>
    <w:basedOn w:val="799"/>
    <w:pPr>
      <w:ind w:right="20"/>
      <w:jc w:val="center"/>
      <w:spacing w:before="100" w:beforeAutospacing="1" w:after="100" w:afterAutospacing="1"/>
      <w:widowControl w:val="off"/>
      <w:pBdr>
        <w:top w:val="single" w:color="000000" w:sz="8" w:space="0"/>
        <w:left w:val="single" w:color="000000" w:sz="8" w:space="0"/>
        <w:right w:val="single" w:color="000000" w:sz="8" w:space="0"/>
      </w:pBdr>
    </w:pPr>
    <w:rPr>
      <w:b/>
      <w:bCs/>
      <w:sz w:val="24"/>
      <w:szCs w:val="24"/>
    </w:rPr>
  </w:style>
  <w:style w:type="paragraph" w:styleId="1041" w:customStyle="1">
    <w:name w:val="xl69"/>
    <w:basedOn w:val="799"/>
    <w:pPr>
      <w:ind w:right="20"/>
      <w:jc w:val="center"/>
      <w:spacing w:before="100" w:beforeAutospacing="1" w:after="100" w:afterAutospacing="1"/>
      <w:widowControl w:val="off"/>
      <w:pBdr>
        <w:top w:val="single" w:color="000000" w:sz="8" w:space="0"/>
        <w:left w:val="single" w:color="000000" w:sz="8" w:space="0"/>
        <w:bottom w:val="single" w:color="000000" w:sz="8" w:space="0"/>
        <w:right w:val="single" w:color="000000" w:sz="8" w:space="0"/>
      </w:pBdr>
    </w:pPr>
    <w:rPr>
      <w:b/>
      <w:bCs/>
      <w:sz w:val="24"/>
      <w:szCs w:val="24"/>
    </w:rPr>
  </w:style>
  <w:style w:type="paragraph" w:styleId="1042" w:customStyle="1">
    <w:name w:val="xl70"/>
    <w:basedOn w:val="799"/>
    <w:pPr>
      <w:ind w:right="20"/>
      <w:jc w:val="center"/>
      <w:spacing w:before="100" w:beforeAutospacing="1" w:after="100" w:afterAutospacing="1"/>
      <w:shd w:val="clear" w:color="000000" w:fill="ffffff"/>
      <w:widowControl w:val="off"/>
      <w:pBdr>
        <w:left w:val="single" w:color="000000" w:sz="8" w:space="0"/>
        <w:right w:val="single" w:color="000000" w:sz="8" w:space="0"/>
      </w:pBdr>
    </w:pPr>
    <w:rPr>
      <w:b/>
      <w:bCs/>
      <w:sz w:val="24"/>
      <w:szCs w:val="24"/>
    </w:rPr>
  </w:style>
  <w:style w:type="paragraph" w:styleId="1043" w:customStyle="1">
    <w:name w:val="xl71"/>
    <w:basedOn w:val="799"/>
    <w:pPr>
      <w:ind w:right="20"/>
      <w:jc w:val="center"/>
      <w:spacing w:before="100" w:beforeAutospacing="1" w:after="100" w:afterAutospacing="1"/>
      <w:widowControl w:val="off"/>
      <w:pBdr>
        <w:left w:val="single" w:color="000000" w:sz="8" w:space="0"/>
        <w:right w:val="single" w:color="000000" w:sz="8" w:space="0"/>
      </w:pBdr>
    </w:pPr>
    <w:rPr>
      <w:b/>
      <w:bCs/>
      <w:sz w:val="24"/>
      <w:szCs w:val="24"/>
    </w:rPr>
  </w:style>
  <w:style w:type="paragraph" w:styleId="1044" w:customStyle="1">
    <w:name w:val="xl72"/>
    <w:basedOn w:val="799"/>
    <w:pPr>
      <w:ind w:right="20"/>
      <w:jc w:val="center"/>
      <w:spacing w:before="100" w:beforeAutospacing="1" w:after="100" w:afterAutospacing="1"/>
      <w:widowControl w:val="off"/>
      <w:pBdr>
        <w:left w:val="single" w:color="000000" w:sz="8" w:space="0"/>
        <w:right w:val="single" w:color="000000" w:sz="8" w:space="0"/>
      </w:pBdr>
    </w:pPr>
    <w:rPr>
      <w:b/>
      <w:bCs/>
      <w:sz w:val="24"/>
      <w:szCs w:val="24"/>
    </w:rPr>
  </w:style>
  <w:style w:type="paragraph" w:styleId="1045" w:customStyle="1">
    <w:name w:val="xl73"/>
    <w:basedOn w:val="799"/>
    <w:pPr>
      <w:ind w:right="20"/>
      <w:jc w:val="center"/>
      <w:spacing w:before="100" w:beforeAutospacing="1" w:after="100" w:afterAutospacing="1"/>
      <w:widowControl w:val="off"/>
      <w:pBdr>
        <w:left w:val="single" w:color="000000" w:sz="8" w:space="0"/>
      </w:pBdr>
    </w:pPr>
    <w:rPr>
      <w:b/>
      <w:bCs/>
      <w:sz w:val="24"/>
      <w:szCs w:val="24"/>
    </w:rPr>
  </w:style>
  <w:style w:type="paragraph" w:styleId="1046" w:customStyle="1">
    <w:name w:val="xl74"/>
    <w:basedOn w:val="799"/>
    <w:pPr>
      <w:ind w:right="20"/>
      <w:jc w:val="center"/>
      <w:spacing w:before="100" w:beforeAutospacing="1" w:after="100" w:afterAutospacing="1"/>
      <w:shd w:val="clear" w:color="000000" w:fill="ffffff"/>
      <w:widowControl w:val="off"/>
      <w:pBdr>
        <w:left w:val="single" w:color="000000" w:sz="8" w:space="0"/>
        <w:bottom w:val="single" w:color="000000" w:sz="8" w:space="0"/>
        <w:right w:val="single" w:color="000000" w:sz="8" w:space="0"/>
      </w:pBdr>
    </w:pPr>
    <w:rPr>
      <w:b/>
      <w:bCs/>
      <w:sz w:val="24"/>
      <w:szCs w:val="24"/>
    </w:rPr>
  </w:style>
  <w:style w:type="paragraph" w:styleId="1047" w:customStyle="1">
    <w:name w:val="xl75"/>
    <w:basedOn w:val="799"/>
    <w:pPr>
      <w:ind w:right="20"/>
      <w:jc w:val="center"/>
      <w:spacing w:before="100" w:beforeAutospacing="1" w:after="100" w:afterAutospacing="1"/>
      <w:widowControl w:val="off"/>
      <w:pBdr>
        <w:left w:val="single" w:color="000000" w:sz="8" w:space="0"/>
        <w:bottom w:val="single" w:color="000000" w:sz="8" w:space="0"/>
        <w:right w:val="single" w:color="000000" w:sz="8" w:space="0"/>
      </w:pBdr>
    </w:pPr>
    <w:rPr>
      <w:b/>
      <w:bCs/>
      <w:sz w:val="24"/>
      <w:szCs w:val="24"/>
    </w:rPr>
  </w:style>
  <w:style w:type="paragraph" w:styleId="1048" w:customStyle="1">
    <w:name w:val="xl76"/>
    <w:basedOn w:val="799"/>
    <w:pPr>
      <w:ind w:right="20"/>
      <w:jc w:val="center"/>
      <w:spacing w:before="100" w:beforeAutospacing="1" w:after="100" w:afterAutospacing="1"/>
      <w:widowControl w:val="off"/>
      <w:pBdr>
        <w:left w:val="single" w:color="000000" w:sz="8" w:space="0"/>
        <w:bottom w:val="single" w:color="000000" w:sz="8" w:space="0"/>
        <w:right w:val="single" w:color="000000" w:sz="8" w:space="0"/>
      </w:pBdr>
    </w:pPr>
    <w:rPr>
      <w:b/>
      <w:bCs/>
      <w:sz w:val="24"/>
      <w:szCs w:val="24"/>
    </w:rPr>
  </w:style>
  <w:style w:type="paragraph" w:styleId="1049" w:customStyle="1">
    <w:name w:val="xl77"/>
    <w:basedOn w:val="799"/>
    <w:pPr>
      <w:ind w:right="20"/>
      <w:jc w:val="center"/>
      <w:spacing w:before="100" w:beforeAutospacing="1" w:after="100" w:afterAutospacing="1"/>
      <w:widowControl w:val="off"/>
      <w:pBdr>
        <w:left w:val="single" w:color="000000" w:sz="8" w:space="0"/>
        <w:bottom w:val="single" w:color="000000" w:sz="8" w:space="0"/>
      </w:pBdr>
    </w:pPr>
    <w:rPr>
      <w:b/>
      <w:bCs/>
      <w:sz w:val="24"/>
      <w:szCs w:val="24"/>
    </w:rPr>
  </w:style>
  <w:style w:type="paragraph" w:styleId="1050" w:customStyle="1">
    <w:name w:val="xl78"/>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b/>
      <w:bCs/>
      <w:sz w:val="24"/>
      <w:szCs w:val="24"/>
    </w:rPr>
  </w:style>
  <w:style w:type="paragraph" w:styleId="1051" w:customStyle="1">
    <w:name w:val="xl79"/>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b/>
      <w:bCs/>
      <w:sz w:val="24"/>
      <w:szCs w:val="24"/>
    </w:rPr>
  </w:style>
  <w:style w:type="paragraph" w:styleId="1052" w:customStyle="1">
    <w:name w:val="xl80"/>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b/>
      <w:bCs/>
      <w:sz w:val="24"/>
      <w:szCs w:val="24"/>
    </w:rPr>
  </w:style>
  <w:style w:type="paragraph" w:styleId="1053" w:customStyle="1">
    <w:name w:val="xl81"/>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b/>
      <w:bCs/>
      <w:sz w:val="24"/>
      <w:szCs w:val="24"/>
    </w:rPr>
  </w:style>
  <w:style w:type="paragraph" w:styleId="1054" w:customStyle="1">
    <w:name w:val="xl82"/>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55" w:customStyle="1">
    <w:name w:val="xl83"/>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56" w:customStyle="1">
    <w:name w:val="xl84"/>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57" w:customStyle="1">
    <w:name w:val="xl85"/>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58" w:customStyle="1">
    <w:name w:val="xl86"/>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59" w:customStyle="1">
    <w:name w:val="xl87"/>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0" w:customStyle="1">
    <w:name w:val="xl88"/>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1" w:customStyle="1">
    <w:name w:val="xl89"/>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2" w:customStyle="1">
    <w:name w:val="xl90"/>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3" w:customStyle="1">
    <w:name w:val="xl91"/>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4" w:customStyle="1">
    <w:name w:val="xl92"/>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5" w:customStyle="1">
    <w:name w:val="xl93"/>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6" w:customStyle="1">
    <w:name w:val="xl94"/>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7" w:customStyle="1">
    <w:name w:val="xl95"/>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8" w:customStyle="1">
    <w:name w:val="xl96"/>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69" w:customStyle="1">
    <w:name w:val="xl97"/>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0" w:customStyle="1">
    <w:name w:val="xl9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1" w:customStyle="1">
    <w:name w:val="xl99"/>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2" w:customStyle="1">
    <w:name w:val="xl100"/>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3" w:customStyle="1">
    <w:name w:val="xl101"/>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4" w:customStyle="1">
    <w:name w:val="xl102"/>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5" w:customStyle="1">
    <w:name w:val="xl103"/>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6" w:customStyle="1">
    <w:name w:val="xl104"/>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7" w:customStyle="1">
    <w:name w:val="xl105"/>
    <w:basedOn w:val="799"/>
    <w:pPr>
      <w:ind w:right="20"/>
      <w:jc w:val="center"/>
      <w:spacing w:before="100" w:beforeAutospacing="1" w:after="100" w:afterAutospacing="1"/>
      <w:shd w:val="clear" w:color="000000" w:fill="f2dcd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8" w:customStyle="1">
    <w:name w:val="xl106"/>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79" w:customStyle="1">
    <w:name w:val="xl107"/>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0" w:customStyle="1">
    <w:name w:val="xl108"/>
    <w:basedOn w:val="799"/>
    <w:pPr>
      <w:ind w:right="20"/>
      <w:jc w:val="center"/>
      <w:spacing w:before="100" w:beforeAutospacing="1" w:after="100" w:afterAutospacing="1"/>
      <w:shd w:val="clear" w:color="000000" w:fill="f2dcd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1" w:customStyle="1">
    <w:name w:val="xl109"/>
    <w:basedOn w:val="799"/>
    <w:pPr>
      <w:ind w:right="20"/>
      <w:jc w:val="center"/>
      <w:spacing w:before="100" w:beforeAutospacing="1" w:after="100" w:afterAutospacing="1"/>
      <w:shd w:val="clear" w:color="000000" w:fill="f2dcd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2" w:customStyle="1">
    <w:name w:val="xl110"/>
    <w:basedOn w:val="799"/>
    <w:pPr>
      <w:ind w:right="20"/>
      <w:jc w:val="center"/>
      <w:spacing w:before="100" w:beforeAutospacing="1" w:after="100" w:afterAutospacing="1"/>
      <w:shd w:val="clear" w:color="000000" w:fill="f2dcd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3" w:customStyle="1">
    <w:name w:val="xl111"/>
    <w:basedOn w:val="799"/>
    <w:pPr>
      <w:ind w:right="20"/>
      <w:jc w:val="center"/>
      <w:spacing w:before="100" w:beforeAutospacing="1" w:after="100" w:afterAutospacing="1"/>
      <w:shd w:val="clear" w:color="000000" w:fill="c4d79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4" w:customStyle="1">
    <w:name w:val="xl112"/>
    <w:basedOn w:val="799"/>
    <w:pPr>
      <w:ind w:right="20"/>
      <w:jc w:val="center"/>
      <w:spacing w:before="100" w:beforeAutospacing="1" w:after="100" w:afterAutospacing="1"/>
      <w:shd w:val="clear" w:color="000000" w:fill="c4d79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5" w:customStyle="1">
    <w:name w:val="xl113"/>
    <w:basedOn w:val="799"/>
    <w:pPr>
      <w:ind w:right="20"/>
      <w:jc w:val="center"/>
      <w:spacing w:before="100" w:beforeAutospacing="1" w:after="100" w:afterAutospacing="1"/>
      <w:shd w:val="clear" w:color="000000" w:fill="c4d79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6" w:customStyle="1">
    <w:name w:val="xl114"/>
    <w:basedOn w:val="799"/>
    <w:pPr>
      <w:ind w:right="20"/>
      <w:jc w:val="center"/>
      <w:spacing w:before="100" w:beforeAutospacing="1" w:after="100" w:afterAutospacing="1"/>
      <w:shd w:val="clear" w:color="000000" w:fill="c4d79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7" w:customStyle="1">
    <w:name w:val="xl115"/>
    <w:basedOn w:val="799"/>
    <w:pPr>
      <w:ind w:right="20"/>
      <w:jc w:val="center"/>
      <w:spacing w:before="100" w:beforeAutospacing="1" w:after="100" w:afterAutospacing="1"/>
      <w:shd w:val="clear" w:color="000000" w:fill="c4d79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8" w:customStyle="1">
    <w:name w:val="xl116"/>
    <w:basedOn w:val="799"/>
    <w:pPr>
      <w:ind w:right="20"/>
      <w:jc w:val="center"/>
      <w:spacing w:before="100" w:beforeAutospacing="1" w:after="100" w:afterAutospacing="1"/>
      <w:shd w:val="clear" w:color="000000" w:fill="c4d79b"/>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89" w:customStyle="1">
    <w:name w:val="xl117"/>
    <w:basedOn w:val="799"/>
    <w:pPr>
      <w:ind w:right="20"/>
      <w:jc w:val="center"/>
      <w:spacing w:before="100" w:beforeAutospacing="1" w:after="100" w:afterAutospacing="1"/>
      <w:shd w:val="clear" w:color="000000" w:fill="ffff99"/>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90" w:customStyle="1">
    <w:name w:val="xl118"/>
    <w:basedOn w:val="799"/>
    <w:pPr>
      <w:ind w:right="20"/>
      <w:jc w:val="center"/>
      <w:spacing w:before="100" w:beforeAutospacing="1" w:after="100" w:afterAutospacing="1"/>
      <w:shd w:val="clear" w:color="000000" w:fill="ffff99"/>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91" w:customStyle="1">
    <w:name w:val="xl119"/>
    <w:basedOn w:val="799"/>
    <w:pPr>
      <w:ind w:right="20"/>
      <w:jc w:val="center"/>
      <w:spacing w:before="100" w:beforeAutospacing="1" w:after="100" w:afterAutospacing="1"/>
      <w:shd w:val="clear" w:color="000000" w:fill="ffff99"/>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92" w:customStyle="1">
    <w:name w:val="xl120"/>
    <w:basedOn w:val="799"/>
    <w:pPr>
      <w:ind w:right="20"/>
      <w:jc w:val="center"/>
      <w:spacing w:before="100" w:beforeAutospacing="1" w:after="100" w:afterAutospacing="1"/>
      <w:shd w:val="clear" w:color="000000" w:fill="ffff99"/>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93" w:customStyle="1">
    <w:name w:val="xl121"/>
    <w:basedOn w:val="799"/>
    <w:pPr>
      <w:ind w:right="20"/>
      <w:jc w:val="center"/>
      <w:spacing w:before="100" w:beforeAutospacing="1" w:after="100" w:afterAutospacing="1"/>
      <w:shd w:val="clear" w:color="000000" w:fill="ffc000"/>
      <w:widowControl w:val="off"/>
      <w:pBdr>
        <w:top w:val="single" w:color="000000" w:sz="4" w:space="0"/>
        <w:left w:val="single" w:color="000000" w:sz="4" w:space="0"/>
        <w:bottom w:val="single" w:color="000000" w:sz="4" w:space="0"/>
      </w:pBdr>
    </w:pPr>
  </w:style>
  <w:style w:type="paragraph" w:styleId="1094" w:customStyle="1">
    <w:name w:val="xl122"/>
    <w:basedOn w:val="799"/>
    <w:pPr>
      <w:ind w:right="20"/>
      <w:jc w:val="center"/>
      <w:spacing w:before="100" w:beforeAutospacing="1" w:after="100" w:afterAutospacing="1"/>
      <w:shd w:val="clear" w:color="000000" w:fill="ff0000"/>
      <w:widowControl w:val="off"/>
      <w:pBdr>
        <w:top w:val="single" w:color="000000" w:sz="4" w:space="0"/>
        <w:left w:val="single" w:color="000000" w:sz="4" w:space="0"/>
        <w:bottom w:val="single" w:color="000000" w:sz="4" w:space="0"/>
      </w:pBdr>
    </w:pPr>
  </w:style>
  <w:style w:type="paragraph" w:styleId="1095" w:customStyle="1">
    <w:name w:val="xl123"/>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96" w:customStyle="1">
    <w:name w:val="xl124"/>
    <w:basedOn w:val="799"/>
    <w:pPr>
      <w:ind w:right="20"/>
      <w:jc w:val="center"/>
      <w:spacing w:before="100" w:beforeAutospacing="1" w:after="100" w:afterAutospacing="1"/>
      <w:shd w:val="clear" w:color="000000" w:fill="ffc000"/>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97" w:customStyle="1">
    <w:name w:val="xl125"/>
    <w:basedOn w:val="799"/>
    <w:pPr>
      <w:ind w:right="20"/>
      <w:jc w:val="center"/>
      <w:spacing w:before="100" w:beforeAutospacing="1" w:after="100" w:afterAutospacing="1"/>
      <w:shd w:val="clear" w:color="000000" w:fill="ffc000"/>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98" w:customStyle="1">
    <w:name w:val="xl126"/>
    <w:basedOn w:val="799"/>
    <w:pPr>
      <w:ind w:right="20"/>
      <w:jc w:val="center"/>
      <w:spacing w:before="100" w:beforeAutospacing="1" w:after="100" w:afterAutospacing="1"/>
      <w:shd w:val="clear" w:color="000000" w:fill="ffc000"/>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099" w:customStyle="1">
    <w:name w:val="xl127"/>
    <w:basedOn w:val="799"/>
    <w:pPr>
      <w:ind w:right="20"/>
      <w:jc w:val="center"/>
      <w:spacing w:before="100" w:beforeAutospacing="1" w:after="100" w:afterAutospacing="1"/>
      <w:shd w:val="clear" w:color="000000" w:fill="ffc000"/>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100" w:customStyle="1">
    <w:name w:val="xl128"/>
    <w:basedOn w:val="799"/>
    <w:pPr>
      <w:ind w:right="20"/>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101" w:customStyle="1">
    <w:name w:val="xl129"/>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102" w:customStyle="1">
    <w:name w:val="xl130"/>
    <w:basedOn w:val="799"/>
    <w:pPr>
      <w:ind w:right="20"/>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103" w:customStyle="1">
    <w:name w:val="xl131"/>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404040" w:sz="8" w:space="0"/>
      </w:pBdr>
    </w:pPr>
  </w:style>
  <w:style w:type="paragraph" w:styleId="1104" w:customStyle="1">
    <w:name w:val="xl132"/>
    <w:basedOn w:val="799"/>
    <w:pPr>
      <w:ind w:right="20"/>
      <w:jc w:val="center"/>
      <w:spacing w:before="100" w:beforeAutospacing="1" w:after="100" w:afterAutospacing="1"/>
      <w:widowControl w:val="off"/>
      <w:pBdr>
        <w:bottom w:val="single" w:color="000000" w:sz="4" w:space="0"/>
        <w:right w:val="single" w:color="000000" w:sz="4" w:space="0"/>
      </w:pBdr>
    </w:pPr>
    <w:rPr>
      <w:sz w:val="24"/>
      <w:szCs w:val="24"/>
    </w:rPr>
  </w:style>
  <w:style w:type="paragraph" w:styleId="1105" w:customStyle="1">
    <w:name w:val="xl133"/>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sz w:val="24"/>
      <w:szCs w:val="24"/>
    </w:rPr>
  </w:style>
  <w:style w:type="paragraph" w:styleId="1106" w:customStyle="1">
    <w:name w:val="xl134"/>
    <w:basedOn w:val="799"/>
    <w:pPr>
      <w:ind w:right="20"/>
      <w:jc w:val="center"/>
      <w:spacing w:before="100" w:beforeAutospacing="1" w:after="100" w:afterAutospacing="1"/>
      <w:widowControl w:val="off"/>
      <w:pBdr>
        <w:left w:val="single" w:color="000000" w:sz="4" w:space="0"/>
        <w:bottom w:val="single" w:color="000000" w:sz="4" w:space="0"/>
        <w:right w:val="single" w:color="404040" w:sz="8" w:space="0"/>
      </w:pBdr>
    </w:pPr>
  </w:style>
  <w:style w:type="paragraph" w:styleId="1107" w:customStyle="1">
    <w:name w:val="xl135"/>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sz w:val="24"/>
      <w:szCs w:val="24"/>
    </w:rPr>
  </w:style>
  <w:style w:type="paragraph" w:styleId="1108" w:customStyle="1">
    <w:name w:val="xl136"/>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sz w:val="24"/>
      <w:szCs w:val="24"/>
    </w:rPr>
  </w:style>
  <w:style w:type="paragraph" w:styleId="1109" w:customStyle="1">
    <w:name w:val="xl137"/>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pBdr>
    </w:pPr>
  </w:style>
  <w:style w:type="paragraph" w:styleId="1110" w:customStyle="1">
    <w:name w:val="xl138"/>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4"/>
      <w:szCs w:val="24"/>
    </w:rPr>
  </w:style>
  <w:style w:type="paragraph" w:styleId="1111" w:customStyle="1">
    <w:name w:val="xl139"/>
    <w:basedOn w:val="799"/>
    <w:pPr>
      <w:ind w:right="20"/>
      <w:jc w:val="center"/>
      <w:spacing w:before="100" w:beforeAutospacing="1" w:after="100" w:afterAutospacing="1"/>
      <w:widowControl w:val="off"/>
      <w:pBdr>
        <w:top w:val="single" w:color="000000" w:sz="8" w:space="0"/>
        <w:left w:val="single" w:color="000000" w:sz="8" w:space="0"/>
        <w:right w:val="single" w:color="000000" w:sz="8" w:space="0"/>
      </w:pBdr>
    </w:pPr>
    <w:rPr>
      <w:b/>
      <w:bCs/>
      <w:sz w:val="24"/>
      <w:szCs w:val="24"/>
    </w:rPr>
  </w:style>
  <w:style w:type="paragraph" w:styleId="1112" w:customStyle="1">
    <w:name w:val="xl140"/>
    <w:basedOn w:val="799"/>
    <w:pPr>
      <w:ind w:right="20"/>
      <w:jc w:val="center"/>
      <w:spacing w:before="100" w:beforeAutospacing="1" w:after="100" w:afterAutospacing="1"/>
      <w:widowControl w:val="off"/>
      <w:pBdr>
        <w:top w:val="single" w:color="000000" w:sz="8" w:space="0"/>
        <w:left w:val="single" w:color="000000" w:sz="8" w:space="0"/>
      </w:pBdr>
    </w:pPr>
    <w:rPr>
      <w:b/>
      <w:bCs/>
      <w:sz w:val="24"/>
      <w:szCs w:val="24"/>
    </w:rPr>
  </w:style>
  <w:style w:type="paragraph" w:styleId="1113" w:customStyle="1">
    <w:name w:val="font5"/>
    <w:basedOn w:val="799"/>
    <w:pPr>
      <w:ind w:right="20"/>
      <w:spacing w:before="100" w:beforeAutospacing="1" w:after="100" w:afterAutospacing="1"/>
      <w:widowControl w:val="off"/>
    </w:pPr>
    <w:rPr>
      <w:rFonts w:ascii="Arial" w:hAnsi="Arial" w:cs="Arial"/>
      <w:b/>
      <w:bCs/>
    </w:rPr>
  </w:style>
  <w:style w:type="paragraph" w:styleId="1114" w:customStyle="1">
    <w:name w:val="font6"/>
    <w:basedOn w:val="799"/>
    <w:pPr>
      <w:ind w:right="20"/>
      <w:spacing w:before="100" w:beforeAutospacing="1" w:after="100" w:afterAutospacing="1"/>
      <w:widowControl w:val="off"/>
    </w:pPr>
    <w:rPr>
      <w:rFonts w:ascii="Arial" w:hAnsi="Arial" w:cs="Arial"/>
    </w:rPr>
  </w:style>
  <w:style w:type="paragraph" w:styleId="1115" w:customStyle="1">
    <w:name w:val="font7"/>
    <w:basedOn w:val="799"/>
    <w:pPr>
      <w:ind w:right="20"/>
      <w:spacing w:before="100" w:beforeAutospacing="1" w:after="100" w:afterAutospacing="1"/>
      <w:widowControl w:val="off"/>
    </w:pPr>
    <w:rPr>
      <w:rFonts w:ascii="Arial" w:hAnsi="Arial" w:cs="Arial"/>
      <w:b/>
      <w:bCs/>
      <w:color w:val="ff0000"/>
    </w:rPr>
  </w:style>
  <w:style w:type="paragraph" w:styleId="1116" w:customStyle="1">
    <w:name w:val="font8"/>
    <w:basedOn w:val="799"/>
    <w:pPr>
      <w:ind w:right="20"/>
      <w:spacing w:before="100" w:beforeAutospacing="1" w:after="100" w:afterAutospacing="1"/>
      <w:widowControl w:val="off"/>
    </w:pPr>
    <w:rPr>
      <w:rFonts w:ascii="Calibri" w:hAnsi="Calibri" w:cs="Calibri"/>
      <w:b/>
      <w:bCs/>
    </w:rPr>
  </w:style>
  <w:style w:type="paragraph" w:styleId="1117" w:customStyle="1">
    <w:name w:val="xl796"/>
    <w:basedOn w:val="799"/>
    <w:pPr>
      <w:ind w:right="20"/>
      <w:jc w:val="center"/>
      <w:spacing w:before="100" w:beforeAutospacing="1" w:after="100" w:afterAutospacing="1"/>
      <w:shd w:val="clear" w:color="000000" w:fill="ffffff"/>
      <w:widowControl w:val="off"/>
      <w:pBdr>
        <w:top w:val="single" w:color="000000" w:sz="4" w:space="0"/>
        <w:left w:val="single" w:color="000000" w:sz="4" w:space="0"/>
        <w:right w:val="single" w:color="000000" w:sz="4" w:space="0"/>
      </w:pBdr>
    </w:pPr>
    <w:rPr>
      <w:rFonts w:ascii="Arial" w:hAnsi="Arial" w:cs="Arial"/>
      <w:b/>
      <w:bCs/>
    </w:rPr>
  </w:style>
  <w:style w:type="paragraph" w:styleId="1118" w:customStyle="1">
    <w:name w:val="xl797"/>
    <w:basedOn w:val="799"/>
    <w:pPr>
      <w:ind w:right="20"/>
      <w:jc w:val="center"/>
      <w:spacing w:before="100" w:beforeAutospacing="1" w:after="100" w:afterAutospacing="1"/>
      <w:shd w:val="clear" w:color="000000" w:fill="ffffff"/>
      <w:widowControl w:val="off"/>
      <w:pBdr>
        <w:bottom w:val="single" w:color="000000" w:sz="4" w:space="0"/>
      </w:pBdr>
    </w:pPr>
    <w:rPr>
      <w:rFonts w:ascii="Arial" w:hAnsi="Arial" w:cs="Arial"/>
    </w:rPr>
  </w:style>
  <w:style w:type="paragraph" w:styleId="1119" w:customStyle="1">
    <w:name w:val="xl79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20" w:customStyle="1">
    <w:name w:val="xl799"/>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rPr>
  </w:style>
  <w:style w:type="paragraph" w:styleId="1121" w:customStyle="1">
    <w:name w:val="xl800"/>
    <w:basedOn w:val="799"/>
    <w:pPr>
      <w:ind w:right="20"/>
      <w:jc w:val="center"/>
      <w:spacing w:before="100" w:beforeAutospacing="1" w:after="100" w:afterAutospacing="1"/>
      <w:shd w:val="clear" w:color="000000" w:fill="002060"/>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22" w:customStyle="1">
    <w:name w:val="xl801"/>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123" w:customStyle="1">
    <w:name w:val="xl802"/>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rPr>
  </w:style>
  <w:style w:type="paragraph" w:styleId="1124" w:customStyle="1">
    <w:name w:val="xl803"/>
    <w:basedOn w:val="799"/>
    <w:pPr>
      <w:ind w:right="20"/>
      <w:jc w:val="center"/>
      <w:spacing w:before="100" w:beforeAutospacing="1" w:after="100" w:afterAutospacing="1"/>
      <w:shd w:val="clear" w:color="000000" w:fill="ffffff"/>
      <w:widowControl w:val="off"/>
      <w:pBdr>
        <w:top w:val="single" w:color="000000" w:sz="4" w:space="0"/>
        <w:left w:val="single" w:color="000000" w:sz="4" w:space="0"/>
        <w:right w:val="single" w:color="000000" w:sz="4" w:space="0"/>
      </w:pBdr>
    </w:pPr>
    <w:rPr>
      <w:rFonts w:ascii="Arial" w:hAnsi="Arial" w:cs="Arial"/>
    </w:rPr>
  </w:style>
  <w:style w:type="paragraph" w:styleId="1125" w:customStyle="1">
    <w:name w:val="xl804"/>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26" w:customStyle="1">
    <w:name w:val="xl805"/>
    <w:basedOn w:val="799"/>
    <w:pPr>
      <w:ind w:right="20"/>
      <w:jc w:val="center"/>
      <w:spacing w:before="100" w:beforeAutospacing="1" w:after="100" w:afterAutospacing="1"/>
      <w:shd w:val="clear" w:color="000000" w:fill="ffffff"/>
      <w:widowControl w:val="off"/>
      <w:pBdr>
        <w:top w:val="single" w:color="000000" w:sz="4" w:space="0"/>
        <w:left w:val="single" w:color="000000" w:sz="4" w:space="0"/>
        <w:right w:val="single" w:color="000000" w:sz="4" w:space="0"/>
      </w:pBdr>
    </w:pPr>
    <w:rPr>
      <w:rFonts w:ascii="Arial" w:hAnsi="Arial" w:cs="Arial"/>
    </w:rPr>
  </w:style>
  <w:style w:type="paragraph" w:styleId="1127" w:customStyle="1">
    <w:name w:val="xl806"/>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28" w:customStyle="1">
    <w:name w:val="xl807"/>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29" w:customStyle="1">
    <w:name w:val="xl80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30" w:customStyle="1">
    <w:name w:val="xl809"/>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31" w:customStyle="1">
    <w:name w:val="xl810"/>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pBdr>
    </w:pPr>
    <w:rPr>
      <w:rFonts w:ascii="Arial" w:hAnsi="Arial" w:cs="Arial"/>
    </w:rPr>
  </w:style>
  <w:style w:type="paragraph" w:styleId="1132" w:customStyle="1">
    <w:name w:val="xl811"/>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33" w:customStyle="1">
    <w:name w:val="xl812"/>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34" w:customStyle="1">
    <w:name w:val="xl813"/>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135" w:customStyle="1">
    <w:name w:val="xl814"/>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36" w:customStyle="1">
    <w:name w:val="xl815"/>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137" w:customStyle="1">
    <w:name w:val="xl816"/>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38" w:customStyle="1">
    <w:name w:val="xl817"/>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rFonts w:ascii="Arial" w:hAnsi="Arial" w:cs="Arial"/>
    </w:rPr>
  </w:style>
  <w:style w:type="paragraph" w:styleId="1139" w:customStyle="1">
    <w:name w:val="xl818"/>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rFonts w:ascii="Arial" w:hAnsi="Arial" w:cs="Arial"/>
    </w:rPr>
  </w:style>
  <w:style w:type="paragraph" w:styleId="1140" w:customStyle="1">
    <w:name w:val="xl819"/>
    <w:basedOn w:val="799"/>
    <w:pPr>
      <w:ind w:right="20"/>
      <w:jc w:val="center"/>
      <w:spacing w:before="100" w:beforeAutospacing="1" w:after="100" w:afterAutospacing="1"/>
      <w:widowControl w:val="off"/>
      <w:pBdr>
        <w:top w:val="single" w:color="000000" w:sz="4" w:space="0"/>
        <w:left w:val="single" w:color="000000" w:sz="4" w:space="0"/>
        <w:right w:val="single" w:color="000000" w:sz="4" w:space="0"/>
      </w:pBdr>
    </w:pPr>
    <w:rPr>
      <w:rFonts w:ascii="Arial" w:hAnsi="Arial" w:cs="Arial"/>
    </w:rPr>
  </w:style>
  <w:style w:type="paragraph" w:styleId="1141" w:customStyle="1">
    <w:name w:val="xl820"/>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pBdr>
    </w:pPr>
    <w:rPr>
      <w:rFonts w:ascii="Arial" w:hAnsi="Arial" w:cs="Arial"/>
    </w:rPr>
  </w:style>
  <w:style w:type="paragraph" w:styleId="1142" w:customStyle="1">
    <w:name w:val="xl821"/>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3" w:customStyle="1">
    <w:name w:val="xl822"/>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rPr>
  </w:style>
  <w:style w:type="paragraph" w:styleId="1144" w:customStyle="1">
    <w:name w:val="xl823"/>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rPr>
  </w:style>
  <w:style w:type="paragraph" w:styleId="1145" w:customStyle="1">
    <w:name w:val="xl824"/>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6" w:customStyle="1">
    <w:name w:val="xl825"/>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7" w:customStyle="1">
    <w:name w:val="xl826"/>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8" w:customStyle="1">
    <w:name w:val="xl827"/>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49" w:customStyle="1">
    <w:name w:val="xl82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0" w:customStyle="1">
    <w:name w:val="xl829"/>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1" w:customStyle="1">
    <w:name w:val="xl830"/>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2" w:customStyle="1">
    <w:name w:val="xl831"/>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3" w:customStyle="1">
    <w:name w:val="xl832"/>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154" w:customStyle="1">
    <w:name w:val="xl833"/>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5" w:customStyle="1">
    <w:name w:val="xl834"/>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6" w:customStyle="1">
    <w:name w:val="xl835"/>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7" w:customStyle="1">
    <w:name w:val="xl836"/>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158" w:customStyle="1">
    <w:name w:val="xl837"/>
    <w:basedOn w:val="799"/>
    <w:pPr>
      <w:ind w:right="20"/>
      <w:jc w:val="center"/>
      <w:spacing w:before="100" w:beforeAutospacing="1" w:after="100" w:afterAutospacing="1"/>
      <w:shd w:val="clear" w:color="000000" w:fill="ff0000"/>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9" w:customStyle="1">
    <w:name w:val="xl83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0" w:customStyle="1">
    <w:name w:val="xl839"/>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1" w:customStyle="1">
    <w:name w:val="xl840"/>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2" w:customStyle="1">
    <w:name w:val="xl841"/>
    <w:basedOn w:val="799"/>
    <w:pPr>
      <w:ind w:right="20"/>
      <w:jc w:val="center"/>
      <w:spacing w:before="100" w:beforeAutospacing="1" w:after="100" w:afterAutospacing="1"/>
      <w:shd w:val="clear" w:color="000000" w:fill="ffc000"/>
      <w:widowControl w:val="off"/>
      <w:pBdr>
        <w:top w:val="single" w:color="000000" w:sz="4" w:space="0"/>
        <w:bottom w:val="single" w:color="000000" w:sz="4" w:space="0"/>
        <w:right w:val="single" w:color="000000" w:sz="4" w:space="0"/>
      </w:pBdr>
    </w:pPr>
    <w:rPr>
      <w:rFonts w:ascii="Arial" w:hAnsi="Arial" w:cs="Arial"/>
    </w:rPr>
  </w:style>
  <w:style w:type="paragraph" w:styleId="1163" w:customStyle="1">
    <w:name w:val="xl842"/>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4" w:customStyle="1">
    <w:name w:val="xl843"/>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5" w:customStyle="1">
    <w:name w:val="xl844"/>
    <w:basedOn w:val="799"/>
    <w:pPr>
      <w:ind w:right="20"/>
      <w:jc w:val="center"/>
      <w:spacing w:before="100" w:beforeAutospacing="1" w:after="100" w:afterAutospacing="1"/>
      <w:widowControl w:val="off"/>
      <w:pBdr>
        <w:top w:val="single" w:color="000000" w:sz="4" w:space="0"/>
        <w:left w:val="single" w:color="000000" w:sz="4" w:space="0"/>
        <w:right w:val="single" w:color="000000" w:sz="4" w:space="0"/>
      </w:pBdr>
    </w:pPr>
    <w:rPr>
      <w:rFonts w:ascii="Arial" w:hAnsi="Arial" w:cs="Arial"/>
    </w:rPr>
  </w:style>
  <w:style w:type="paragraph" w:styleId="1166" w:customStyle="1">
    <w:name w:val="xl845"/>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167" w:customStyle="1">
    <w:name w:val="xl846"/>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rPr>
  </w:style>
  <w:style w:type="paragraph" w:styleId="1168" w:customStyle="1">
    <w:name w:val="xl847"/>
    <w:basedOn w:val="799"/>
    <w:pPr>
      <w:ind w:right="20"/>
      <w:jc w:val="center"/>
      <w:spacing w:before="100" w:beforeAutospacing="1" w:after="100" w:afterAutospacing="1"/>
      <w:shd w:val="clear" w:color="000000" w:fill="ffffff"/>
      <w:widowControl w:val="off"/>
      <w:pBdr>
        <w:bottom w:val="single" w:color="000000" w:sz="4" w:space="0"/>
        <w:right w:val="single" w:color="000000" w:sz="4" w:space="0"/>
      </w:pBdr>
    </w:pPr>
    <w:rPr>
      <w:rFonts w:ascii="Arial" w:hAnsi="Arial" w:cs="Arial"/>
    </w:rPr>
  </w:style>
  <w:style w:type="paragraph" w:styleId="1169" w:customStyle="1">
    <w:name w:val="xl848"/>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170" w:customStyle="1">
    <w:name w:val="xl849"/>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71" w:customStyle="1">
    <w:name w:val="xl850"/>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pBdr>
    </w:pPr>
    <w:rPr>
      <w:rFonts w:ascii="Arial" w:hAnsi="Arial" w:cs="Arial"/>
    </w:rPr>
  </w:style>
  <w:style w:type="paragraph" w:styleId="1172" w:customStyle="1">
    <w:name w:val="xl851"/>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173" w:customStyle="1">
    <w:name w:val="xl852"/>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rPr>
  </w:style>
  <w:style w:type="paragraph" w:styleId="1174" w:customStyle="1">
    <w:name w:val="xl853"/>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75" w:customStyle="1">
    <w:name w:val="xl854"/>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176" w:customStyle="1">
    <w:name w:val="xl855"/>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77" w:customStyle="1">
    <w:name w:val="xl856"/>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178" w:customStyle="1">
    <w:name w:val="xl857"/>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rPr>
  </w:style>
  <w:style w:type="paragraph" w:styleId="1179" w:customStyle="1">
    <w:name w:val="xl858"/>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180" w:customStyle="1">
    <w:name w:val="xl859"/>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181" w:customStyle="1">
    <w:name w:val="xl860"/>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ff0000"/>
    </w:rPr>
  </w:style>
  <w:style w:type="paragraph" w:styleId="1182" w:customStyle="1">
    <w:name w:val="xl861"/>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183" w:customStyle="1">
    <w:name w:val="xl862"/>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184" w:customStyle="1">
    <w:name w:val="xl863"/>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185" w:customStyle="1">
    <w:name w:val="xl864"/>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pBdr>
    </w:pPr>
    <w:rPr>
      <w:rFonts w:ascii="Arial" w:hAnsi="Arial" w:cs="Arial"/>
      <w:color w:val="ff0000"/>
    </w:rPr>
  </w:style>
  <w:style w:type="paragraph" w:styleId="1186" w:customStyle="1">
    <w:name w:val="xl865"/>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ff0000"/>
    </w:rPr>
  </w:style>
  <w:style w:type="paragraph" w:styleId="1187" w:customStyle="1">
    <w:name w:val="xl866"/>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color w:val="ff0000"/>
    </w:rPr>
  </w:style>
  <w:style w:type="paragraph" w:styleId="1188" w:customStyle="1">
    <w:name w:val="xl867"/>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189" w:customStyle="1">
    <w:name w:val="xl86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190" w:customStyle="1">
    <w:name w:val="xl869"/>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191" w:customStyle="1">
    <w:name w:val="xl870"/>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0070c0"/>
    </w:rPr>
  </w:style>
  <w:style w:type="paragraph" w:styleId="1192" w:customStyle="1">
    <w:name w:val="xl871"/>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0070c0"/>
    </w:rPr>
  </w:style>
  <w:style w:type="paragraph" w:styleId="1193" w:customStyle="1">
    <w:name w:val="xl872"/>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0070c0"/>
    </w:rPr>
  </w:style>
  <w:style w:type="paragraph" w:styleId="1194" w:customStyle="1">
    <w:name w:val="xl873"/>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0070c0"/>
    </w:rPr>
  </w:style>
  <w:style w:type="paragraph" w:styleId="1195" w:customStyle="1">
    <w:name w:val="xl874"/>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0070c0"/>
    </w:rPr>
  </w:style>
  <w:style w:type="paragraph" w:styleId="1196" w:customStyle="1">
    <w:name w:val="xl875"/>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0070c0"/>
    </w:rPr>
  </w:style>
  <w:style w:type="paragraph" w:styleId="1197" w:customStyle="1">
    <w:name w:val="xl876"/>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pBdr>
    </w:pPr>
    <w:rPr>
      <w:rFonts w:ascii="Arial" w:hAnsi="Arial" w:cs="Arial"/>
      <w:color w:val="0070c0"/>
    </w:rPr>
  </w:style>
  <w:style w:type="paragraph" w:styleId="1198" w:customStyle="1">
    <w:name w:val="xl877"/>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0070c0"/>
    </w:rPr>
  </w:style>
  <w:style w:type="paragraph" w:styleId="1199" w:customStyle="1">
    <w:name w:val="xl87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0070c0"/>
    </w:rPr>
  </w:style>
  <w:style w:type="paragraph" w:styleId="1200" w:customStyle="1">
    <w:name w:val="xl879"/>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0070c0"/>
    </w:rPr>
  </w:style>
  <w:style w:type="paragraph" w:styleId="1201" w:customStyle="1">
    <w:name w:val="xl880"/>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ff0000"/>
    </w:rPr>
  </w:style>
  <w:style w:type="paragraph" w:styleId="1202" w:customStyle="1">
    <w:name w:val="xl881"/>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color w:val="ff0000"/>
    </w:rPr>
  </w:style>
  <w:style w:type="paragraph" w:styleId="1203" w:customStyle="1">
    <w:name w:val="xl882"/>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0070c0"/>
    </w:rPr>
  </w:style>
  <w:style w:type="paragraph" w:styleId="1204" w:customStyle="1">
    <w:name w:val="xl883"/>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0070c0"/>
    </w:rPr>
  </w:style>
  <w:style w:type="paragraph" w:styleId="1205" w:customStyle="1">
    <w:name w:val="xl884"/>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color w:val="0070c0"/>
    </w:rPr>
  </w:style>
  <w:style w:type="paragraph" w:styleId="1206" w:customStyle="1">
    <w:name w:val="xl885"/>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07" w:customStyle="1">
    <w:name w:val="xl886"/>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08" w:customStyle="1">
    <w:name w:val="xl887"/>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09" w:customStyle="1">
    <w:name w:val="xl88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10" w:customStyle="1">
    <w:name w:val="xl889"/>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11" w:customStyle="1">
    <w:name w:val="xl890"/>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rPr>
  </w:style>
  <w:style w:type="paragraph" w:styleId="1212" w:customStyle="1">
    <w:name w:val="xl891"/>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13" w:customStyle="1">
    <w:name w:val="xl892"/>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14" w:customStyle="1">
    <w:name w:val="xl893"/>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15" w:customStyle="1">
    <w:name w:val="xl894"/>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16" w:customStyle="1">
    <w:name w:val="xl895"/>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rPr>
  </w:style>
  <w:style w:type="paragraph" w:styleId="1217" w:customStyle="1">
    <w:name w:val="xl896"/>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18" w:customStyle="1">
    <w:name w:val="xl897"/>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19" w:customStyle="1">
    <w:name w:val="xl89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20" w:customStyle="1">
    <w:name w:val="xl899"/>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21" w:customStyle="1">
    <w:name w:val="xl900"/>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pBdr>
    </w:pPr>
    <w:rPr>
      <w:rFonts w:ascii="Arial" w:hAnsi="Arial" w:cs="Arial"/>
    </w:rPr>
  </w:style>
  <w:style w:type="paragraph" w:styleId="1222" w:customStyle="1">
    <w:name w:val="xl901"/>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23" w:customStyle="1">
    <w:name w:val="xl902"/>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24" w:customStyle="1">
    <w:name w:val="xl903"/>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25" w:customStyle="1">
    <w:name w:val="xl904"/>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26" w:customStyle="1">
    <w:name w:val="xl905"/>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color w:val="ff0000"/>
    </w:rPr>
  </w:style>
  <w:style w:type="paragraph" w:styleId="1227" w:customStyle="1">
    <w:name w:val="xl906"/>
    <w:basedOn w:val="799"/>
    <w:pPr>
      <w:ind w:right="20"/>
      <w:spacing w:before="100" w:beforeAutospacing="1" w:after="100" w:afterAutospacing="1"/>
      <w:widowControl w:val="off"/>
    </w:pPr>
    <w:rPr>
      <w:color w:val="ff0000"/>
      <w:sz w:val="24"/>
      <w:szCs w:val="24"/>
    </w:rPr>
  </w:style>
  <w:style w:type="paragraph" w:styleId="1228" w:customStyle="1">
    <w:name w:val="xl907"/>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229" w:customStyle="1">
    <w:name w:val="xl908"/>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30" w:customStyle="1">
    <w:name w:val="xl909"/>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31" w:customStyle="1">
    <w:name w:val="xl910"/>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32" w:customStyle="1">
    <w:name w:val="xl911"/>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33" w:customStyle="1">
    <w:name w:val="xl912"/>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34" w:customStyle="1">
    <w:name w:val="xl913"/>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35" w:customStyle="1">
    <w:name w:val="xl914"/>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36" w:customStyle="1">
    <w:name w:val="xl915"/>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pBdr>
    </w:pPr>
    <w:rPr>
      <w:rFonts w:ascii="Arial" w:hAnsi="Arial" w:cs="Arial"/>
    </w:rPr>
  </w:style>
  <w:style w:type="paragraph" w:styleId="1237" w:customStyle="1">
    <w:name w:val="xl916"/>
    <w:basedOn w:val="799"/>
    <w:pPr>
      <w:ind w:right="20"/>
      <w:jc w:val="center"/>
      <w:spacing w:before="100" w:beforeAutospacing="1" w:after="100" w:afterAutospacing="1"/>
      <w:shd w:val="clear" w:color="000000" w:fill="ffffff"/>
      <w:widowControl w:val="off"/>
      <w:pBdr>
        <w:bottom w:val="single" w:color="000000" w:sz="4" w:space="0"/>
        <w:right w:val="single" w:color="000000" w:sz="4" w:space="0"/>
      </w:pBdr>
    </w:pPr>
    <w:rPr>
      <w:rFonts w:ascii="Arial" w:hAnsi="Arial" w:cs="Arial"/>
    </w:rPr>
  </w:style>
  <w:style w:type="paragraph" w:styleId="1238" w:customStyle="1">
    <w:name w:val="xl917"/>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39" w:customStyle="1">
    <w:name w:val="xl918"/>
    <w:basedOn w:val="799"/>
    <w:pPr>
      <w:ind w:right="20"/>
      <w:spacing w:before="100" w:beforeAutospacing="1" w:after="100" w:afterAutospacing="1"/>
      <w:shd w:val="clear" w:color="000000" w:fill="ffffff"/>
      <w:widowControl w:val="off"/>
    </w:pPr>
    <w:rPr>
      <w:sz w:val="24"/>
      <w:szCs w:val="24"/>
    </w:rPr>
  </w:style>
  <w:style w:type="paragraph" w:styleId="1240" w:customStyle="1">
    <w:name w:val="xl919"/>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rPr>
  </w:style>
  <w:style w:type="paragraph" w:styleId="1241" w:customStyle="1">
    <w:name w:val="xl920"/>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rPr>
  </w:style>
  <w:style w:type="paragraph" w:styleId="1242" w:customStyle="1">
    <w:name w:val="xl921"/>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43" w:customStyle="1">
    <w:name w:val="xl922"/>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44" w:customStyle="1">
    <w:name w:val="xl923"/>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245" w:customStyle="1">
    <w:name w:val="xl924"/>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color w:val="ff0000"/>
    </w:rPr>
  </w:style>
  <w:style w:type="paragraph" w:styleId="1246" w:customStyle="1">
    <w:name w:val="xl925"/>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247" w:customStyle="1">
    <w:name w:val="xl926"/>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color w:val="ff0000"/>
    </w:rPr>
  </w:style>
  <w:style w:type="paragraph" w:styleId="1248" w:customStyle="1">
    <w:name w:val="xl927"/>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pBdr>
    </w:pPr>
    <w:rPr>
      <w:rFonts w:ascii="Arial" w:hAnsi="Arial" w:cs="Arial"/>
      <w:color w:val="ff0000"/>
    </w:rPr>
  </w:style>
  <w:style w:type="paragraph" w:styleId="1249" w:customStyle="1">
    <w:name w:val="xl928"/>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250" w:customStyle="1">
    <w:name w:val="xl929"/>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pBdr>
    </w:pPr>
    <w:rPr>
      <w:rFonts w:ascii="Arial" w:hAnsi="Arial" w:cs="Arial"/>
      <w:color w:val="ff0000"/>
    </w:rPr>
  </w:style>
  <w:style w:type="paragraph" w:styleId="1251" w:customStyle="1">
    <w:name w:val="xl930"/>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color w:val="ff0000"/>
    </w:rPr>
  </w:style>
  <w:style w:type="paragraph" w:styleId="1252" w:customStyle="1">
    <w:name w:val="xl931"/>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color w:val="ff0000"/>
    </w:rPr>
  </w:style>
  <w:style w:type="paragraph" w:styleId="1253" w:customStyle="1">
    <w:name w:val="xl932"/>
    <w:basedOn w:val="799"/>
    <w:pPr>
      <w:ind w:right="20"/>
      <w:jc w:val="center"/>
      <w:spacing w:before="100" w:beforeAutospacing="1" w:after="100" w:afterAutospacing="1"/>
      <w:widowControl w:val="off"/>
      <w:pBdr>
        <w:top w:val="single" w:color="000000" w:sz="4" w:space="0"/>
        <w:bottom w:val="single" w:color="000000" w:sz="4" w:space="0"/>
      </w:pBdr>
    </w:pPr>
    <w:rPr>
      <w:rFonts w:ascii="Arial" w:hAnsi="Arial" w:cs="Arial"/>
      <w:color w:val="ff0000"/>
    </w:rPr>
  </w:style>
  <w:style w:type="paragraph" w:styleId="1254" w:customStyle="1">
    <w:name w:val="xl933"/>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255" w:customStyle="1">
    <w:name w:val="xl934"/>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56" w:customStyle="1">
    <w:name w:val="xl935"/>
    <w:basedOn w:val="799"/>
    <w:pPr>
      <w:ind w:right="20"/>
      <w:spacing w:before="100" w:beforeAutospacing="1" w:after="100" w:afterAutospacing="1"/>
      <w:widowControl w:val="off"/>
    </w:pPr>
    <w:rPr>
      <w:rFonts w:ascii="Arial" w:hAnsi="Arial" w:cs="Arial"/>
    </w:rPr>
  </w:style>
  <w:style w:type="paragraph" w:styleId="1257" w:customStyle="1">
    <w:name w:val="xl936"/>
    <w:basedOn w:val="799"/>
    <w:pPr>
      <w:ind w:right="20"/>
      <w:jc w:val="center"/>
      <w:spacing w:before="100" w:beforeAutospacing="1" w:after="100" w:afterAutospacing="1"/>
      <w:shd w:val="clear" w:color="000000" w:fill="ffffff"/>
      <w:widowControl w:val="off"/>
      <w:pBdr>
        <w:top w:val="single" w:color="000000" w:sz="4" w:space="0"/>
        <w:right w:val="single" w:color="000000" w:sz="4" w:space="0"/>
      </w:pBdr>
    </w:pPr>
    <w:rPr>
      <w:rFonts w:ascii="Arial" w:hAnsi="Arial" w:cs="Arial"/>
    </w:rPr>
  </w:style>
  <w:style w:type="paragraph" w:styleId="1258" w:customStyle="1">
    <w:name w:val="xl937"/>
    <w:basedOn w:val="799"/>
    <w:pPr>
      <w:ind w:right="20"/>
      <w:jc w:val="center"/>
      <w:spacing w:before="100" w:beforeAutospacing="1" w:after="100" w:afterAutospacing="1"/>
      <w:shd w:val="clear" w:color="000000" w:fill="ffffff"/>
      <w:widowControl w:val="off"/>
      <w:pBdr>
        <w:bottom w:val="single" w:color="000000" w:sz="4" w:space="0"/>
        <w:right w:val="single" w:color="000000" w:sz="4" w:space="0"/>
      </w:pBdr>
    </w:pPr>
    <w:rPr>
      <w:rFonts w:ascii="Arial" w:hAnsi="Arial" w:cs="Arial"/>
    </w:rPr>
  </w:style>
  <w:style w:type="paragraph" w:styleId="1259" w:customStyle="1">
    <w:name w:val="xl938"/>
    <w:basedOn w:val="799"/>
    <w:pPr>
      <w:ind w:right="20"/>
      <w:jc w:val="center"/>
      <w:spacing w:before="100" w:beforeAutospacing="1" w:after="100" w:afterAutospacing="1"/>
      <w:shd w:val="clear" w:color="000000" w:fill="ffffff"/>
      <w:widowControl w:val="off"/>
      <w:pBdr>
        <w:top w:val="single" w:color="000000" w:sz="4" w:space="0"/>
        <w:right w:val="single" w:color="000000" w:sz="4" w:space="0"/>
      </w:pBdr>
    </w:pPr>
    <w:rPr>
      <w:rFonts w:ascii="Arial" w:hAnsi="Arial" w:cs="Arial"/>
    </w:rPr>
  </w:style>
  <w:style w:type="paragraph" w:styleId="1260" w:customStyle="1">
    <w:name w:val="xl939"/>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61" w:customStyle="1">
    <w:name w:val="xl940"/>
    <w:basedOn w:val="799"/>
    <w:pPr>
      <w:ind w:right="20"/>
      <w:jc w:val="center"/>
      <w:spacing w:before="100" w:beforeAutospacing="1" w:after="100" w:afterAutospacing="1"/>
      <w:shd w:val="clear" w:color="000000" w:fill="ffffff"/>
      <w:widowControl w:val="off"/>
      <w:pBdr>
        <w:top w:val="single" w:color="000000" w:sz="4" w:space="0"/>
        <w:left w:val="single" w:color="000000" w:sz="4" w:space="0"/>
      </w:pBdr>
    </w:pPr>
    <w:rPr>
      <w:rFonts w:ascii="Arial" w:hAnsi="Arial" w:cs="Arial"/>
    </w:rPr>
  </w:style>
  <w:style w:type="paragraph" w:styleId="1262" w:customStyle="1">
    <w:name w:val="xl941"/>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63" w:customStyle="1">
    <w:name w:val="xl942"/>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64" w:customStyle="1">
    <w:name w:val="xl943"/>
    <w:basedOn w:val="799"/>
    <w:pPr>
      <w:ind w:right="20"/>
      <w:spacing w:before="100" w:beforeAutospacing="1" w:after="100" w:afterAutospacing="1"/>
      <w:shd w:val="clear" w:color="000000" w:fill="ffffff"/>
      <w:widowControl w:val="off"/>
      <w:pBdr>
        <w:left w:val="single" w:color="000000" w:sz="4" w:space="0"/>
        <w:right w:val="single" w:color="000000" w:sz="4" w:space="0"/>
      </w:pBdr>
    </w:pPr>
    <w:rPr>
      <w:rFonts w:ascii="Arial" w:hAnsi="Arial" w:cs="Arial"/>
    </w:rPr>
  </w:style>
  <w:style w:type="paragraph" w:styleId="1265" w:customStyle="1">
    <w:name w:val="xl944"/>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rPr>
  </w:style>
  <w:style w:type="paragraph" w:styleId="1266" w:customStyle="1">
    <w:name w:val="xl945"/>
    <w:basedOn w:val="799"/>
    <w:pPr>
      <w:ind w:right="20"/>
      <w:jc w:val="center"/>
      <w:spacing w:before="100" w:beforeAutospacing="1" w:after="100" w:afterAutospacing="1"/>
      <w:shd w:val="clear" w:color="000000" w:fill="ffffff"/>
      <w:widowControl w:val="off"/>
      <w:pBdr>
        <w:left w:val="single" w:color="000000" w:sz="4" w:space="0"/>
        <w:bottom w:val="single" w:color="000000" w:sz="4" w:space="0"/>
      </w:pBdr>
    </w:pPr>
    <w:rPr>
      <w:rFonts w:ascii="Arial" w:hAnsi="Arial" w:cs="Arial"/>
    </w:rPr>
  </w:style>
  <w:style w:type="paragraph" w:styleId="1267" w:customStyle="1">
    <w:name w:val="xl946"/>
    <w:basedOn w:val="799"/>
    <w:pPr>
      <w:ind w:right="20"/>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68" w:customStyle="1">
    <w:name w:val="xl947"/>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269" w:customStyle="1">
    <w:name w:val="xl948"/>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70" w:customStyle="1">
    <w:name w:val="xl949"/>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rFonts w:ascii="Arial" w:hAnsi="Arial" w:cs="Arial"/>
    </w:rPr>
  </w:style>
  <w:style w:type="paragraph" w:styleId="1271" w:customStyle="1">
    <w:name w:val="xl950"/>
    <w:basedOn w:val="799"/>
    <w:pPr>
      <w:ind w:right="20"/>
      <w:jc w:val="center"/>
      <w:spacing w:before="100" w:beforeAutospacing="1" w:after="100" w:afterAutospacing="1"/>
      <w:widowControl w:val="off"/>
      <w:pBdr>
        <w:top w:val="single" w:color="000000" w:sz="4" w:space="0"/>
        <w:left w:val="single" w:color="000000" w:sz="4" w:space="0"/>
        <w:right w:val="single" w:color="000000" w:sz="4" w:space="0"/>
      </w:pBdr>
    </w:pPr>
    <w:rPr>
      <w:rFonts w:ascii="Arial" w:hAnsi="Arial" w:cs="Arial"/>
    </w:rPr>
  </w:style>
  <w:style w:type="paragraph" w:styleId="1272" w:customStyle="1">
    <w:name w:val="xl951"/>
    <w:basedOn w:val="799"/>
    <w:pPr>
      <w:ind w:right="20"/>
      <w:jc w:val="center"/>
      <w:spacing w:before="100" w:beforeAutospacing="1" w:after="100" w:afterAutospacing="1"/>
      <w:widowControl w:val="off"/>
      <w:pBdr>
        <w:left w:val="single" w:color="000000" w:sz="4" w:space="0"/>
        <w:right w:val="single" w:color="000000" w:sz="4" w:space="0"/>
      </w:pBdr>
    </w:pPr>
    <w:rPr>
      <w:rFonts w:ascii="Arial" w:hAnsi="Arial" w:cs="Arial"/>
    </w:rPr>
  </w:style>
  <w:style w:type="paragraph" w:styleId="1273" w:customStyle="1">
    <w:name w:val="xl952"/>
    <w:basedOn w:val="799"/>
    <w:pPr>
      <w:ind w:right="20"/>
      <w:jc w:val="center"/>
      <w:spacing w:before="100" w:beforeAutospacing="1" w:after="100" w:afterAutospacing="1"/>
      <w:shd w:val="clear" w:color="000000" w:fill="ffffff"/>
      <w:widowControl w:val="off"/>
      <w:pBdr>
        <w:left w:val="single" w:color="000000" w:sz="4" w:space="0"/>
        <w:bottom w:val="single" w:color="000000" w:sz="4" w:space="0"/>
      </w:pBdr>
    </w:pPr>
    <w:rPr>
      <w:rFonts w:ascii="Arial" w:hAnsi="Arial" w:cs="Arial"/>
    </w:rPr>
  </w:style>
  <w:style w:type="paragraph" w:styleId="1274" w:customStyle="1">
    <w:name w:val="xl953"/>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c00000"/>
    </w:rPr>
  </w:style>
  <w:style w:type="paragraph" w:styleId="1275" w:customStyle="1">
    <w:name w:val="xl954"/>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c00000"/>
    </w:rPr>
  </w:style>
  <w:style w:type="paragraph" w:styleId="1276" w:customStyle="1">
    <w:name w:val="xl955"/>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c00000"/>
    </w:rPr>
  </w:style>
  <w:style w:type="paragraph" w:styleId="1277" w:customStyle="1">
    <w:name w:val="xl956"/>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c00000"/>
    </w:rPr>
  </w:style>
  <w:style w:type="paragraph" w:styleId="1278" w:customStyle="1">
    <w:name w:val="xl957"/>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c00000"/>
    </w:rPr>
  </w:style>
  <w:style w:type="paragraph" w:styleId="1279" w:customStyle="1">
    <w:name w:val="xl958"/>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c00000"/>
    </w:rPr>
  </w:style>
  <w:style w:type="paragraph" w:styleId="1280" w:customStyle="1">
    <w:name w:val="xl959"/>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c00000"/>
    </w:rPr>
  </w:style>
  <w:style w:type="paragraph" w:styleId="1281" w:customStyle="1">
    <w:name w:val="xl960"/>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color w:val="c00000"/>
    </w:rPr>
  </w:style>
  <w:style w:type="paragraph" w:styleId="1282" w:customStyle="1">
    <w:name w:val="xl961"/>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283" w:customStyle="1">
    <w:name w:val="xl962"/>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84" w:customStyle="1">
    <w:name w:val="xl963"/>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285" w:customStyle="1">
    <w:name w:val="xl964"/>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86" w:customStyle="1">
    <w:name w:val="xl965"/>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rPr>
  </w:style>
  <w:style w:type="paragraph" w:styleId="1287" w:customStyle="1">
    <w:name w:val="xl966"/>
    <w:basedOn w:val="799"/>
    <w:pPr>
      <w:ind w:right="20"/>
      <w:jc w:val="center"/>
      <w:spacing w:before="100" w:beforeAutospacing="1" w:after="100" w:afterAutospacing="1"/>
      <w:shd w:val="clear" w:color="000000" w:fill="ffffff"/>
      <w:widowControl w:val="off"/>
      <w:pBdr>
        <w:bottom w:val="single" w:color="000000" w:sz="4" w:space="0"/>
        <w:right w:val="single" w:color="000000" w:sz="4" w:space="0"/>
      </w:pBdr>
    </w:pPr>
    <w:rPr>
      <w:rFonts w:ascii="Arial" w:hAnsi="Arial" w:cs="Arial"/>
    </w:rPr>
  </w:style>
  <w:style w:type="paragraph" w:styleId="1288" w:customStyle="1">
    <w:name w:val="xl967"/>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89" w:customStyle="1">
    <w:name w:val="xl968"/>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290" w:customStyle="1">
    <w:name w:val="xl969"/>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pBdr>
    </w:pPr>
    <w:rPr>
      <w:rFonts w:ascii="Arial" w:hAnsi="Arial" w:cs="Arial"/>
    </w:rPr>
  </w:style>
  <w:style w:type="paragraph" w:styleId="1291" w:customStyle="1">
    <w:name w:val="xl970"/>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292" w:customStyle="1">
    <w:name w:val="xl971"/>
    <w:basedOn w:val="799"/>
    <w:pPr>
      <w:ind w:right="20"/>
      <w:jc w:val="center"/>
      <w:spacing w:before="100" w:beforeAutospacing="1" w:after="100" w:afterAutospacing="1"/>
      <w:widowControl w:val="off"/>
      <w:pBdr>
        <w:top w:val="single" w:color="000000" w:sz="4" w:space="0"/>
        <w:bottom w:val="single" w:color="000000" w:sz="4" w:space="0"/>
      </w:pBdr>
    </w:pPr>
    <w:rPr>
      <w:rFonts w:ascii="Arial" w:hAnsi="Arial" w:cs="Arial"/>
    </w:rPr>
  </w:style>
  <w:style w:type="paragraph" w:styleId="1293" w:customStyle="1">
    <w:name w:val="xl972"/>
    <w:basedOn w:val="799"/>
    <w:pPr>
      <w:ind w:right="20"/>
      <w:jc w:val="center"/>
      <w:spacing w:before="100" w:beforeAutospacing="1" w:after="100" w:afterAutospacing="1"/>
      <w:widowControl w:val="off"/>
      <w:pBdr>
        <w:top w:val="single" w:color="000000" w:sz="4" w:space="0"/>
        <w:bottom w:val="single" w:color="000000" w:sz="4" w:space="0"/>
      </w:pBdr>
    </w:pPr>
    <w:rPr>
      <w:rFonts w:ascii="Arial" w:hAnsi="Arial" w:cs="Arial"/>
    </w:rPr>
  </w:style>
  <w:style w:type="paragraph" w:styleId="1294" w:customStyle="1">
    <w:name w:val="xl973"/>
    <w:basedOn w:val="799"/>
    <w:pPr>
      <w:ind w:right="20"/>
      <w:jc w:val="center"/>
      <w:spacing w:before="100" w:beforeAutospacing="1" w:after="100" w:afterAutospacing="1"/>
      <w:widowControl w:val="off"/>
      <w:pBdr>
        <w:top w:val="single" w:color="000000" w:sz="4" w:space="0"/>
        <w:bottom w:val="single" w:color="000000" w:sz="4" w:space="0"/>
      </w:pBdr>
    </w:pPr>
    <w:rPr>
      <w:rFonts w:ascii="Arial" w:hAnsi="Arial" w:cs="Arial"/>
    </w:rPr>
  </w:style>
  <w:style w:type="paragraph" w:styleId="1295" w:customStyle="1">
    <w:name w:val="xl974"/>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96" w:customStyle="1">
    <w:name w:val="xl975"/>
    <w:basedOn w:val="799"/>
    <w:pPr>
      <w:ind w:right="20"/>
      <w:jc w:val="center"/>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97" w:customStyle="1">
    <w:name w:val="xl976"/>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98" w:customStyle="1">
    <w:name w:val="xl977"/>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299" w:customStyle="1">
    <w:name w:val="xl978"/>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color w:val="ff0000"/>
    </w:rPr>
  </w:style>
  <w:style w:type="paragraph" w:styleId="1300" w:customStyle="1">
    <w:name w:val="xl979"/>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color w:val="ff0000"/>
    </w:rPr>
  </w:style>
  <w:style w:type="paragraph" w:styleId="1301" w:customStyle="1">
    <w:name w:val="xl980"/>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rPr>
  </w:style>
  <w:style w:type="paragraph" w:styleId="1302" w:customStyle="1">
    <w:name w:val="xl981"/>
    <w:basedOn w:val="799"/>
    <w:pPr>
      <w:ind w:right="20"/>
      <w:jc w:val="center"/>
      <w:spacing w:before="100" w:beforeAutospacing="1" w:after="100" w:afterAutospacing="1"/>
      <w:shd w:val="clear" w:color="000000" w:fill="ffffff"/>
      <w:widowControl w:val="off"/>
      <w:pBdr>
        <w:top w:val="single" w:color="000000" w:sz="4" w:space="0"/>
        <w:bottom w:val="single" w:color="000000" w:sz="4" w:space="0"/>
        <w:right w:val="single" w:color="000000" w:sz="4" w:space="0"/>
      </w:pBdr>
    </w:pPr>
    <w:rPr>
      <w:rFonts w:ascii="Arial" w:hAnsi="Arial" w:cs="Arial"/>
      <w:color w:val="ff0000"/>
    </w:rPr>
  </w:style>
  <w:style w:type="paragraph" w:styleId="1303" w:customStyle="1">
    <w:name w:val="xl982"/>
    <w:basedOn w:val="799"/>
    <w:pPr>
      <w:ind w:right="20"/>
      <w:jc w:val="center"/>
      <w:spacing w:before="100" w:beforeAutospacing="1" w:after="100" w:afterAutospacing="1"/>
      <w:shd w:val="clear" w:color="000000" w:fill="ffffff"/>
      <w:widowControl w:val="off"/>
      <w:pBdr>
        <w:top w:val="single" w:color="000000" w:sz="4" w:space="0"/>
        <w:bottom w:val="single" w:color="000000" w:sz="4" w:space="0"/>
      </w:pBdr>
    </w:pPr>
    <w:rPr>
      <w:rFonts w:ascii="Arial" w:hAnsi="Arial" w:cs="Arial"/>
    </w:rPr>
  </w:style>
  <w:style w:type="paragraph" w:styleId="1304" w:customStyle="1">
    <w:name w:val="xl983"/>
    <w:basedOn w:val="799"/>
    <w:pPr>
      <w:ind w:right="20"/>
      <w:jc w:val="center"/>
      <w:spacing w:before="100" w:beforeAutospacing="1" w:after="100" w:afterAutospacing="1"/>
      <w:shd w:val="clear" w:color="000000" w:fill="ff0000"/>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305" w:customStyle="1">
    <w:name w:val="xl984"/>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306" w:customStyle="1">
    <w:name w:val="xl985"/>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307" w:customStyle="1">
    <w:name w:val="xl986"/>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308" w:customStyle="1">
    <w:name w:val="xl987"/>
    <w:basedOn w:val="799"/>
    <w:pPr>
      <w:ind w:right="20"/>
      <w:jc w:val="center"/>
      <w:spacing w:before="100" w:beforeAutospacing="1" w:after="100" w:afterAutospacing="1"/>
      <w:widowControl w:val="off"/>
      <w:pBdr>
        <w:top w:val="single" w:color="000000" w:sz="4" w:space="0"/>
        <w:bottom w:val="single" w:color="000000" w:sz="4" w:space="0"/>
        <w:right w:val="single" w:color="000000" w:sz="4" w:space="0"/>
      </w:pBdr>
    </w:pPr>
    <w:rPr>
      <w:rFonts w:ascii="Arial" w:hAnsi="Arial" w:cs="Arial"/>
    </w:rPr>
  </w:style>
  <w:style w:type="paragraph" w:styleId="1309" w:customStyle="1">
    <w:name w:val="xl988"/>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310" w:customStyle="1">
    <w:name w:val="xl989"/>
    <w:basedOn w:val="799"/>
    <w:pPr>
      <w:ind w:right="20"/>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311" w:customStyle="1">
    <w:name w:val="xl990"/>
    <w:basedOn w:val="799"/>
    <w:pPr>
      <w:ind w:right="20"/>
      <w:jc w:val="center"/>
      <w:spacing w:before="100" w:beforeAutospacing="1" w:after="100" w:afterAutospacing="1"/>
      <w:widowControl w:val="off"/>
      <w:pBdr>
        <w:top w:val="single" w:color="000000" w:sz="4" w:space="0"/>
        <w:bottom w:val="single" w:color="000000" w:sz="4" w:space="0"/>
      </w:pBdr>
    </w:pPr>
    <w:rPr>
      <w:rFonts w:ascii="Arial" w:hAnsi="Arial" w:cs="Arial"/>
    </w:rPr>
  </w:style>
  <w:style w:type="paragraph" w:styleId="1312" w:customStyle="1">
    <w:name w:val="xl991"/>
    <w:basedOn w:val="799"/>
    <w:pPr>
      <w:ind w:right="20"/>
      <w:jc w:val="center"/>
      <w:spacing w:before="100" w:beforeAutospacing="1" w:after="100" w:afterAutospacing="1"/>
      <w:widowControl w:val="off"/>
      <w:pBdr>
        <w:top w:val="single" w:color="000000" w:sz="4" w:space="0"/>
        <w:bottom w:val="single" w:color="000000" w:sz="4" w:space="0"/>
      </w:pBdr>
    </w:pPr>
    <w:rPr>
      <w:rFonts w:ascii="Arial" w:hAnsi="Arial" w:cs="Arial"/>
    </w:rPr>
  </w:style>
  <w:style w:type="paragraph" w:styleId="1313" w:customStyle="1">
    <w:name w:val="xl992"/>
    <w:basedOn w:val="799"/>
    <w:pPr>
      <w:ind w:right="20"/>
      <w:spacing w:before="100" w:beforeAutospacing="1" w:after="100" w:afterAutospacing="1"/>
      <w:shd w:val="clear" w:color="000000" w:fill="ffffff"/>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314" w:customStyle="1">
    <w:name w:val="xl993"/>
    <w:basedOn w:val="799"/>
    <w:pPr>
      <w:ind w:right="20"/>
      <w:spacing w:before="100" w:beforeAutospacing="1" w:after="100" w:afterAutospacing="1"/>
      <w:widowControl w:val="off"/>
    </w:pPr>
    <w:rPr>
      <w:rFonts w:ascii="Arial CYR" w:hAnsi="Arial CYR" w:cs="Arial CYR"/>
    </w:rPr>
  </w:style>
  <w:style w:type="paragraph" w:styleId="1315" w:customStyle="1">
    <w:name w:val="xl994"/>
    <w:basedOn w:val="799"/>
    <w:pPr>
      <w:ind w:right="20"/>
      <w:jc w:val="center"/>
      <w:spacing w:before="100" w:beforeAutospacing="1" w:after="100" w:afterAutospacing="1"/>
      <w:shd w:val="clear" w:color="000000" w:fill="ffffff"/>
      <w:widowControl w:val="off"/>
      <w:pBdr>
        <w:left w:val="single" w:color="000000" w:sz="4" w:space="0"/>
        <w:right w:val="single" w:color="000000" w:sz="4" w:space="0"/>
      </w:pBdr>
    </w:pPr>
    <w:rPr>
      <w:rFonts w:ascii="Arial" w:hAnsi="Arial" w:cs="Arial"/>
      <w:b/>
      <w:bCs/>
    </w:rPr>
  </w:style>
  <w:style w:type="paragraph" w:styleId="1316" w:customStyle="1">
    <w:name w:val="xl995"/>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b/>
      <w:bCs/>
    </w:rPr>
  </w:style>
  <w:style w:type="paragraph" w:styleId="1317" w:customStyle="1">
    <w:name w:val="xl996"/>
    <w:basedOn w:val="799"/>
    <w:pPr>
      <w:ind w:right="20"/>
      <w:jc w:val="center"/>
      <w:spacing w:before="100" w:beforeAutospacing="1" w:after="100" w:afterAutospacing="1"/>
      <w:shd w:val="clear" w:color="000000" w:fill="ffffff"/>
      <w:widowControl w:val="off"/>
      <w:pBdr>
        <w:top w:val="single" w:color="000000" w:sz="4" w:space="0"/>
        <w:left w:val="single" w:color="000000" w:sz="4" w:space="0"/>
        <w:right w:val="single" w:color="000000" w:sz="4" w:space="0"/>
      </w:pBdr>
    </w:pPr>
    <w:rPr>
      <w:rFonts w:ascii="Arial" w:hAnsi="Arial" w:cs="Arial"/>
    </w:rPr>
  </w:style>
  <w:style w:type="paragraph" w:styleId="1318" w:customStyle="1">
    <w:name w:val="xl997"/>
    <w:basedOn w:val="799"/>
    <w:pPr>
      <w:ind w:right="20"/>
      <w:jc w:val="center"/>
      <w:spacing w:before="100" w:beforeAutospacing="1" w:after="100" w:afterAutospacing="1"/>
      <w:widowControl w:val="off"/>
      <w:pBdr>
        <w:top w:val="single" w:color="000000" w:sz="4" w:space="0"/>
        <w:left w:val="single" w:color="000000" w:sz="4" w:space="0"/>
        <w:right w:val="single" w:color="000000" w:sz="4" w:space="0"/>
      </w:pBdr>
    </w:pPr>
    <w:rPr>
      <w:rFonts w:ascii="Arial" w:hAnsi="Arial" w:cs="Arial"/>
      <w:b/>
      <w:bCs/>
    </w:rPr>
  </w:style>
  <w:style w:type="paragraph" w:styleId="1319" w:customStyle="1">
    <w:name w:val="xl998"/>
    <w:basedOn w:val="799"/>
    <w:pPr>
      <w:ind w:right="20"/>
      <w:jc w:val="center"/>
      <w:spacing w:before="100" w:beforeAutospacing="1" w:after="100" w:afterAutospacing="1"/>
      <w:widowControl w:val="off"/>
      <w:pBdr>
        <w:left w:val="single" w:color="000000" w:sz="4" w:space="0"/>
        <w:right w:val="single" w:color="000000" w:sz="4" w:space="0"/>
      </w:pBdr>
    </w:pPr>
    <w:rPr>
      <w:rFonts w:ascii="Arial" w:hAnsi="Arial" w:cs="Arial"/>
      <w:b/>
      <w:bCs/>
    </w:rPr>
  </w:style>
  <w:style w:type="paragraph" w:styleId="1320" w:customStyle="1">
    <w:name w:val="xl999"/>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rFonts w:ascii="Arial" w:hAnsi="Arial" w:cs="Arial"/>
      <w:b/>
      <w:bCs/>
    </w:rPr>
  </w:style>
  <w:style w:type="paragraph" w:styleId="1321" w:customStyle="1">
    <w:name w:val="xl1000"/>
    <w:basedOn w:val="799"/>
    <w:pPr>
      <w:ind w:right="20"/>
      <w:jc w:val="center"/>
      <w:spacing w:before="100" w:beforeAutospacing="1" w:after="100" w:afterAutospacing="1"/>
      <w:shd w:val="clear" w:color="000000" w:fill="ffffff"/>
      <w:widowControl w:val="off"/>
      <w:pBdr>
        <w:top w:val="single" w:color="000000" w:sz="4" w:space="0"/>
        <w:left w:val="single" w:color="000000" w:sz="4" w:space="0"/>
        <w:right w:val="single" w:color="000000" w:sz="4" w:space="0"/>
      </w:pBdr>
    </w:pPr>
    <w:rPr>
      <w:rFonts w:ascii="Arial" w:hAnsi="Arial" w:cs="Arial"/>
      <w:b/>
      <w:bCs/>
    </w:rPr>
  </w:style>
  <w:style w:type="paragraph" w:styleId="1322" w:customStyle="1">
    <w:name w:val="xl1001"/>
    <w:basedOn w:val="799"/>
    <w:pPr>
      <w:ind w:right="20"/>
      <w:jc w:val="center"/>
      <w:spacing w:before="100" w:beforeAutospacing="1" w:after="100" w:afterAutospacing="1"/>
      <w:shd w:val="clear" w:color="000000" w:fill="ffffff"/>
      <w:widowControl w:val="off"/>
      <w:pBdr>
        <w:left w:val="single" w:color="000000" w:sz="4" w:space="0"/>
        <w:right w:val="single" w:color="000000" w:sz="4" w:space="0"/>
      </w:pBdr>
    </w:pPr>
    <w:rPr>
      <w:rFonts w:ascii="Arial" w:hAnsi="Arial" w:cs="Arial"/>
      <w:b/>
      <w:bCs/>
    </w:rPr>
  </w:style>
  <w:style w:type="paragraph" w:styleId="1323" w:customStyle="1">
    <w:name w:val="xl1002"/>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b/>
      <w:bCs/>
    </w:rPr>
  </w:style>
  <w:style w:type="paragraph" w:styleId="1324" w:customStyle="1">
    <w:name w:val="xl1003"/>
    <w:basedOn w:val="799"/>
    <w:pPr>
      <w:ind w:right="20"/>
      <w:jc w:val="center"/>
      <w:spacing w:before="100" w:beforeAutospacing="1" w:after="100" w:afterAutospacing="1"/>
      <w:shd w:val="clear" w:color="000000" w:fill="ffffff"/>
      <w:widowControl w:val="off"/>
      <w:pBdr>
        <w:top w:val="single" w:color="000000" w:sz="4" w:space="0"/>
        <w:left w:val="single" w:color="000000" w:sz="4" w:space="0"/>
        <w:right w:val="single" w:color="000000" w:sz="4" w:space="0"/>
      </w:pBdr>
    </w:pPr>
    <w:rPr>
      <w:rFonts w:ascii="Arial" w:hAnsi="Arial" w:cs="Arial"/>
      <w:b/>
      <w:bCs/>
    </w:rPr>
  </w:style>
  <w:style w:type="paragraph" w:styleId="1325" w:customStyle="1">
    <w:name w:val="xl1004"/>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b/>
      <w:bCs/>
    </w:rPr>
  </w:style>
  <w:style w:type="paragraph" w:styleId="1326" w:customStyle="1">
    <w:name w:val="xl1005"/>
    <w:basedOn w:val="799"/>
    <w:pPr>
      <w:ind w:right="20"/>
      <w:jc w:val="center"/>
      <w:spacing w:before="100" w:beforeAutospacing="1" w:after="100" w:afterAutospacing="1"/>
      <w:widowControl w:val="off"/>
      <w:pBdr>
        <w:top w:val="single" w:color="000000" w:sz="4" w:space="0"/>
        <w:left w:val="single" w:color="000000" w:sz="4" w:space="0"/>
        <w:right w:val="single" w:color="000000" w:sz="4" w:space="0"/>
      </w:pBdr>
    </w:pPr>
    <w:rPr>
      <w:rFonts w:ascii="Arial" w:hAnsi="Arial" w:cs="Arial"/>
      <w:b/>
      <w:bCs/>
    </w:rPr>
  </w:style>
  <w:style w:type="paragraph" w:styleId="1327" w:customStyle="1">
    <w:name w:val="xl1006"/>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rFonts w:ascii="Arial" w:hAnsi="Arial" w:cs="Arial"/>
      <w:b/>
      <w:bCs/>
    </w:rPr>
  </w:style>
  <w:style w:type="paragraph" w:styleId="1328" w:customStyle="1">
    <w:name w:val="xl1007"/>
    <w:basedOn w:val="799"/>
    <w:pPr>
      <w:ind w:right="20"/>
      <w:jc w:val="center"/>
      <w:spacing w:before="100" w:beforeAutospacing="1" w:after="100" w:afterAutospacing="1"/>
      <w:shd w:val="clear" w:color="000000" w:fill="ffffff"/>
      <w:widowControl w:val="off"/>
      <w:pBdr>
        <w:top w:val="single" w:color="000000" w:sz="4" w:space="0"/>
        <w:left w:val="single" w:color="000000" w:sz="4" w:space="0"/>
        <w:right w:val="single" w:color="000000" w:sz="4" w:space="0"/>
      </w:pBdr>
    </w:pPr>
    <w:rPr>
      <w:rFonts w:ascii="Arial" w:hAnsi="Arial" w:cs="Arial"/>
    </w:rPr>
  </w:style>
  <w:style w:type="paragraph" w:styleId="1329" w:customStyle="1">
    <w:name w:val="xl1008"/>
    <w:basedOn w:val="799"/>
    <w:pPr>
      <w:ind w:right="20"/>
      <w:jc w:val="center"/>
      <w:spacing w:before="100" w:beforeAutospacing="1" w:after="100" w:afterAutospacing="1"/>
      <w:shd w:val="clear" w:color="000000" w:fill="ffffff"/>
      <w:widowControl w:val="off"/>
      <w:pBdr>
        <w:left w:val="single" w:color="000000" w:sz="4" w:space="0"/>
        <w:right w:val="single" w:color="000000" w:sz="4" w:space="0"/>
      </w:pBdr>
    </w:pPr>
    <w:rPr>
      <w:rFonts w:ascii="Arial" w:hAnsi="Arial" w:cs="Arial"/>
    </w:rPr>
  </w:style>
  <w:style w:type="paragraph" w:styleId="1330" w:customStyle="1">
    <w:name w:val="xl1009"/>
    <w:basedOn w:val="799"/>
    <w:pPr>
      <w:ind w:right="20"/>
      <w:jc w:val="center"/>
      <w:spacing w:before="100" w:beforeAutospacing="1" w:after="100" w:afterAutospacing="1"/>
      <w:shd w:val="clear" w:color="000000" w:fill="ffffff"/>
      <w:widowControl w:val="off"/>
      <w:pBdr>
        <w:left w:val="single" w:color="000000" w:sz="4" w:space="0"/>
        <w:bottom w:val="single" w:color="000000" w:sz="4" w:space="0"/>
        <w:right w:val="single" w:color="000000" w:sz="4" w:space="0"/>
      </w:pBdr>
    </w:pPr>
    <w:rPr>
      <w:rFonts w:ascii="Arial" w:hAnsi="Arial" w:cs="Arial"/>
    </w:rPr>
  </w:style>
  <w:style w:type="paragraph" w:styleId="1331" w:customStyle="1">
    <w:name w:val="xl1010"/>
    <w:basedOn w:val="799"/>
    <w:pPr>
      <w:ind w:right="20"/>
      <w:jc w:val="center"/>
      <w:spacing w:before="100" w:beforeAutospacing="1" w:after="100" w:afterAutospacing="1"/>
      <w:widowControl w:val="off"/>
      <w:pBdr>
        <w:top w:val="single" w:color="000000" w:sz="4" w:space="0"/>
        <w:left w:val="single" w:color="000000" w:sz="4" w:space="0"/>
        <w:right w:val="single" w:color="000000" w:sz="4" w:space="0"/>
      </w:pBdr>
    </w:pPr>
    <w:rPr>
      <w:rFonts w:ascii="Arial" w:hAnsi="Arial" w:cs="Arial"/>
      <w:b/>
      <w:bCs/>
    </w:rPr>
  </w:style>
  <w:style w:type="paragraph" w:styleId="1332" w:customStyle="1">
    <w:name w:val="xl1011"/>
    <w:basedOn w:val="799"/>
    <w:pPr>
      <w:ind w:right="20"/>
      <w:jc w:val="center"/>
      <w:spacing w:before="100" w:beforeAutospacing="1" w:after="100" w:afterAutospacing="1"/>
      <w:widowControl w:val="off"/>
      <w:pBdr>
        <w:left w:val="single" w:color="000000" w:sz="4" w:space="0"/>
        <w:right w:val="single" w:color="000000" w:sz="4" w:space="0"/>
      </w:pBdr>
    </w:pPr>
    <w:rPr>
      <w:rFonts w:ascii="Arial" w:hAnsi="Arial" w:cs="Arial"/>
      <w:b/>
      <w:bCs/>
    </w:rPr>
  </w:style>
  <w:style w:type="paragraph" w:styleId="1333" w:customStyle="1">
    <w:name w:val="xl1012"/>
    <w:basedOn w:val="799"/>
    <w:pPr>
      <w:ind w:right="20"/>
      <w:jc w:val="center"/>
      <w:spacing w:before="100" w:beforeAutospacing="1" w:after="100" w:afterAutospacing="1"/>
      <w:widowControl w:val="off"/>
      <w:pBdr>
        <w:left w:val="single" w:color="000000" w:sz="4" w:space="0"/>
        <w:bottom w:val="single" w:color="000000" w:sz="4" w:space="0"/>
        <w:right w:val="single" w:color="000000" w:sz="4" w:space="0"/>
      </w:pBdr>
    </w:pPr>
    <w:rPr>
      <w:rFonts w:ascii="Arial" w:hAnsi="Arial" w:cs="Arial"/>
      <w:b/>
      <w:bCs/>
    </w:rPr>
  </w:style>
  <w:style w:type="paragraph" w:styleId="1334" w:customStyle="1">
    <w:name w:val="xl1013"/>
    <w:basedOn w:val="799"/>
    <w:pPr>
      <w:ind w:right="20"/>
      <w:jc w:val="center"/>
      <w:spacing w:before="100" w:beforeAutospacing="1" w:after="100" w:afterAutospacing="1"/>
      <w:shd w:val="clear" w:color="000000" w:fill="ffffff"/>
      <w:widowControl w:val="off"/>
      <w:pBdr>
        <w:left w:val="single" w:color="000000" w:sz="4" w:space="0"/>
        <w:right w:val="single" w:color="000000" w:sz="4" w:space="0"/>
      </w:pBdr>
    </w:pPr>
    <w:rPr>
      <w:rFonts w:ascii="Arial" w:hAnsi="Arial" w:cs="Arial"/>
      <w:b/>
      <w:bCs/>
    </w:rPr>
  </w:style>
  <w:style w:type="paragraph" w:styleId="1335" w:customStyle="1">
    <w:name w:val="xl1014"/>
    <w:basedOn w:val="799"/>
    <w:pPr>
      <w:ind w:right="20"/>
      <w:jc w:val="center"/>
      <w:spacing w:before="100" w:beforeAutospacing="1" w:after="100" w:afterAutospacing="1"/>
      <w:widowControl w:val="off"/>
      <w:pBdr>
        <w:left w:val="single" w:color="000000" w:sz="4" w:space="0"/>
        <w:right w:val="single" w:color="000000" w:sz="4" w:space="0"/>
      </w:pBdr>
    </w:pPr>
    <w:rPr>
      <w:rFonts w:ascii="Arial" w:hAnsi="Arial" w:cs="Arial"/>
      <w:b/>
      <w:bCs/>
    </w:rPr>
  </w:style>
  <w:style w:type="paragraph" w:styleId="1336" w:customStyle="1">
    <w:name w:val="xl1015"/>
    <w:basedOn w:val="799"/>
    <w:pPr>
      <w:ind w:right="20"/>
      <w:jc w:val="center"/>
      <w:spacing w:before="100" w:beforeAutospacing="1" w:after="100" w:afterAutospacing="1"/>
      <w:shd w:val="clear" w:color="000000" w:fill="ff0000"/>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337" w:customStyle="1">
    <w:name w:val="xl1016"/>
    <w:basedOn w:val="799"/>
    <w:pPr>
      <w:ind w:right="20"/>
      <w:jc w:val="center"/>
      <w:spacing w:before="100" w:beforeAutospacing="1" w:after="100" w:afterAutospacing="1"/>
      <w:shd w:val="clear" w:color="000000" w:fill="ff0000"/>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338" w:customStyle="1">
    <w:name w:val="xl1017"/>
    <w:basedOn w:val="799"/>
    <w:pPr>
      <w:ind w:right="20"/>
      <w:jc w:val="center"/>
      <w:spacing w:before="100" w:beforeAutospacing="1" w:after="100" w:afterAutospacing="1"/>
      <w:shd w:val="clear" w:color="000000" w:fill="ff0000"/>
      <w:widowControl w:val="off"/>
      <w:pBdr>
        <w:top w:val="single" w:color="000000" w:sz="4" w:space="0"/>
        <w:left w:val="single" w:color="000000" w:sz="4" w:space="0"/>
        <w:bottom w:val="single" w:color="000000" w:sz="4" w:space="0"/>
        <w:right w:val="single" w:color="000000" w:sz="4" w:space="0"/>
      </w:pBdr>
    </w:pPr>
    <w:rPr>
      <w:rFonts w:ascii="Arial" w:hAnsi="Arial" w:cs="Arial"/>
    </w:rPr>
  </w:style>
  <w:style w:type="character" w:styleId="1339" w:customStyle="1">
    <w:name w:val="Абзац списка Знак"/>
    <w:link w:val="980"/>
    <w:uiPriority w:val="34"/>
    <w:rPr>
      <w:rFonts w:ascii="Calibri" w:hAnsi="Calibri" w:eastAsia="Calibri"/>
      <w:bCs/>
      <w:color w:val="000000"/>
      <w:sz w:val="22"/>
      <w:szCs w:val="22"/>
      <w:lang w:eastAsia="en-US" w:bidi="ru-RU"/>
    </w:rPr>
  </w:style>
  <w:style w:type="paragraph" w:styleId="1340" w:customStyle="1">
    <w:name w:val="Стиль3"/>
    <w:basedOn w:val="800"/>
    <w:link w:val="1341"/>
    <w:qFormat/>
    <w:pPr>
      <w:numPr>
        <w:ilvl w:val="0"/>
        <w:numId w:val="1"/>
      </w:numPr>
      <w:ind w:left="0" w:right="0" w:firstLine="0"/>
      <w:jc w:val="center"/>
      <w:keepLines/>
      <w:tabs>
        <w:tab w:val="left" w:pos="284" w:leader="none"/>
      </w:tabs>
    </w:pPr>
    <w:rPr>
      <w:b/>
      <w:szCs w:val="24"/>
      <w:lang w:eastAsia="en-US"/>
    </w:rPr>
  </w:style>
  <w:style w:type="character" w:styleId="1341" w:customStyle="1">
    <w:name w:val="Стиль3 Знак"/>
    <w:link w:val="1340"/>
    <w:rPr>
      <w:b/>
      <w:sz w:val="24"/>
      <w:szCs w:val="24"/>
      <w:lang w:eastAsia="en-US"/>
    </w:rPr>
  </w:style>
  <w:style w:type="paragraph" w:styleId="1342" w:customStyle="1">
    <w:name w:val="msonormal"/>
    <w:basedOn w:val="799"/>
    <w:pPr>
      <w:spacing w:before="100" w:beforeAutospacing="1" w:after="100" w:afterAutospacing="1"/>
    </w:pPr>
    <w:rPr>
      <w:sz w:val="24"/>
      <w:szCs w:val="24"/>
    </w:rPr>
  </w:style>
  <w:style w:type="paragraph" w:styleId="1343" w:customStyle="1">
    <w:name w:val="xl141"/>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44" w:customStyle="1">
    <w:name w:val="xl142"/>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45" w:customStyle="1">
    <w:name w:val="xl143"/>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46" w:customStyle="1">
    <w:name w:val="xl144"/>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47" w:customStyle="1">
    <w:name w:val="xl145"/>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48" w:customStyle="1">
    <w:name w:val="xl146"/>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49" w:customStyle="1">
    <w:name w:val="xl147"/>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0" w:customStyle="1">
    <w:name w:val="xl148"/>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1" w:customStyle="1">
    <w:name w:val="xl149"/>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2" w:customStyle="1">
    <w:name w:val="xl150"/>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3" w:customStyle="1">
    <w:name w:val="xl151"/>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color w:val="343434"/>
    </w:rPr>
  </w:style>
  <w:style w:type="paragraph" w:styleId="1354" w:customStyle="1">
    <w:name w:val="xl152"/>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5" w:customStyle="1">
    <w:name w:val="xl153"/>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6" w:customStyle="1">
    <w:name w:val="xl154"/>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7" w:customStyle="1">
    <w:name w:val="xl155"/>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8" w:customStyle="1">
    <w:name w:val="xl156"/>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59" w:customStyle="1">
    <w:name w:val="xl157"/>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60" w:customStyle="1">
    <w:name w:val="xl158"/>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color w:val="000000"/>
    </w:rPr>
  </w:style>
  <w:style w:type="paragraph" w:styleId="1361" w:customStyle="1">
    <w:name w:val="xl159"/>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62" w:customStyle="1">
    <w:name w:val="xl160"/>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b/>
      <w:bCs/>
      <w:sz w:val="24"/>
      <w:szCs w:val="24"/>
    </w:rPr>
  </w:style>
  <w:style w:type="paragraph" w:styleId="1363" w:customStyle="1">
    <w:name w:val="xl161"/>
    <w:basedOn w:val="7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b/>
      <w:bCs/>
    </w:rPr>
  </w:style>
  <w:style w:type="paragraph" w:styleId="1364" w:customStyle="1">
    <w:name w:val="xl162"/>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b/>
      <w:bCs/>
      <w:sz w:val="24"/>
      <w:szCs w:val="24"/>
    </w:rPr>
  </w:style>
  <w:style w:type="paragraph" w:styleId="1365" w:customStyle="1">
    <w:name w:val="xl163"/>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b/>
      <w:bCs/>
      <w:sz w:val="24"/>
      <w:szCs w:val="24"/>
    </w:rPr>
  </w:style>
  <w:style w:type="paragraph" w:styleId="1366" w:customStyle="1">
    <w:name w:val="xl164"/>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rPr>
  </w:style>
  <w:style w:type="paragraph" w:styleId="1367" w:customStyle="1">
    <w:name w:val="xl165"/>
    <w:basedOn w:val="799"/>
    <w:pPr>
      <w:spacing w:before="100" w:beforeAutospacing="1" w:after="100" w:afterAutospacing="1"/>
      <w:pBdr>
        <w:top w:val="single" w:color="000000" w:sz="4" w:space="0"/>
        <w:left w:val="single" w:color="000000" w:sz="4" w:space="0"/>
        <w:bottom w:val="single" w:color="000000" w:sz="4" w:space="0"/>
      </w:pBdr>
    </w:pPr>
    <w:rPr>
      <w:rFonts w:ascii="Tahoma" w:hAnsi="Tahoma" w:cs="Tahoma"/>
      <w:b/>
      <w:bCs/>
      <w:sz w:val="24"/>
      <w:szCs w:val="24"/>
    </w:rPr>
  </w:style>
  <w:style w:type="paragraph" w:styleId="1368" w:customStyle="1">
    <w:name w:val="xl166"/>
    <w:basedOn w:val="799"/>
    <w:pPr>
      <w:spacing w:before="100" w:beforeAutospacing="1" w:after="100" w:afterAutospacing="1"/>
      <w:pBdr>
        <w:top w:val="single" w:color="000000" w:sz="4" w:space="0"/>
        <w:bottom w:val="single" w:color="000000" w:sz="4" w:space="0"/>
      </w:pBdr>
    </w:pPr>
    <w:rPr>
      <w:rFonts w:ascii="Tahoma" w:hAnsi="Tahoma" w:cs="Tahoma"/>
      <w:b/>
      <w:bCs/>
      <w:sz w:val="24"/>
      <w:szCs w:val="24"/>
    </w:rPr>
  </w:style>
  <w:style w:type="paragraph" w:styleId="1369" w:customStyle="1">
    <w:name w:val="xl167"/>
    <w:basedOn w:val="799"/>
    <w:pPr>
      <w:spacing w:before="100" w:beforeAutospacing="1" w:after="100" w:afterAutospacing="1"/>
      <w:pBdr>
        <w:top w:val="single" w:color="000000" w:sz="4" w:space="0"/>
        <w:bottom w:val="single" w:color="000000" w:sz="4" w:space="0"/>
        <w:right w:val="single" w:color="000000" w:sz="4" w:space="0"/>
      </w:pBdr>
    </w:pPr>
    <w:rPr>
      <w:rFonts w:ascii="Tahoma" w:hAnsi="Tahoma" w:cs="Tahoma"/>
      <w:b/>
      <w:bCs/>
      <w:sz w:val="24"/>
      <w:szCs w:val="24"/>
    </w:rPr>
  </w:style>
  <w:style w:type="paragraph" w:styleId="1370" w:customStyle="1">
    <w:name w:val="xl168"/>
    <w:basedOn w:val="799"/>
    <w:pPr>
      <w:spacing w:before="100" w:beforeAutospacing="1" w:after="100" w:afterAutospacing="1"/>
      <w:pBdr>
        <w:top w:val="single" w:color="000000" w:sz="4" w:space="0"/>
        <w:left w:val="single" w:color="000000" w:sz="4" w:space="0"/>
        <w:bottom w:val="single" w:color="000000" w:sz="4" w:space="0"/>
      </w:pBdr>
    </w:pPr>
    <w:rPr>
      <w:rFonts w:ascii="Tahoma" w:hAnsi="Tahoma" w:cs="Tahoma"/>
      <w:b/>
      <w:bCs/>
      <w:sz w:val="24"/>
      <w:szCs w:val="24"/>
    </w:rPr>
  </w:style>
  <w:style w:type="paragraph" w:styleId="1371" w:customStyle="1">
    <w:name w:val="xl169"/>
    <w:basedOn w:val="799"/>
    <w:pPr>
      <w:spacing w:before="100" w:beforeAutospacing="1" w:after="100" w:afterAutospacing="1"/>
      <w:pBdr>
        <w:top w:val="single" w:color="000000" w:sz="4" w:space="0"/>
        <w:bottom w:val="single" w:color="000000" w:sz="4" w:space="0"/>
      </w:pBdr>
    </w:pPr>
    <w:rPr>
      <w:rFonts w:ascii="Tahoma" w:hAnsi="Tahoma" w:cs="Tahoma"/>
      <w:b/>
      <w:bCs/>
      <w:sz w:val="24"/>
      <w:szCs w:val="24"/>
    </w:rPr>
  </w:style>
  <w:style w:type="paragraph" w:styleId="1372" w:customStyle="1">
    <w:name w:val="xl170"/>
    <w:basedOn w:val="799"/>
    <w:pPr>
      <w:spacing w:before="100" w:beforeAutospacing="1" w:after="100" w:afterAutospacing="1"/>
      <w:pBdr>
        <w:top w:val="single" w:color="000000" w:sz="4" w:space="0"/>
        <w:bottom w:val="single" w:color="000000" w:sz="4" w:space="0"/>
        <w:right w:val="single" w:color="000000" w:sz="4" w:space="0"/>
      </w:pBdr>
    </w:pPr>
    <w:rPr>
      <w:rFonts w:ascii="Tahoma" w:hAnsi="Tahoma" w:cs="Tahoma"/>
      <w:b/>
      <w:bCs/>
      <w:sz w:val="24"/>
      <w:szCs w:val="24"/>
    </w:rPr>
  </w:style>
  <w:style w:type="paragraph" w:styleId="1373" w:customStyle="1">
    <w:name w:val="Стиль4"/>
    <w:basedOn w:val="980"/>
    <w:link w:val="1374"/>
    <w:qFormat/>
    <w:pPr>
      <w:numPr>
        <w:ilvl w:val="1"/>
        <w:numId w:val="2"/>
      </w:numPr>
      <w:ind w:right="20"/>
      <w:jc w:val="both"/>
      <w:spacing w:after="0" w:line="240" w:lineRule="auto"/>
      <w:widowControl w:val="off"/>
      <w:tabs>
        <w:tab w:val="clear" w:pos="851" w:leader="none"/>
        <w:tab w:val="left" w:pos="1134" w:leader="none"/>
      </w:tabs>
    </w:pPr>
    <w:rPr>
      <w:rFonts w:ascii="Times New Roman" w:hAnsi="Times New Roman"/>
      <w:bCs w:val="0"/>
      <w:color w:val="auto"/>
      <w:sz w:val="24"/>
      <w:szCs w:val="24"/>
      <w:lang w:bidi="ar-SA"/>
    </w:rPr>
  </w:style>
  <w:style w:type="character" w:styleId="1374" w:customStyle="1">
    <w:name w:val="Стиль4 Знак"/>
    <w:link w:val="1373"/>
    <w:rPr>
      <w:rFonts w:eastAsia="Calibri"/>
      <w:sz w:val="24"/>
      <w:szCs w:val="24"/>
      <w:lang w:eastAsia="en-US"/>
    </w:rPr>
  </w:style>
  <w:style w:type="paragraph" w:styleId="1375" w:customStyle="1">
    <w:name w:val="Основной текст2"/>
    <w:basedOn w:val="799"/>
    <w:pPr>
      <w:ind w:hanging="680"/>
      <w:jc w:val="both"/>
      <w:spacing w:line="0" w:lineRule="atLeast"/>
      <w:shd w:val="clear" w:color="auto" w:fill="ffffff"/>
    </w:pPr>
    <w:rPr>
      <w:sz w:val="19"/>
      <w:szCs w:val="19"/>
      <w:lang w:eastAsia="en-US"/>
    </w:rPr>
  </w:style>
  <w:style w:type="paragraph" w:styleId="1376" w:customStyle="1">
    <w:name w:val="xl171"/>
    <w:basedOn w:val="799"/>
    <w:pP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377" w:customStyle="1">
    <w:name w:val="xl172"/>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378" w:customStyle="1">
    <w:name w:val="xl173"/>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379" w:customStyle="1">
    <w:name w:val="xl174"/>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380" w:customStyle="1">
    <w:name w:val="xl175"/>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381" w:customStyle="1">
    <w:name w:val="xl176"/>
    <w:basedOn w:val="799"/>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1382" w:customStyle="1">
    <w:name w:val="xl177"/>
    <w:basedOn w:val="799"/>
    <w:pPr>
      <w:jc w:val="center"/>
      <w:spacing w:before="100" w:beforeAutospacing="1" w:after="100" w:afterAutospacing="1"/>
      <w:pBdr>
        <w:left w:val="single" w:color="000000" w:sz="4" w:space="0"/>
        <w:right w:val="single" w:color="000000" w:sz="4" w:space="0"/>
      </w:pBdr>
    </w:pPr>
    <w:rPr>
      <w:sz w:val="24"/>
      <w:szCs w:val="24"/>
    </w:rPr>
  </w:style>
  <w:style w:type="paragraph" w:styleId="1383" w:customStyle="1">
    <w:name w:val="xl178"/>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384" w:customStyle="1">
    <w:name w:val="xl179"/>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385" w:customStyle="1">
    <w:name w:val="xl180"/>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386" w:customStyle="1">
    <w:name w:val="xl181"/>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387" w:customStyle="1">
    <w:name w:val="xl182"/>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388" w:customStyle="1">
    <w:name w:val="xl183"/>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389" w:customStyle="1">
    <w:name w:val="xl184"/>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color w:val="343434"/>
    </w:rPr>
  </w:style>
  <w:style w:type="paragraph" w:styleId="1390" w:customStyle="1">
    <w:name w:val="xl185"/>
    <w:basedOn w:val="799"/>
    <w:pPr>
      <w:jc w:val="center"/>
      <w:spacing w:before="100" w:beforeAutospacing="1" w:after="100" w:afterAutospacing="1"/>
      <w:pBdr>
        <w:left w:val="single" w:color="000000" w:sz="4" w:space="0"/>
        <w:right w:val="single" w:color="000000" w:sz="4" w:space="0"/>
      </w:pBdr>
    </w:pPr>
    <w:rPr>
      <w:rFonts w:ascii="Tahoma" w:hAnsi="Tahoma" w:cs="Tahoma"/>
      <w:color w:val="343434"/>
    </w:rPr>
  </w:style>
  <w:style w:type="paragraph" w:styleId="1391" w:customStyle="1">
    <w:name w:val="xl186"/>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color w:val="343434"/>
    </w:rPr>
  </w:style>
  <w:style w:type="paragraph" w:styleId="1392" w:customStyle="1">
    <w:name w:val="xl187"/>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393" w:customStyle="1">
    <w:name w:val="xl188"/>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394" w:customStyle="1">
    <w:name w:val="xl189"/>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395" w:customStyle="1">
    <w:name w:val="xl190"/>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396" w:customStyle="1">
    <w:name w:val="xl191"/>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397" w:customStyle="1">
    <w:name w:val="xl192"/>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398" w:customStyle="1">
    <w:name w:val="xl193"/>
    <w:basedOn w:val="79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ahoma" w:hAnsi="Tahoma" w:cs="Tahoma"/>
      <w:b/>
      <w:bCs/>
    </w:rPr>
  </w:style>
  <w:style w:type="paragraph" w:styleId="1399" w:customStyle="1">
    <w:name w:val="xl194"/>
    <w:basedOn w:val="799"/>
    <w:pPr>
      <w:jc w:val="center"/>
      <w:spacing w:before="100" w:beforeAutospacing="1" w:after="100" w:afterAutospacing="1"/>
      <w:pBdr>
        <w:top w:val="single" w:color="000000" w:sz="4" w:space="0"/>
        <w:left w:val="single" w:color="000000" w:sz="4" w:space="0"/>
        <w:bottom w:val="single" w:color="000000" w:sz="4" w:space="0"/>
      </w:pBdr>
    </w:pPr>
    <w:rPr>
      <w:rFonts w:ascii="Tahoma" w:hAnsi="Tahoma" w:cs="Tahoma"/>
    </w:rPr>
  </w:style>
  <w:style w:type="paragraph" w:styleId="1400" w:customStyle="1">
    <w:name w:val="xl195"/>
    <w:basedOn w:val="799"/>
    <w:pPr>
      <w:jc w:val="center"/>
      <w:spacing w:before="100" w:beforeAutospacing="1" w:after="100" w:afterAutospacing="1"/>
      <w:pBdr>
        <w:top w:val="single" w:color="000000" w:sz="4" w:space="0"/>
        <w:bottom w:val="single" w:color="000000" w:sz="4" w:space="0"/>
      </w:pBdr>
    </w:pPr>
    <w:rPr>
      <w:rFonts w:ascii="Tahoma" w:hAnsi="Tahoma" w:cs="Tahoma"/>
    </w:rPr>
  </w:style>
  <w:style w:type="paragraph" w:styleId="1401" w:customStyle="1">
    <w:name w:val="xl196"/>
    <w:basedOn w:val="799"/>
    <w:pPr>
      <w:jc w:val="center"/>
      <w:spacing w:before="100" w:beforeAutospacing="1" w:after="100" w:afterAutospacing="1"/>
      <w:pBdr>
        <w:top w:val="single" w:color="000000" w:sz="4" w:space="0"/>
        <w:bottom w:val="single" w:color="000000" w:sz="4" w:space="0"/>
        <w:right w:val="single" w:color="000000" w:sz="4" w:space="0"/>
      </w:pBdr>
    </w:pPr>
    <w:rPr>
      <w:rFonts w:ascii="Tahoma" w:hAnsi="Tahoma" w:cs="Tahoma"/>
    </w:rPr>
  </w:style>
  <w:style w:type="paragraph" w:styleId="1402" w:customStyle="1">
    <w:name w:val="xl197"/>
    <w:basedOn w:val="799"/>
    <w:pPr>
      <w:spacing w:before="100" w:beforeAutospacing="1" w:after="100" w:afterAutospacing="1"/>
      <w:pBdr>
        <w:top w:val="single" w:color="000000" w:sz="4" w:space="0"/>
        <w:left w:val="single" w:color="000000" w:sz="4" w:space="0"/>
        <w:bottom w:val="single" w:color="000000" w:sz="4" w:space="0"/>
      </w:pBdr>
    </w:pPr>
    <w:rPr>
      <w:rFonts w:ascii="Tahoma" w:hAnsi="Tahoma" w:cs="Tahoma"/>
      <w:b/>
      <w:bCs/>
    </w:rPr>
  </w:style>
  <w:style w:type="paragraph" w:styleId="1403" w:customStyle="1">
    <w:name w:val="xl198"/>
    <w:basedOn w:val="799"/>
    <w:pPr>
      <w:spacing w:before="100" w:beforeAutospacing="1" w:after="100" w:afterAutospacing="1"/>
      <w:pBdr>
        <w:top w:val="single" w:color="000000" w:sz="4" w:space="0"/>
        <w:bottom w:val="single" w:color="000000" w:sz="4" w:space="0"/>
      </w:pBdr>
    </w:pPr>
    <w:rPr>
      <w:rFonts w:ascii="Tahoma" w:hAnsi="Tahoma" w:cs="Tahoma"/>
      <w:b/>
      <w:bCs/>
    </w:rPr>
  </w:style>
  <w:style w:type="paragraph" w:styleId="1404" w:customStyle="1">
    <w:name w:val="xl199"/>
    <w:basedOn w:val="799"/>
    <w:pPr>
      <w:spacing w:before="100" w:beforeAutospacing="1" w:after="100" w:afterAutospacing="1"/>
      <w:pBdr>
        <w:top w:val="single" w:color="000000" w:sz="4" w:space="0"/>
        <w:bottom w:val="single" w:color="000000" w:sz="4" w:space="0"/>
        <w:right w:val="single" w:color="000000" w:sz="4" w:space="0"/>
      </w:pBdr>
    </w:pPr>
    <w:rPr>
      <w:rFonts w:ascii="Tahoma" w:hAnsi="Tahoma" w:cs="Tahoma"/>
      <w:b/>
      <w:bCs/>
    </w:rPr>
  </w:style>
  <w:style w:type="paragraph" w:styleId="1405" w:customStyle="1">
    <w:name w:val="xl200"/>
    <w:basedOn w:val="799"/>
    <w:pP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406" w:customStyle="1">
    <w:name w:val="xl201"/>
    <w:basedOn w:val="799"/>
    <w:pPr>
      <w:spacing w:before="100" w:beforeAutospacing="1" w:after="100" w:afterAutospacing="1"/>
      <w:pBdr>
        <w:left w:val="single" w:color="000000" w:sz="4" w:space="0"/>
        <w:right w:val="single" w:color="000000" w:sz="4" w:space="0"/>
      </w:pBdr>
    </w:pPr>
    <w:rPr>
      <w:sz w:val="24"/>
      <w:szCs w:val="24"/>
    </w:rPr>
  </w:style>
  <w:style w:type="paragraph" w:styleId="1407" w:customStyle="1">
    <w:name w:val="xl202"/>
    <w:basedOn w:val="799"/>
    <w:pP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1408" w:customStyle="1">
    <w:name w:val="xl203"/>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409" w:customStyle="1">
    <w:name w:val="xl204"/>
    <w:basedOn w:val="799"/>
    <w:pP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410" w:customStyle="1">
    <w:name w:val="xl205"/>
    <w:basedOn w:val="799"/>
    <w:pP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411" w:customStyle="1">
    <w:name w:val="xl206"/>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412" w:customStyle="1">
    <w:name w:val="xl207"/>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413" w:customStyle="1">
    <w:name w:val="xl208"/>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414" w:customStyle="1">
    <w:name w:val="xl209"/>
    <w:basedOn w:val="799"/>
    <w:pPr>
      <w:spacing w:before="100" w:beforeAutospacing="1" w:after="100" w:afterAutospacing="1"/>
      <w:pBdr>
        <w:left w:val="single" w:color="000000" w:sz="4" w:space="0"/>
        <w:right w:val="single" w:color="000000" w:sz="4" w:space="0"/>
      </w:pBdr>
    </w:pPr>
    <w:rPr>
      <w:rFonts w:ascii="Tahoma" w:hAnsi="Tahoma" w:cs="Tahoma"/>
    </w:rPr>
  </w:style>
  <w:style w:type="paragraph" w:styleId="1415" w:customStyle="1">
    <w:name w:val="xl210"/>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416" w:customStyle="1">
    <w:name w:val="xl211"/>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417" w:customStyle="1">
    <w:name w:val="xl212"/>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418" w:customStyle="1">
    <w:name w:val="xl213"/>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419" w:customStyle="1">
    <w:name w:val="xl214"/>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420" w:customStyle="1">
    <w:name w:val="xl215"/>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rPr>
  </w:style>
  <w:style w:type="paragraph" w:styleId="1421" w:customStyle="1">
    <w:name w:val="xl216"/>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422" w:customStyle="1">
    <w:name w:val="xl217"/>
    <w:basedOn w:val="799"/>
    <w:pPr>
      <w:spacing w:before="100" w:beforeAutospacing="1" w:after="100" w:afterAutospacing="1"/>
      <w:pBdr>
        <w:top w:val="single" w:color="000000" w:sz="4" w:space="0"/>
        <w:left w:val="single" w:color="000000" w:sz="4" w:space="0"/>
        <w:bottom w:val="single" w:color="000000" w:sz="4" w:space="0"/>
      </w:pBdr>
    </w:pPr>
    <w:rPr>
      <w:rFonts w:ascii="Tahoma" w:hAnsi="Tahoma" w:cs="Tahoma"/>
      <w:b/>
      <w:bCs/>
    </w:rPr>
  </w:style>
  <w:style w:type="paragraph" w:styleId="1423" w:customStyle="1">
    <w:name w:val="xl218"/>
    <w:basedOn w:val="799"/>
    <w:pPr>
      <w:spacing w:before="100" w:beforeAutospacing="1" w:after="100" w:afterAutospacing="1"/>
      <w:pBdr>
        <w:top w:val="single" w:color="000000" w:sz="4" w:space="0"/>
        <w:bottom w:val="single" w:color="000000" w:sz="4" w:space="0"/>
      </w:pBdr>
    </w:pPr>
    <w:rPr>
      <w:rFonts w:ascii="Tahoma" w:hAnsi="Tahoma" w:cs="Tahoma"/>
      <w:b/>
      <w:bCs/>
    </w:rPr>
  </w:style>
  <w:style w:type="paragraph" w:styleId="1424" w:customStyle="1">
    <w:name w:val="xl219"/>
    <w:basedOn w:val="799"/>
    <w:pPr>
      <w:spacing w:before="100" w:beforeAutospacing="1" w:after="100" w:afterAutospacing="1"/>
      <w:pBdr>
        <w:top w:val="single" w:color="000000" w:sz="4" w:space="0"/>
        <w:bottom w:val="single" w:color="000000" w:sz="4" w:space="0"/>
        <w:right w:val="single" w:color="000000" w:sz="4" w:space="0"/>
      </w:pBdr>
    </w:pPr>
    <w:rPr>
      <w:rFonts w:ascii="Tahoma" w:hAnsi="Tahoma" w:cs="Tahoma"/>
      <w:b/>
      <w:bCs/>
    </w:rPr>
  </w:style>
  <w:style w:type="paragraph" w:styleId="1425" w:customStyle="1">
    <w:name w:val="xl220"/>
    <w:basedOn w:val="799"/>
    <w:pPr>
      <w:spacing w:before="100" w:beforeAutospacing="1" w:after="100" w:afterAutospacing="1"/>
      <w:pBdr>
        <w:left w:val="single" w:color="000000" w:sz="4" w:space="0"/>
        <w:bottom w:val="single" w:color="000000" w:sz="4" w:space="0"/>
        <w:right w:val="single" w:color="000000" w:sz="4" w:space="0"/>
      </w:pBdr>
    </w:pPr>
    <w:rPr>
      <w:rFonts w:ascii="Tahoma" w:hAnsi="Tahoma" w:cs="Tahoma"/>
    </w:rPr>
  </w:style>
  <w:style w:type="paragraph" w:styleId="1426" w:customStyle="1">
    <w:name w:val="xl221"/>
    <w:basedOn w:val="799"/>
    <w:pPr>
      <w:jc w:val="center"/>
      <w:spacing w:before="100" w:beforeAutospacing="1" w:after="100" w:afterAutospacing="1"/>
      <w:pBdr>
        <w:top w:val="single" w:color="000000" w:sz="4" w:space="0"/>
        <w:left w:val="single" w:color="000000" w:sz="4" w:space="0"/>
        <w:right w:val="single" w:color="000000" w:sz="4" w:space="0"/>
      </w:pBdr>
    </w:pPr>
    <w:rPr>
      <w:rFonts w:ascii="Tahoma" w:hAnsi="Tahoma" w:cs="Tahoma"/>
      <w:color w:val="343434"/>
    </w:rPr>
  </w:style>
  <w:style w:type="paragraph" w:styleId="1427" w:customStyle="1">
    <w:name w:val="xl222"/>
    <w:basedOn w:val="799"/>
    <w:pPr>
      <w:jc w:val="center"/>
      <w:spacing w:before="100" w:beforeAutospacing="1" w:after="100" w:afterAutospacing="1"/>
      <w:pBdr>
        <w:left w:val="single" w:color="000000" w:sz="4" w:space="0"/>
        <w:bottom w:val="single" w:color="000000" w:sz="4" w:space="0"/>
        <w:right w:val="single" w:color="000000" w:sz="4" w:space="0"/>
      </w:pBdr>
    </w:pPr>
    <w:rPr>
      <w:rFonts w:ascii="Tahoma" w:hAnsi="Tahoma" w:cs="Tahoma"/>
      <w:color w:val="343434"/>
    </w:rPr>
  </w:style>
  <w:style w:type="paragraph" w:styleId="1428" w:customStyle="1">
    <w:name w:val="xl223"/>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paragraph" w:styleId="1429" w:customStyle="1">
    <w:name w:val="xl224"/>
    <w:basedOn w:val="799"/>
    <w:pPr>
      <w:jc w:val="center"/>
      <w:spacing w:before="100" w:beforeAutospacing="1" w:after="100" w:afterAutospacing="1"/>
      <w:pBdr>
        <w:left w:val="single" w:color="000000" w:sz="4" w:space="0"/>
        <w:right w:val="single" w:color="000000" w:sz="4" w:space="0"/>
      </w:pBdr>
    </w:pPr>
    <w:rPr>
      <w:rFonts w:ascii="Tahoma" w:hAnsi="Tahoma" w:cs="Tahoma"/>
    </w:rPr>
  </w:style>
  <w:style w:type="numbering" w:styleId="1430" w:customStyle="1">
    <w:name w:val="Нет списка2"/>
    <w:next w:val="811"/>
    <w:uiPriority w:val="99"/>
    <w:semiHidden/>
    <w:unhideWhenUsed/>
  </w:style>
  <w:style w:type="table" w:styleId="1431" w:customStyle="1">
    <w:name w:val="Сетка таблицы1"/>
    <w:basedOn w:val="810"/>
    <w:next w:val="983"/>
    <w:uiPriority w:val="39"/>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432" w:customStyle="1">
    <w:name w:val="Нет списка3"/>
    <w:next w:val="811"/>
    <w:uiPriority w:val="99"/>
    <w:semiHidden/>
    <w:unhideWhenUsed/>
  </w:style>
  <w:style w:type="numbering" w:styleId="1433" w:customStyle="1">
    <w:name w:val="Нет списка12"/>
    <w:next w:val="811"/>
    <w:uiPriority w:val="99"/>
    <w:semiHidden/>
    <w:unhideWhenUsed/>
  </w:style>
  <w:style w:type="numbering" w:styleId="1434" w:customStyle="1">
    <w:name w:val="Нет списка111"/>
    <w:next w:val="811"/>
    <w:uiPriority w:val="99"/>
    <w:semiHidden/>
    <w:unhideWhenUsed/>
  </w:style>
  <w:style w:type="numbering" w:styleId="1435" w:customStyle="1">
    <w:name w:val="Нет списка1111"/>
    <w:next w:val="811"/>
    <w:uiPriority w:val="99"/>
    <w:semiHidden/>
  </w:style>
  <w:style w:type="numbering" w:styleId="1436" w:customStyle="1">
    <w:name w:val="Нет списка21"/>
    <w:next w:val="811"/>
    <w:uiPriority w:val="99"/>
    <w:semiHidden/>
    <w:unhideWhenUsed/>
  </w:style>
  <w:style w:type="paragraph" w:styleId="1437" w:customStyle="1">
    <w:name w:val="Default"/>
    <w:rPr>
      <w:color w:val="000000"/>
      <w:sz w:val="24"/>
      <w:szCs w:val="24"/>
    </w:rPr>
  </w:style>
  <w:style w:type="paragraph" w:styleId="1438" w:customStyle="1">
    <w:name w:val="Firm5_L1"/>
    <w:basedOn w:val="799"/>
    <w:next w:val="1439"/>
    <w:pPr>
      <w:numPr>
        <w:ilvl w:val="0"/>
        <w:numId w:val="3"/>
      </w:numPr>
      <w:jc w:val="both"/>
      <w:keepNext/>
      <w:spacing w:before="240" w:after="180" w:line="280" w:lineRule="atLeast"/>
      <w:outlineLvl w:val="0"/>
    </w:pPr>
    <w:rPr>
      <w:rFonts w:eastAsia="SimSun"/>
      <w:b/>
      <w:sz w:val="24"/>
      <w:lang w:eastAsia="en-US"/>
    </w:rPr>
  </w:style>
  <w:style w:type="paragraph" w:styleId="1439" w:customStyle="1">
    <w:name w:val="Firm5_L2"/>
    <w:basedOn w:val="1438"/>
    <w:next w:val="1440"/>
    <w:link w:val="1458"/>
    <w:pPr>
      <w:numPr>
        <w:ilvl w:val="1"/>
      </w:numPr>
      <w:spacing w:before="0"/>
      <w:outlineLvl w:val="1"/>
    </w:pPr>
  </w:style>
  <w:style w:type="paragraph" w:styleId="1440" w:customStyle="1">
    <w:name w:val="Firm5_L3"/>
    <w:basedOn w:val="1439"/>
    <w:link w:val="1441"/>
    <w:pPr>
      <w:numPr>
        <w:ilvl w:val="2"/>
      </w:numPr>
      <w:keepNext w:val="0"/>
      <w:outlineLvl w:val="2"/>
    </w:pPr>
    <w:rPr>
      <w:b w:val="0"/>
    </w:rPr>
  </w:style>
  <w:style w:type="character" w:styleId="1441" w:customStyle="1">
    <w:name w:val="Firm5_L3 Char"/>
    <w:link w:val="1440"/>
    <w:rPr>
      <w:rFonts w:eastAsia="SimSun"/>
      <w:sz w:val="24"/>
      <w:lang w:eastAsia="en-US"/>
    </w:rPr>
  </w:style>
  <w:style w:type="paragraph" w:styleId="1442" w:customStyle="1">
    <w:name w:val="Firm5_L4"/>
    <w:basedOn w:val="1440"/>
    <w:link w:val="1452"/>
    <w:pPr>
      <w:numPr>
        <w:ilvl w:val="3"/>
      </w:numPr>
      <w:tabs>
        <w:tab w:val="num" w:pos="360" w:leader="none"/>
        <w:tab w:val="clear" w:pos="1440" w:leader="none"/>
      </w:tabs>
      <w:outlineLvl w:val="3"/>
    </w:pPr>
  </w:style>
  <w:style w:type="paragraph" w:styleId="1443" w:customStyle="1">
    <w:name w:val="Firm5_L5"/>
    <w:basedOn w:val="1442"/>
    <w:link w:val="1459"/>
    <w:pPr>
      <w:numPr>
        <w:ilvl w:val="4"/>
      </w:numPr>
      <w:tabs>
        <w:tab w:val="num" w:pos="360" w:leader="none"/>
        <w:tab w:val="clear" w:pos="2138" w:leader="none"/>
      </w:tabs>
      <w:outlineLvl w:val="4"/>
    </w:pPr>
  </w:style>
  <w:style w:type="paragraph" w:styleId="1444" w:customStyle="1">
    <w:name w:val="Firm5_L6"/>
    <w:basedOn w:val="1443"/>
    <w:pPr>
      <w:numPr>
        <w:ilvl w:val="5"/>
      </w:numPr>
      <w:spacing w:line="280" w:lineRule="exact"/>
      <w:tabs>
        <w:tab w:val="num" w:pos="360" w:leader="none"/>
        <w:tab w:val="clear" w:pos="2880" w:leader="none"/>
      </w:tabs>
      <w:outlineLvl w:val="5"/>
    </w:pPr>
  </w:style>
  <w:style w:type="paragraph" w:styleId="1445" w:customStyle="1">
    <w:name w:val="Firm5_L7"/>
    <w:basedOn w:val="1444"/>
    <w:pPr>
      <w:numPr>
        <w:ilvl w:val="6"/>
      </w:numPr>
      <w:spacing w:line="280" w:lineRule="atLeast"/>
      <w:tabs>
        <w:tab w:val="num" w:pos="360" w:leader="none"/>
        <w:tab w:val="clear" w:pos="3600" w:leader="none"/>
      </w:tabs>
      <w:outlineLvl w:val="6"/>
    </w:pPr>
  </w:style>
  <w:style w:type="paragraph" w:styleId="1446" w:customStyle="1">
    <w:name w:val="Firm5_L8"/>
    <w:basedOn w:val="1445"/>
    <w:pPr>
      <w:numPr>
        <w:ilvl w:val="7"/>
      </w:numPr>
      <w:tabs>
        <w:tab w:val="num" w:pos="360" w:leader="none"/>
        <w:tab w:val="clear" w:pos="4320" w:leader="none"/>
      </w:tabs>
      <w:outlineLvl w:val="7"/>
    </w:pPr>
  </w:style>
  <w:style w:type="paragraph" w:styleId="1447" w:customStyle="1">
    <w:name w:val="Firm5_L9"/>
    <w:basedOn w:val="1446"/>
    <w:pPr>
      <w:numPr>
        <w:ilvl w:val="8"/>
      </w:numPr>
      <w:tabs>
        <w:tab w:val="num" w:pos="360" w:leader="none"/>
        <w:tab w:val="clear" w:pos="5040" w:leader="none"/>
      </w:tabs>
      <w:outlineLvl w:val="8"/>
    </w:pPr>
  </w:style>
  <w:style w:type="paragraph" w:styleId="1448">
    <w:name w:val="List Continue"/>
    <w:basedOn w:val="799"/>
    <w:next w:val="960"/>
    <w:pPr>
      <w:numPr>
        <w:ilvl w:val="0"/>
        <w:numId w:val="4"/>
      </w:numPr>
      <w:spacing w:after="240"/>
    </w:pPr>
    <w:rPr>
      <w:sz w:val="24"/>
      <w:szCs w:val="24"/>
    </w:rPr>
  </w:style>
  <w:style w:type="character" w:styleId="1449" w:customStyle="1">
    <w:name w:val="Body Text Char"/>
    <w:rPr>
      <w:lang w:val="fr-FR" w:eastAsia="en-US"/>
    </w:rPr>
  </w:style>
  <w:style w:type="paragraph" w:styleId="1450" w:customStyle="1">
    <w:name w:val="DACEE4 Cont 4"/>
    <w:basedOn w:val="799"/>
    <w:pPr>
      <w:ind w:left="2835"/>
      <w:jc w:val="both"/>
      <w:spacing w:after="240"/>
    </w:pPr>
    <w:rPr>
      <w:sz w:val="22"/>
      <w:lang w:val="fr-FR" w:eastAsia="en-GB"/>
    </w:rPr>
  </w:style>
  <w:style w:type="character" w:styleId="1451" w:customStyle="1">
    <w:name w:val="DACEE4_L3 Char"/>
    <w:rPr>
      <w:rFonts w:eastAsia="Arial Unicode MS"/>
      <w:b/>
      <w:sz w:val="20"/>
      <w:lang w:val="ru-RU" w:eastAsia="en-GB"/>
    </w:rPr>
  </w:style>
  <w:style w:type="character" w:styleId="1452" w:customStyle="1">
    <w:name w:val="Firm5_L4 Char"/>
    <w:link w:val="1442"/>
    <w:rPr>
      <w:rFonts w:eastAsia="SimSun"/>
      <w:sz w:val="24"/>
      <w:lang w:eastAsia="en-US"/>
    </w:rPr>
  </w:style>
  <w:style w:type="paragraph" w:styleId="1453" w:customStyle="1">
    <w:name w:val="DACEE4_L1"/>
    <w:basedOn w:val="799"/>
    <w:next w:val="799"/>
    <w:link w:val="1708"/>
    <w:pPr>
      <w:numPr>
        <w:ilvl w:val="0"/>
        <w:numId w:val="5"/>
      </w:numPr>
      <w:keepLines/>
      <w:keepNext/>
      <w:spacing w:after="240"/>
      <w:outlineLvl w:val="0"/>
    </w:pPr>
    <w:rPr>
      <w:rFonts w:eastAsia="Arial Unicode MS"/>
      <w:b/>
      <w:lang w:eastAsia="en-GB"/>
    </w:rPr>
  </w:style>
  <w:style w:type="paragraph" w:styleId="1454" w:customStyle="1">
    <w:name w:val="DACEE4_L2"/>
    <w:basedOn w:val="1453"/>
    <w:next w:val="799"/>
    <w:link w:val="1709"/>
    <w:pPr>
      <w:numPr>
        <w:ilvl w:val="1"/>
      </w:numPr>
      <w:jc w:val="both"/>
      <w:keepLines w:val="0"/>
      <w:keepNext w:val="0"/>
      <w:outlineLvl w:val="1"/>
    </w:pPr>
  </w:style>
  <w:style w:type="paragraph" w:styleId="1455" w:customStyle="1">
    <w:name w:val="DACEE4_L3"/>
    <w:basedOn w:val="1454"/>
    <w:next w:val="799"/>
    <w:link w:val="1457"/>
    <w:pPr>
      <w:numPr>
        <w:ilvl w:val="2"/>
      </w:numPr>
      <w:outlineLvl w:val="2"/>
    </w:pPr>
  </w:style>
  <w:style w:type="paragraph" w:styleId="1456" w:customStyle="1">
    <w:name w:val="DACEE4_L5"/>
    <w:basedOn w:val="799"/>
    <w:next w:val="799"/>
    <w:pPr>
      <w:numPr>
        <w:ilvl w:val="4"/>
        <w:numId w:val="5"/>
      </w:numPr>
      <w:jc w:val="both"/>
      <w:spacing w:after="240"/>
      <w:outlineLvl w:val="4"/>
    </w:pPr>
    <w:rPr>
      <w:rFonts w:eastAsia="Arial Unicode MS"/>
      <w:lang w:eastAsia="en-GB"/>
    </w:rPr>
  </w:style>
  <w:style w:type="character" w:styleId="1457" w:customStyle="1">
    <w:name w:val="DACEE4_L3 Char Char"/>
    <w:link w:val="1455"/>
    <w:rPr>
      <w:rFonts w:eastAsia="Arial Unicode MS"/>
      <w:b/>
      <w:lang w:eastAsia="en-GB"/>
    </w:rPr>
  </w:style>
  <w:style w:type="character" w:styleId="1458" w:customStyle="1">
    <w:name w:val="Firm5_L2 Char"/>
    <w:link w:val="1439"/>
    <w:rPr>
      <w:rFonts w:eastAsia="SimSun"/>
      <w:b/>
      <w:sz w:val="24"/>
      <w:lang w:eastAsia="en-US"/>
    </w:rPr>
  </w:style>
  <w:style w:type="character" w:styleId="1459" w:customStyle="1">
    <w:name w:val="Firm5_L5 Char"/>
    <w:link w:val="1443"/>
    <w:rPr>
      <w:rFonts w:eastAsia="SimSun"/>
      <w:sz w:val="24"/>
      <w:lang w:eastAsia="en-US"/>
    </w:rPr>
  </w:style>
  <w:style w:type="paragraph" w:styleId="1460" w:customStyle="1">
    <w:name w:val="DACEE4 Cont 3"/>
    <w:basedOn w:val="799"/>
    <w:pPr>
      <w:ind w:left="2126"/>
      <w:jc w:val="both"/>
      <w:spacing w:after="240"/>
    </w:pPr>
    <w:rPr>
      <w:sz w:val="22"/>
      <w:lang w:val="fr-FR" w:eastAsia="en-GB"/>
    </w:rPr>
  </w:style>
  <w:style w:type="paragraph" w:styleId="1461" w:customStyle="1">
    <w:name w:val="Заголовок1"/>
    <w:basedOn w:val="799"/>
    <w:next w:val="799"/>
    <w:link w:val="1462"/>
    <w:qFormat/>
    <w:pPr>
      <w:jc w:val="center"/>
      <w:spacing w:before="240" w:after="60"/>
      <w:outlineLvl w:val="0"/>
    </w:pPr>
    <w:rPr>
      <w:rFonts w:ascii="Calibri Light" w:hAnsi="Calibri Light"/>
      <w:b/>
      <w:bCs/>
      <w:sz w:val="32"/>
      <w:szCs w:val="32"/>
    </w:rPr>
  </w:style>
  <w:style w:type="character" w:styleId="1462" w:customStyle="1">
    <w:name w:val="Заголовок Знак"/>
    <w:link w:val="1461"/>
    <w:rPr>
      <w:rFonts w:ascii="Calibri Light" w:hAnsi="Calibri Light" w:eastAsia="Times New Roman" w:cs="Times New Roman"/>
      <w:b/>
      <w:bCs/>
      <w:sz w:val="32"/>
      <w:szCs w:val="32"/>
    </w:rPr>
  </w:style>
  <w:style w:type="paragraph" w:styleId="1463" w:customStyle="1">
    <w:name w:val="Sch1_L1"/>
    <w:basedOn w:val="799"/>
    <w:next w:val="1464"/>
    <w:pPr>
      <w:numPr>
        <w:ilvl w:val="0"/>
        <w:numId w:val="6"/>
      </w:numPr>
      <w:jc w:val="both"/>
      <w:keepNext/>
      <w:pageBreakBefore/>
      <w:spacing w:after="240" w:line="280" w:lineRule="exact"/>
      <w:outlineLvl w:val="0"/>
    </w:pPr>
    <w:rPr>
      <w:rFonts w:eastAsia="SimSun"/>
      <w:b/>
      <w:sz w:val="24"/>
      <w:lang w:eastAsia="en-US"/>
    </w:rPr>
  </w:style>
  <w:style w:type="paragraph" w:styleId="1464" w:customStyle="1">
    <w:name w:val="Sch1_L2"/>
    <w:basedOn w:val="1463"/>
    <w:next w:val="1465"/>
    <w:pPr>
      <w:numPr>
        <w:ilvl w:val="1"/>
      </w:numPr>
      <w:pageBreakBefore w:val="0"/>
      <w:spacing w:before="240" w:after="180"/>
      <w:outlineLvl w:val="1"/>
    </w:pPr>
  </w:style>
  <w:style w:type="paragraph" w:styleId="1465" w:customStyle="1">
    <w:name w:val="Sch1_L3"/>
    <w:basedOn w:val="1464"/>
    <w:next w:val="1468"/>
    <w:pPr>
      <w:numPr>
        <w:ilvl w:val="2"/>
      </w:numPr>
      <w:outlineLvl w:val="2"/>
    </w:pPr>
  </w:style>
  <w:style w:type="paragraph" w:styleId="1466" w:customStyle="1">
    <w:name w:val="Sch1_L4"/>
    <w:basedOn w:val="1465"/>
    <w:next w:val="1469"/>
    <w:link w:val="1467"/>
    <w:pPr>
      <w:numPr>
        <w:ilvl w:val="3"/>
      </w:numPr>
      <w:keepNext w:val="0"/>
      <w:spacing w:before="0"/>
      <w:outlineLvl w:val="3"/>
    </w:pPr>
  </w:style>
  <w:style w:type="character" w:styleId="1467" w:customStyle="1">
    <w:name w:val="Sch1_L4 Char"/>
    <w:link w:val="1466"/>
    <w:rPr>
      <w:rFonts w:eastAsia="SimSun"/>
      <w:b/>
      <w:sz w:val="24"/>
      <w:lang w:eastAsia="en-US"/>
    </w:rPr>
  </w:style>
  <w:style w:type="paragraph" w:styleId="1468" w:customStyle="1">
    <w:name w:val="Sch1_L5"/>
    <w:basedOn w:val="1466"/>
    <w:pPr>
      <w:numPr>
        <w:ilvl w:val="4"/>
      </w:numPr>
      <w:tabs>
        <w:tab w:val="num" w:pos="360" w:leader="none"/>
        <w:tab w:val="clear" w:pos="720" w:leader="none"/>
      </w:tabs>
      <w:outlineLvl w:val="4"/>
    </w:pPr>
    <w:rPr>
      <w:b w:val="0"/>
    </w:rPr>
  </w:style>
  <w:style w:type="paragraph" w:styleId="1469" w:customStyle="1">
    <w:name w:val="Sch1_L6"/>
    <w:basedOn w:val="1468"/>
    <w:pPr>
      <w:numPr>
        <w:ilvl w:val="5"/>
      </w:numPr>
      <w:tabs>
        <w:tab w:val="num" w:pos="360" w:leader="none"/>
        <w:tab w:val="clear" w:pos="1440" w:leader="none"/>
      </w:tabs>
      <w:outlineLvl w:val="5"/>
    </w:pPr>
  </w:style>
  <w:style w:type="paragraph" w:styleId="1470" w:customStyle="1">
    <w:name w:val="Sch1_L7"/>
    <w:basedOn w:val="1469"/>
    <w:link w:val="1857"/>
    <w:pPr>
      <w:numPr>
        <w:ilvl w:val="6"/>
      </w:numPr>
      <w:tabs>
        <w:tab w:val="num" w:pos="360" w:leader="none"/>
        <w:tab w:val="clear" w:pos="2160" w:leader="none"/>
      </w:tabs>
      <w:outlineLvl w:val="6"/>
    </w:pPr>
  </w:style>
  <w:style w:type="paragraph" w:styleId="1471" w:customStyle="1">
    <w:name w:val="Sch1_L8"/>
    <w:basedOn w:val="1470"/>
    <w:pPr>
      <w:numPr>
        <w:ilvl w:val="7"/>
      </w:numPr>
      <w:tabs>
        <w:tab w:val="num" w:pos="360" w:leader="none"/>
        <w:tab w:val="clear" w:pos="2880" w:leader="none"/>
      </w:tabs>
      <w:outlineLvl w:val="7"/>
    </w:pPr>
  </w:style>
  <w:style w:type="paragraph" w:styleId="1472" w:customStyle="1">
    <w:name w:val="Sch1_L9"/>
    <w:basedOn w:val="1471"/>
    <w:pPr>
      <w:numPr>
        <w:ilvl w:val="8"/>
      </w:numPr>
      <w:tabs>
        <w:tab w:val="num" w:pos="360" w:leader="none"/>
        <w:tab w:val="clear" w:pos="3600" w:leader="none"/>
      </w:tabs>
      <w:outlineLvl w:val="8"/>
    </w:pPr>
  </w:style>
  <w:style w:type="character" w:styleId="1473" w:customStyle="1">
    <w:name w:val="Заголовок 3 Знак"/>
    <w:link w:val="802"/>
    <w:uiPriority w:val="99"/>
    <w:rPr>
      <w:rFonts w:ascii="Calibri Light" w:hAnsi="Calibri Light" w:eastAsia="Times New Roman" w:cs="Times New Roman"/>
      <w:b/>
      <w:bCs/>
      <w:sz w:val="26"/>
      <w:szCs w:val="26"/>
    </w:rPr>
  </w:style>
  <w:style w:type="character" w:styleId="1474" w:customStyle="1">
    <w:name w:val="Заголовок 4 Знак"/>
    <w:basedOn w:val="809"/>
    <w:link w:val="803"/>
    <w:uiPriority w:val="99"/>
    <w:rPr>
      <w:rFonts w:eastAsia="Arial Unicode MS"/>
      <w:lang w:eastAsia="en-US"/>
    </w:rPr>
  </w:style>
  <w:style w:type="character" w:styleId="1475" w:customStyle="1">
    <w:name w:val="Заголовок 5 Знак"/>
    <w:basedOn w:val="809"/>
    <w:link w:val="804"/>
    <w:rPr>
      <w:sz w:val="22"/>
      <w:u w:val="single"/>
      <w:lang w:val="fr-FR" w:eastAsia="en-US"/>
    </w:rPr>
  </w:style>
  <w:style w:type="character" w:styleId="1476" w:customStyle="1">
    <w:name w:val="Заголовок 6 Знак"/>
    <w:basedOn w:val="809"/>
    <w:link w:val="805"/>
    <w:rPr>
      <w:i/>
      <w:sz w:val="22"/>
      <w:u w:val="single"/>
      <w:lang w:val="fr-FR" w:eastAsia="en-US"/>
    </w:rPr>
  </w:style>
  <w:style w:type="character" w:styleId="1477" w:customStyle="1">
    <w:name w:val="Заголовок 7 Знак"/>
    <w:basedOn w:val="809"/>
    <w:link w:val="806"/>
    <w:rPr>
      <w:b/>
      <w:sz w:val="28"/>
      <w:lang w:val="fr-FR" w:eastAsia="en-US"/>
    </w:rPr>
  </w:style>
  <w:style w:type="character" w:styleId="1478" w:customStyle="1">
    <w:name w:val="Заголовок 8 Знак"/>
    <w:basedOn w:val="809"/>
    <w:link w:val="807"/>
    <w:rPr>
      <w:b/>
      <w:sz w:val="22"/>
      <w:lang w:val="fr-FR" w:eastAsia="en-US"/>
    </w:rPr>
  </w:style>
  <w:style w:type="character" w:styleId="1479" w:customStyle="1">
    <w:name w:val="Заголовок 9 Знак"/>
    <w:basedOn w:val="809"/>
    <w:link w:val="808"/>
    <w:rPr>
      <w:b/>
      <w:bCs/>
      <w:i/>
      <w:iCs/>
      <w:sz w:val="18"/>
      <w:szCs w:val="18"/>
      <w:lang w:val="fr-FR" w:eastAsia="en-US"/>
    </w:rPr>
  </w:style>
  <w:style w:type="paragraph" w:styleId="1480" w:customStyle="1">
    <w:name w:val="2. Заголовок 2 ур"/>
    <w:basedOn w:val="799"/>
    <w:next w:val="799"/>
    <w:link w:val="1481"/>
    <w:qFormat/>
    <w:pPr>
      <w:spacing w:before="120" w:after="120"/>
      <w:widowControl w:val="off"/>
      <w:outlineLvl w:val="1"/>
    </w:pPr>
    <w:rPr>
      <w:rFonts w:ascii="Calibri" w:hAnsi="Calibri" w:cs="Calibri" w:eastAsiaTheme="minorHAnsi"/>
      <w:sz w:val="22"/>
      <w:szCs w:val="22"/>
      <w:lang w:eastAsia="en-GB"/>
    </w:rPr>
  </w:style>
  <w:style w:type="character" w:styleId="1481" w:customStyle="1">
    <w:name w:val="2. Заголовок 2 ур Знак"/>
    <w:basedOn w:val="809"/>
    <w:link w:val="1480"/>
    <w:rPr>
      <w:rFonts w:ascii="Calibri" w:hAnsi="Calibri" w:cs="Calibri" w:eastAsiaTheme="minorHAnsi"/>
      <w:sz w:val="22"/>
      <w:szCs w:val="22"/>
      <w:lang w:eastAsia="en-GB"/>
    </w:rPr>
  </w:style>
  <w:style w:type="paragraph" w:styleId="1482" w:customStyle="1">
    <w:name w:val="Стиль1"/>
    <w:basedOn w:val="799"/>
    <w:next w:val="799"/>
    <w:qFormat/>
    <w:pPr>
      <w:spacing w:before="120" w:after="120"/>
      <w:widowControl w:val="off"/>
      <w:outlineLvl w:val="1"/>
    </w:pPr>
    <w:rPr>
      <w:rFonts w:ascii="Calibri" w:hAnsi="Calibri"/>
      <w:sz w:val="22"/>
      <w:szCs w:val="24"/>
      <w:lang w:val="en-GB" w:eastAsia="en-GB"/>
    </w:rPr>
  </w:style>
  <w:style w:type="paragraph" w:styleId="1483" w:customStyle="1">
    <w:name w:val="3. КАПС"/>
    <w:next w:val="799"/>
    <w:qFormat/>
    <w:pPr>
      <w:spacing w:after="160" w:line="259" w:lineRule="auto"/>
    </w:pPr>
    <w:rPr>
      <w:rFonts w:ascii="Calibri" w:hAnsi="Calibri" w:eastAsiaTheme="minorHAnsi"/>
      <w:b/>
      <w:bCs/>
      <w:caps/>
      <w:color w:val="000000" w:themeColor="text1"/>
      <w:sz w:val="22"/>
      <w:szCs w:val="24"/>
    </w:rPr>
  </w:style>
  <w:style w:type="paragraph" w:styleId="1484" w:customStyle="1">
    <w:name w:val="3. заг. 2"/>
    <w:basedOn w:val="1004"/>
    <w:next w:val="799"/>
    <w:qFormat/>
    <w:pPr>
      <w:ind w:left="369" w:hanging="284"/>
      <w:jc w:val="left"/>
      <w:spacing w:before="120" w:after="120" w:line="240" w:lineRule="auto"/>
      <w:widowControl w:val="off"/>
      <w:tabs>
        <w:tab w:val="clear" w:pos="851" w:leader="none"/>
      </w:tabs>
      <w:outlineLvl w:val="1"/>
    </w:pPr>
    <w:rPr>
      <w:rFonts w:eastAsia="Times New Roman" w:cstheme="minorHAnsi"/>
      <w:b/>
      <w:bCs w:val="0"/>
      <w:sz w:val="22"/>
      <w:lang w:val="en-GB" w:eastAsia="en-GB" w:bidi="ar-SA"/>
    </w:rPr>
  </w:style>
  <w:style w:type="paragraph" w:styleId="1485" w:customStyle="1">
    <w:name w:val="4. КАПС"/>
    <w:next w:val="799"/>
    <w:qFormat/>
    <w:pPr>
      <w:spacing w:after="160" w:line="259" w:lineRule="auto"/>
    </w:pPr>
    <w:rPr>
      <w:rFonts w:ascii="Calibri" w:hAnsi="Calibri" w:eastAsiaTheme="minorHAnsi"/>
      <w:b/>
      <w:bCs/>
      <w:caps/>
      <w:color w:val="000000" w:themeColor="text1"/>
      <w:sz w:val="22"/>
      <w:szCs w:val="24"/>
    </w:rPr>
  </w:style>
  <w:style w:type="paragraph" w:styleId="1486" w:customStyle="1">
    <w:name w:val="5. Приложения"/>
    <w:basedOn w:val="799"/>
    <w:next w:val="799"/>
    <w:link w:val="1487"/>
    <w:qFormat/>
    <w:pPr>
      <w:ind w:left="5387"/>
      <w:spacing w:before="120" w:after="120"/>
      <w:widowControl w:val="off"/>
      <w:outlineLvl w:val="1"/>
    </w:pPr>
    <w:rPr>
      <w:rFonts w:ascii="Calibri" w:hAnsi="Calibri" w:cs="Calibri" w:eastAsiaTheme="minorHAnsi"/>
      <w:sz w:val="22"/>
      <w:szCs w:val="22"/>
      <w:lang w:eastAsia="en-GB"/>
    </w:rPr>
  </w:style>
  <w:style w:type="character" w:styleId="1487" w:customStyle="1">
    <w:name w:val="5. Приложения Знак"/>
    <w:basedOn w:val="809"/>
    <w:link w:val="1486"/>
    <w:rPr>
      <w:rFonts w:ascii="Calibri" w:hAnsi="Calibri" w:cs="Calibri" w:eastAsiaTheme="minorHAnsi"/>
      <w:sz w:val="22"/>
      <w:szCs w:val="22"/>
      <w:lang w:eastAsia="en-GB"/>
    </w:rPr>
  </w:style>
  <w:style w:type="paragraph" w:styleId="1488" w:customStyle="1">
    <w:name w:val="2. заг. 1"/>
    <w:basedOn w:val="799"/>
    <w:next w:val="799"/>
    <w:qFormat/>
    <w:pPr>
      <w:jc w:val="center"/>
      <w:spacing w:before="120" w:after="120"/>
      <w:widowControl w:val="off"/>
      <w:outlineLvl w:val="0"/>
    </w:pPr>
    <w:rPr>
      <w:rFonts w:ascii="Calibri" w:hAnsi="Calibri" w:eastAsiaTheme="minorHAnsi"/>
      <w:b/>
      <w:bCs/>
      <w:caps/>
      <w:color w:val="000000" w:themeColor="text1"/>
      <w:sz w:val="22"/>
      <w:szCs w:val="24"/>
    </w:rPr>
  </w:style>
  <w:style w:type="paragraph" w:styleId="1489" w:customStyle="1">
    <w:name w:val="7. подстрочник"/>
    <w:basedOn w:val="799"/>
    <w:next w:val="799"/>
    <w:qFormat/>
    <w:pPr>
      <w:contextualSpacing/>
      <w:spacing w:before="120" w:after="120"/>
      <w:widowControl w:val="off"/>
      <w:outlineLvl w:val="1"/>
    </w:pPr>
    <w:rPr>
      <w:rFonts w:ascii="Calibri" w:hAnsi="Calibri"/>
      <w:sz w:val="18"/>
      <w:szCs w:val="24"/>
      <w:lang w:val="en-GB" w:eastAsia="en-GB"/>
    </w:rPr>
  </w:style>
  <w:style w:type="character" w:styleId="1490" w:customStyle="1">
    <w:name w:val="Body Text Char2"/>
    <w:semiHidden/>
    <w:rPr>
      <w:lang w:val="fr-FR" w:eastAsia="en-US"/>
    </w:rPr>
  </w:style>
  <w:style w:type="paragraph" w:styleId="1491" w:customStyle="1">
    <w:name w:val="Body Text 1"/>
    <w:basedOn w:val="960"/>
    <w:semiHidden/>
    <w:pPr>
      <w:ind w:left="709" w:right="0"/>
      <w:jc w:val="both"/>
      <w:spacing w:after="240"/>
    </w:pPr>
    <w:rPr>
      <w:rFonts w:ascii="Times New Roman" w:hAnsi="Times New Roman"/>
      <w:sz w:val="22"/>
      <w:lang w:val="fr-FR" w:eastAsia="en-US"/>
    </w:rPr>
  </w:style>
  <w:style w:type="paragraph" w:styleId="1492">
    <w:name w:val="Body Text 2"/>
    <w:basedOn w:val="960"/>
    <w:link w:val="1493"/>
    <w:semiHidden/>
    <w:pPr>
      <w:ind w:left="709" w:right="0"/>
      <w:jc w:val="both"/>
      <w:spacing w:after="240"/>
    </w:pPr>
    <w:rPr>
      <w:rFonts w:ascii="Times New Roman" w:hAnsi="Times New Roman"/>
      <w:sz w:val="20"/>
      <w:lang w:val="fr-FR" w:eastAsia="en-US"/>
    </w:rPr>
  </w:style>
  <w:style w:type="character" w:styleId="1493" w:customStyle="1">
    <w:name w:val="Основной текст 2 Знак"/>
    <w:basedOn w:val="809"/>
    <w:link w:val="1492"/>
    <w:semiHidden/>
    <w:rPr>
      <w:lang w:val="fr-FR" w:eastAsia="en-US"/>
    </w:rPr>
  </w:style>
  <w:style w:type="paragraph" w:styleId="1494">
    <w:name w:val="Body Text 3"/>
    <w:basedOn w:val="960"/>
    <w:link w:val="1495"/>
    <w:semiHidden/>
    <w:pPr>
      <w:ind w:left="709" w:right="0"/>
      <w:jc w:val="both"/>
      <w:spacing w:after="240"/>
    </w:pPr>
    <w:rPr>
      <w:rFonts w:ascii="Times New Roman" w:hAnsi="Times New Roman"/>
      <w:sz w:val="16"/>
      <w:lang w:val="fr-FR" w:eastAsia="en-US"/>
    </w:rPr>
  </w:style>
  <w:style w:type="character" w:styleId="1495" w:customStyle="1">
    <w:name w:val="Основной текст 3 Знак"/>
    <w:basedOn w:val="809"/>
    <w:link w:val="1494"/>
    <w:semiHidden/>
    <w:rPr>
      <w:sz w:val="16"/>
      <w:lang w:val="fr-FR" w:eastAsia="en-US"/>
    </w:rPr>
  </w:style>
  <w:style w:type="paragraph" w:styleId="1496" w:customStyle="1">
    <w:name w:val="(a)"/>
    <w:basedOn w:val="960"/>
    <w:semiHidden/>
    <w:pPr>
      <w:ind w:left="720" w:right="0" w:hanging="720"/>
      <w:jc w:val="both"/>
      <w:spacing w:after="240"/>
    </w:pPr>
    <w:rPr>
      <w:rFonts w:ascii="Times New Roman" w:hAnsi="Times New Roman"/>
      <w:sz w:val="22"/>
      <w:lang w:eastAsia="en-US"/>
    </w:rPr>
  </w:style>
  <w:style w:type="paragraph" w:styleId="1497" w:customStyle="1">
    <w:name w:val="(i)"/>
    <w:basedOn w:val="960"/>
    <w:semiHidden/>
    <w:pPr>
      <w:ind w:left="1440" w:right="0" w:hanging="1440"/>
      <w:jc w:val="both"/>
      <w:spacing w:after="240"/>
      <w:tabs>
        <w:tab w:val="right" w:pos="1296" w:leader="none"/>
      </w:tabs>
    </w:pPr>
    <w:rPr>
      <w:rFonts w:ascii="Times New Roman" w:hAnsi="Times New Roman"/>
      <w:sz w:val="22"/>
      <w:lang w:eastAsia="en-US"/>
    </w:rPr>
  </w:style>
  <w:style w:type="paragraph" w:styleId="1498" w:customStyle="1">
    <w:name w:val="A"/>
    <w:basedOn w:val="960"/>
    <w:semiHidden/>
    <w:pPr>
      <w:ind w:left="1872" w:right="0" w:hanging="432"/>
      <w:jc w:val="both"/>
      <w:spacing w:after="240"/>
    </w:pPr>
    <w:rPr>
      <w:rFonts w:ascii="Times New Roman" w:hAnsi="Times New Roman"/>
      <w:sz w:val="22"/>
      <w:lang w:eastAsia="en-US"/>
    </w:rPr>
  </w:style>
  <w:style w:type="paragraph" w:styleId="1499" w:customStyle="1">
    <w:name w:val="Address"/>
    <w:basedOn w:val="799"/>
    <w:semiHidden/>
    <w:pPr>
      <w:jc w:val="both"/>
    </w:pPr>
    <w:rPr>
      <w:b/>
      <w:bCs/>
      <w:sz w:val="18"/>
      <w:szCs w:val="18"/>
      <w:lang w:val="fr-FR" w:eastAsia="en-US"/>
    </w:rPr>
  </w:style>
  <w:style w:type="character" w:styleId="1500" w:customStyle="1">
    <w:name w:val="FsHidden"/>
    <w:semiHidden/>
    <w:rPr>
      <w:rFonts w:ascii="Times New Roman" w:hAnsi="Times New Roman"/>
      <w:vanish/>
      <w:color w:val="ffff00"/>
      <w:spacing w:val="0"/>
    </w:rPr>
  </w:style>
  <w:style w:type="paragraph" w:styleId="1501" w:customStyle="1">
    <w:name w:val="FsTable"/>
    <w:basedOn w:val="960"/>
    <w:semiHidden/>
    <w:pPr>
      <w:ind w:left="851" w:right="0"/>
      <w:jc w:val="both"/>
      <w:spacing w:before="120" w:after="120"/>
    </w:pPr>
    <w:rPr>
      <w:rFonts w:ascii="Times New Roman" w:hAnsi="Times New Roman"/>
      <w:sz w:val="22"/>
      <w:lang w:eastAsia="en-US"/>
    </w:rPr>
  </w:style>
  <w:style w:type="paragraph" w:styleId="1502" w:customStyle="1">
    <w:name w:val="FsTableHeading"/>
    <w:basedOn w:val="960"/>
    <w:next w:val="1501"/>
    <w:semiHidden/>
    <w:pPr>
      <w:ind w:left="851" w:right="0"/>
      <w:jc w:val="both"/>
      <w:keepLines/>
      <w:keepNext/>
      <w:spacing w:before="120" w:after="120"/>
    </w:pPr>
    <w:rPr>
      <w:rFonts w:ascii="Times New Roman" w:hAnsi="Times New Roman"/>
      <w:b/>
      <w:bCs/>
      <w:sz w:val="22"/>
      <w:lang w:eastAsia="en-US"/>
    </w:rPr>
  </w:style>
  <w:style w:type="paragraph" w:styleId="1503" w:customStyle="1">
    <w:name w:val="FWParties"/>
    <w:basedOn w:val="960"/>
    <w:pPr>
      <w:numPr>
        <w:ilvl w:val="0"/>
        <w:numId w:val="8"/>
      </w:numPr>
      <w:ind w:right="0"/>
      <w:jc w:val="both"/>
      <w:spacing w:after="240"/>
    </w:pPr>
    <w:rPr>
      <w:rFonts w:ascii="Times New Roman" w:hAnsi="Times New Roman"/>
      <w:sz w:val="22"/>
      <w:lang w:eastAsia="en-US"/>
    </w:rPr>
  </w:style>
  <w:style w:type="paragraph" w:styleId="1504" w:customStyle="1">
    <w:name w:val="FWRecital"/>
    <w:basedOn w:val="960"/>
    <w:semiHidden/>
    <w:pPr>
      <w:numPr>
        <w:ilvl w:val="0"/>
        <w:numId w:val="9"/>
      </w:numPr>
      <w:ind w:left="851" w:right="0"/>
      <w:jc w:val="both"/>
      <w:spacing w:after="240"/>
      <w:tabs>
        <w:tab w:val="clear" w:pos="360" w:leader="none"/>
        <w:tab w:val="left" w:pos="720" w:leader="none"/>
      </w:tabs>
    </w:pPr>
    <w:rPr>
      <w:rFonts w:ascii="Times New Roman" w:hAnsi="Times New Roman"/>
      <w:sz w:val="22"/>
      <w:lang w:eastAsia="en-US"/>
    </w:rPr>
  </w:style>
  <w:style w:type="paragraph" w:styleId="1505">
    <w:name w:val="index 1"/>
    <w:basedOn w:val="799"/>
    <w:next w:val="799"/>
    <w:semiHidden/>
    <w:pPr>
      <w:ind w:left="240" w:hanging="240"/>
      <w:jc w:val="both"/>
    </w:pPr>
    <w:rPr>
      <w:sz w:val="22"/>
      <w:szCs w:val="22"/>
      <w:lang w:val="fr-FR" w:eastAsia="en-US"/>
    </w:rPr>
  </w:style>
  <w:style w:type="paragraph" w:styleId="1506">
    <w:name w:val="index heading"/>
    <w:basedOn w:val="799"/>
    <w:next w:val="1505"/>
    <w:semiHidden/>
    <w:pPr>
      <w:jc w:val="center"/>
      <w:spacing w:after="480"/>
    </w:pPr>
    <w:rPr>
      <w:b/>
      <w:bCs/>
      <w:caps/>
      <w:sz w:val="22"/>
      <w:szCs w:val="22"/>
      <w:lang w:val="fr-FR" w:eastAsia="en-US"/>
    </w:rPr>
  </w:style>
  <w:style w:type="paragraph" w:styleId="1507" w:customStyle="1">
    <w:name w:val="Index Heading 2"/>
    <w:basedOn w:val="1506"/>
    <w:semiHidden/>
    <w:pPr>
      <w:jc w:val="left"/>
      <w:tabs>
        <w:tab w:val="right" w:pos="8280" w:leader="none"/>
      </w:tabs>
    </w:pPr>
  </w:style>
  <w:style w:type="paragraph" w:styleId="1508" w:customStyle="1">
    <w:name w:val="Marginal Note"/>
    <w:basedOn w:val="960"/>
    <w:next w:val="960"/>
    <w:semiHidden/>
    <w:pPr>
      <w:ind w:left="851" w:right="0"/>
      <w:jc w:val="both"/>
      <w:keepLines/>
      <w:keepNext/>
      <w:spacing w:before="40" w:after="240" w:line="180" w:lineRule="exact"/>
      <w:framePr w:w="1152" w:hSpace="144" w:wrap="auto" w:vAnchor="text" w:hAnchor="page" w:y="1"/>
    </w:pPr>
    <w:rPr>
      <w:rFonts w:ascii="Times New Roman" w:hAnsi="Times New Roman"/>
      <w:b/>
      <w:bCs/>
      <w:sz w:val="16"/>
      <w:szCs w:val="16"/>
      <w:lang w:eastAsia="en-US"/>
    </w:rPr>
  </w:style>
  <w:style w:type="paragraph" w:styleId="1509">
    <w:name w:val="Salutation"/>
    <w:basedOn w:val="960"/>
    <w:next w:val="799"/>
    <w:link w:val="1510"/>
    <w:pPr>
      <w:ind w:left="851" w:right="0"/>
      <w:jc w:val="both"/>
      <w:spacing w:after="240"/>
    </w:pPr>
    <w:rPr>
      <w:rFonts w:ascii="Times New Roman" w:hAnsi="Times New Roman"/>
      <w:sz w:val="20"/>
      <w:lang w:val="fr-FR" w:eastAsia="en-US"/>
    </w:rPr>
  </w:style>
  <w:style w:type="character" w:styleId="1510" w:customStyle="1">
    <w:name w:val="Приветствие Знак"/>
    <w:basedOn w:val="809"/>
    <w:link w:val="1509"/>
    <w:rPr>
      <w:lang w:val="fr-FR" w:eastAsia="en-US"/>
    </w:rPr>
  </w:style>
  <w:style w:type="paragraph" w:styleId="1511" w:customStyle="1">
    <w:name w:val="Sealing"/>
    <w:basedOn w:val="960"/>
    <w:semiHidden/>
    <w:pPr>
      <w:ind w:left="851" w:right="0"/>
      <w:jc w:val="both"/>
      <w:keepLines/>
      <w:spacing w:after="480"/>
      <w:tabs>
        <w:tab w:val="left" w:pos="1728" w:leader="none"/>
        <w:tab w:val="left" w:pos="4320" w:leader="none"/>
      </w:tabs>
    </w:pPr>
    <w:rPr>
      <w:rFonts w:ascii="Times New Roman" w:hAnsi="Times New Roman"/>
      <w:sz w:val="22"/>
      <w:lang w:eastAsia="en-US"/>
    </w:rPr>
  </w:style>
  <w:style w:type="paragraph" w:styleId="1512" w:customStyle="1">
    <w:name w:val="ParaHeading"/>
    <w:basedOn w:val="960"/>
    <w:next w:val="960"/>
    <w:pPr>
      <w:ind w:left="851" w:right="0"/>
      <w:jc w:val="both"/>
      <w:keepLines/>
      <w:keepNext/>
      <w:spacing w:after="240"/>
    </w:pPr>
    <w:rPr>
      <w:rFonts w:ascii="Times New Roman" w:hAnsi="Times New Roman"/>
      <w:b/>
      <w:bCs/>
      <w:sz w:val="22"/>
      <w:lang w:eastAsia="en-US"/>
    </w:rPr>
  </w:style>
  <w:style w:type="paragraph" w:styleId="1513" w:customStyle="1">
    <w:name w:val="FootNote Separator"/>
    <w:basedOn w:val="799"/>
    <w:semiHidden/>
    <w:pPr>
      <w:jc w:val="both"/>
      <w:pBdr>
        <w:top w:val="single" w:color="000000" w:sz="4" w:space="1"/>
      </w:pBdr>
    </w:pPr>
    <w:rPr>
      <w:sz w:val="22"/>
      <w:szCs w:val="22"/>
      <w:lang w:val="fr-FR" w:eastAsia="en-US"/>
    </w:rPr>
  </w:style>
  <w:style w:type="paragraph" w:styleId="1514">
    <w:name w:val="List Bullet"/>
    <w:basedOn w:val="799"/>
    <w:semiHidden/>
    <w:pPr>
      <w:ind w:left="851" w:hanging="851"/>
      <w:jc w:val="both"/>
      <w:spacing w:after="240"/>
      <w:tabs>
        <w:tab w:val="num" w:pos="851" w:leader="none"/>
      </w:tabs>
    </w:pPr>
    <w:rPr>
      <w:sz w:val="22"/>
      <w:szCs w:val="22"/>
      <w:lang w:val="fr-FR" w:eastAsia="en-US"/>
    </w:rPr>
  </w:style>
  <w:style w:type="paragraph" w:styleId="1515">
    <w:name w:val="List Bullet 2"/>
    <w:basedOn w:val="799"/>
    <w:semiHidden/>
    <w:pPr>
      <w:ind w:left="851" w:hanging="851"/>
      <w:jc w:val="both"/>
      <w:spacing w:after="240"/>
      <w:tabs>
        <w:tab w:val="num" w:pos="851" w:leader="none"/>
      </w:tabs>
    </w:pPr>
    <w:rPr>
      <w:sz w:val="22"/>
      <w:szCs w:val="22"/>
      <w:lang w:val="fr-FR" w:eastAsia="en-US"/>
    </w:rPr>
  </w:style>
  <w:style w:type="paragraph" w:styleId="1516">
    <w:name w:val="List Bullet 3"/>
    <w:basedOn w:val="799"/>
    <w:semiHidden/>
    <w:pPr>
      <w:ind w:left="926" w:hanging="360"/>
      <w:jc w:val="both"/>
      <w:tabs>
        <w:tab w:val="num" w:pos="926" w:leader="none"/>
      </w:tabs>
    </w:pPr>
    <w:rPr>
      <w:sz w:val="22"/>
      <w:szCs w:val="22"/>
      <w:lang w:val="fr-FR" w:eastAsia="en-US"/>
    </w:rPr>
  </w:style>
  <w:style w:type="paragraph" w:styleId="1517">
    <w:name w:val="List Bullet 4"/>
    <w:basedOn w:val="799"/>
    <w:semiHidden/>
    <w:pPr>
      <w:ind w:left="1209" w:hanging="360"/>
      <w:jc w:val="both"/>
      <w:tabs>
        <w:tab w:val="num" w:pos="1209" w:leader="none"/>
      </w:tabs>
    </w:pPr>
    <w:rPr>
      <w:sz w:val="22"/>
      <w:szCs w:val="22"/>
      <w:lang w:val="fr-FR" w:eastAsia="en-US"/>
    </w:rPr>
  </w:style>
  <w:style w:type="paragraph" w:styleId="1518">
    <w:name w:val="List Bullet 5"/>
    <w:basedOn w:val="799"/>
    <w:semiHidden/>
    <w:pPr>
      <w:ind w:left="1492" w:hanging="851"/>
      <w:jc w:val="both"/>
      <w:tabs>
        <w:tab w:val="num" w:pos="851" w:leader="none"/>
        <w:tab w:val="num" w:pos="1492" w:leader="none"/>
      </w:tabs>
    </w:pPr>
    <w:rPr>
      <w:sz w:val="22"/>
      <w:szCs w:val="22"/>
      <w:lang w:val="fr-FR" w:eastAsia="en-US"/>
    </w:rPr>
  </w:style>
  <w:style w:type="paragraph" w:styleId="1519" w:customStyle="1">
    <w:name w:val="FSDraftReady"/>
    <w:basedOn w:val="960"/>
    <w:next w:val="964"/>
    <w:semiHidden/>
    <w:pPr>
      <w:ind w:left="851" w:right="0"/>
      <w:jc w:val="right"/>
      <w:spacing w:after="240"/>
    </w:pPr>
    <w:rPr>
      <w:rFonts w:ascii="Times New Roman" w:hAnsi="Times New Roman"/>
      <w:sz w:val="36"/>
      <w:szCs w:val="36"/>
      <w:lang w:eastAsia="en-US"/>
    </w:rPr>
  </w:style>
  <w:style w:type="paragraph" w:styleId="1520" w:customStyle="1">
    <w:name w:val="HeaderCPN"/>
    <w:basedOn w:val="960"/>
    <w:semiHidden/>
    <w:pPr>
      <w:ind w:left="851" w:right="0"/>
      <w:jc w:val="right"/>
      <w:spacing w:before="360" w:after="240"/>
    </w:pPr>
    <w:rPr>
      <w:rFonts w:ascii="Times New Roman" w:hAnsi="Times New Roman"/>
      <w:sz w:val="22"/>
      <w:lang w:eastAsia="en-US"/>
    </w:rPr>
  </w:style>
  <w:style w:type="paragraph" w:styleId="1521">
    <w:name w:val="Date"/>
    <w:basedOn w:val="799"/>
    <w:next w:val="799"/>
    <w:link w:val="1522"/>
    <w:pPr>
      <w:jc w:val="both"/>
    </w:pPr>
    <w:rPr>
      <w:lang w:val="fr-FR" w:eastAsia="en-US"/>
    </w:rPr>
  </w:style>
  <w:style w:type="character" w:styleId="1522" w:customStyle="1">
    <w:name w:val="Дата Знак"/>
    <w:basedOn w:val="809"/>
    <w:link w:val="1521"/>
    <w:rPr>
      <w:lang w:val="fr-FR" w:eastAsia="en-US"/>
    </w:rPr>
  </w:style>
  <w:style w:type="paragraph" w:styleId="1523" w:customStyle="1">
    <w:name w:val="FWB Cont 1"/>
    <w:basedOn w:val="799"/>
    <w:semiHidden/>
    <w:pPr>
      <w:jc w:val="both"/>
      <w:spacing w:after="240"/>
    </w:pPr>
    <w:rPr>
      <w:sz w:val="22"/>
      <w:szCs w:val="22"/>
      <w:lang w:val="fr-FR" w:eastAsia="en-US"/>
    </w:rPr>
  </w:style>
  <w:style w:type="paragraph" w:styleId="1524" w:customStyle="1">
    <w:name w:val="HeaderFPN"/>
    <w:basedOn w:val="1520"/>
    <w:semiHidden/>
    <w:pPr>
      <w:spacing w:before="0"/>
    </w:pPr>
  </w:style>
  <w:style w:type="paragraph" w:styleId="1525" w:customStyle="1">
    <w:name w:val="HeaderFPCSLogo"/>
    <w:basedOn w:val="964"/>
    <w:semiHidden/>
    <w:pPr>
      <w:jc w:val="center"/>
      <w:tabs>
        <w:tab w:val="clear" w:pos="4153" w:leader="none"/>
        <w:tab w:val="clear" w:pos="8306" w:leader="none"/>
      </w:tabs>
    </w:pPr>
    <w:rPr>
      <w:rFonts w:ascii="Arial" w:hAnsi="Arial"/>
      <w:sz w:val="22"/>
      <w:lang w:val="fr-FR" w:eastAsia="en-US"/>
    </w:rPr>
  </w:style>
  <w:style w:type="paragraph" w:styleId="1526" w:customStyle="1">
    <w:name w:val="HeaderCPCSLogo"/>
    <w:basedOn w:val="1525"/>
    <w:semiHidden/>
    <w:pPr>
      <w:spacing w:before="360"/>
    </w:pPr>
  </w:style>
  <w:style w:type="paragraph" w:styleId="1527" w:customStyle="1">
    <w:name w:val="FWB Cont 2"/>
    <w:basedOn w:val="1523"/>
    <w:semiHidden/>
  </w:style>
  <w:style w:type="paragraph" w:styleId="1528" w:customStyle="1">
    <w:name w:val="FWB Cont 3"/>
    <w:basedOn w:val="1527"/>
    <w:semiHidden/>
    <w:pPr>
      <w:ind w:left="720"/>
    </w:pPr>
  </w:style>
  <w:style w:type="paragraph" w:styleId="1529" w:customStyle="1">
    <w:name w:val="FWB Cont 4"/>
    <w:basedOn w:val="1528"/>
    <w:semiHidden/>
    <w:pPr>
      <w:ind w:left="1440"/>
    </w:pPr>
  </w:style>
  <w:style w:type="paragraph" w:styleId="1530" w:customStyle="1">
    <w:name w:val="FWB Cont 5"/>
    <w:basedOn w:val="1529"/>
    <w:semiHidden/>
    <w:pPr>
      <w:ind w:left="2160"/>
    </w:pPr>
  </w:style>
  <w:style w:type="paragraph" w:styleId="1531" w:customStyle="1">
    <w:name w:val="FWB Cont 6"/>
    <w:basedOn w:val="1530"/>
    <w:semiHidden/>
    <w:pPr>
      <w:ind w:left="2880"/>
    </w:pPr>
  </w:style>
  <w:style w:type="paragraph" w:styleId="1532" w:customStyle="1">
    <w:name w:val="FWB Cont 7"/>
    <w:basedOn w:val="1531"/>
    <w:semiHidden/>
    <w:pPr>
      <w:ind w:left="3600"/>
    </w:pPr>
  </w:style>
  <w:style w:type="paragraph" w:styleId="1533" w:customStyle="1">
    <w:name w:val="FWB Cont 8"/>
    <w:basedOn w:val="1532"/>
    <w:semiHidden/>
    <w:pPr>
      <w:ind w:left="4321"/>
    </w:pPr>
  </w:style>
  <w:style w:type="paragraph" w:styleId="1534" w:customStyle="1">
    <w:name w:val="FWB_L1"/>
    <w:basedOn w:val="799"/>
    <w:next w:val="1535"/>
    <w:link w:val="1718"/>
    <w:pPr>
      <w:numPr>
        <w:ilvl w:val="0"/>
        <w:numId w:val="42"/>
      </w:numPr>
      <w:jc w:val="both"/>
      <w:keepLines/>
      <w:keepNext/>
      <w:spacing w:after="240"/>
      <w:outlineLvl w:val="0"/>
    </w:pPr>
    <w:rPr>
      <w:b/>
      <w:bCs/>
      <w:smallCaps/>
      <w:lang w:val="fr-FR" w:eastAsia="en-US"/>
    </w:rPr>
  </w:style>
  <w:style w:type="paragraph" w:styleId="1535" w:customStyle="1">
    <w:name w:val="FWB_L2"/>
    <w:basedOn w:val="1534"/>
    <w:link w:val="1731"/>
    <w:pPr>
      <w:numPr>
        <w:ilvl w:val="1"/>
      </w:numPr>
      <w:keepLines w:val="0"/>
      <w:keepNext w:val="0"/>
      <w:outlineLvl w:val="9"/>
    </w:pPr>
    <w:rPr>
      <w:b w:val="0"/>
      <w:bCs w:val="0"/>
      <w:smallCaps w:val="0"/>
    </w:rPr>
  </w:style>
  <w:style w:type="paragraph" w:styleId="1536" w:customStyle="1">
    <w:name w:val="FWB_L3"/>
    <w:basedOn w:val="1535"/>
    <w:link w:val="1772"/>
    <w:pPr>
      <w:numPr>
        <w:ilvl w:val="2"/>
      </w:numPr>
    </w:pPr>
  </w:style>
  <w:style w:type="paragraph" w:styleId="1537" w:customStyle="1">
    <w:name w:val="FWB_L4"/>
    <w:basedOn w:val="1536"/>
    <w:uiPriority w:val="99"/>
    <w:pPr>
      <w:numPr>
        <w:ilvl w:val="3"/>
      </w:numPr>
      <w:tabs>
        <w:tab w:val="num" w:pos="360" w:leader="none"/>
        <w:tab w:val="clear" w:pos="720" w:leader="none"/>
      </w:tabs>
    </w:pPr>
  </w:style>
  <w:style w:type="paragraph" w:styleId="1538" w:customStyle="1">
    <w:name w:val="FWB_L5"/>
    <w:basedOn w:val="1537"/>
    <w:uiPriority w:val="99"/>
    <w:pPr>
      <w:numPr>
        <w:ilvl w:val="4"/>
      </w:numPr>
      <w:ind w:left="0" w:firstLine="0"/>
      <w:tabs>
        <w:tab w:val="num" w:pos="360" w:leader="none"/>
        <w:tab w:val="clear" w:pos="1440" w:leader="none"/>
      </w:tabs>
    </w:pPr>
  </w:style>
  <w:style w:type="paragraph" w:styleId="1539" w:customStyle="1">
    <w:name w:val="FWB_L6"/>
    <w:basedOn w:val="1538"/>
    <w:semiHidden/>
    <w:pPr>
      <w:numPr>
        <w:ilvl w:val="5"/>
        <w:numId w:val="39"/>
      </w:numPr>
      <w:ind w:left="4320" w:hanging="180"/>
      <w:tabs>
        <w:tab w:val="num" w:pos="360" w:leader="none"/>
        <w:tab w:val="clear" w:pos="2880" w:leader="none"/>
        <w:tab w:val="num" w:pos="4320" w:leader="none"/>
      </w:tabs>
    </w:pPr>
  </w:style>
  <w:style w:type="paragraph" w:styleId="1540" w:customStyle="1">
    <w:name w:val="FWB_L7"/>
    <w:basedOn w:val="1539"/>
    <w:semiHidden/>
    <w:pPr>
      <w:numPr>
        <w:ilvl w:val="6"/>
      </w:numPr>
      <w:ind w:left="5040" w:hanging="360"/>
      <w:tabs>
        <w:tab w:val="num" w:pos="360" w:leader="none"/>
        <w:tab w:val="clear" w:pos="3600" w:leader="none"/>
        <w:tab w:val="num" w:pos="5040" w:leader="none"/>
      </w:tabs>
    </w:pPr>
  </w:style>
  <w:style w:type="paragraph" w:styleId="1541" w:customStyle="1">
    <w:name w:val="FWB_L8"/>
    <w:basedOn w:val="1540"/>
    <w:semiHidden/>
    <w:pPr>
      <w:numPr>
        <w:ilvl w:val="7"/>
      </w:numPr>
      <w:ind w:left="5760" w:hanging="360"/>
      <w:tabs>
        <w:tab w:val="num" w:pos="360" w:leader="none"/>
        <w:tab w:val="clear" w:pos="4320" w:leader="none"/>
        <w:tab w:val="num" w:pos="5760" w:leader="none"/>
      </w:tabs>
    </w:pPr>
  </w:style>
  <w:style w:type="paragraph" w:styleId="1542" w:customStyle="1">
    <w:name w:val="DRCE_L1"/>
    <w:basedOn w:val="799"/>
    <w:next w:val="1543"/>
    <w:semiHidden/>
    <w:pPr>
      <w:numPr>
        <w:ilvl w:val="0"/>
        <w:numId w:val="32"/>
      </w:numPr>
      <w:ind w:left="360" w:hanging="360"/>
      <w:jc w:val="both"/>
      <w:keepLines/>
      <w:keepNext/>
      <w:spacing w:after="240"/>
      <w:outlineLvl w:val="0"/>
    </w:pPr>
    <w:rPr>
      <w:b/>
      <w:bCs/>
      <w:smallCaps/>
      <w:sz w:val="22"/>
      <w:szCs w:val="22"/>
      <w:lang w:val="fr-FR" w:eastAsia="en-US"/>
    </w:rPr>
  </w:style>
  <w:style w:type="paragraph" w:styleId="1543" w:customStyle="1">
    <w:name w:val="DRCE_L2"/>
    <w:basedOn w:val="1542"/>
    <w:semiHidden/>
    <w:pPr>
      <w:numPr>
        <w:ilvl w:val="1"/>
      </w:numPr>
      <w:ind w:left="3422"/>
      <w:keepLines w:val="0"/>
      <w:keepNext w:val="0"/>
      <w:outlineLvl w:val="9"/>
    </w:pPr>
    <w:rPr>
      <w:b w:val="0"/>
      <w:bCs w:val="0"/>
      <w:smallCaps w:val="0"/>
    </w:rPr>
  </w:style>
  <w:style w:type="paragraph" w:styleId="1544" w:customStyle="1">
    <w:name w:val="DRCE_L3"/>
    <w:basedOn w:val="1543"/>
    <w:semiHidden/>
    <w:pPr>
      <w:numPr>
        <w:ilvl w:val="2"/>
      </w:numPr>
      <w:ind w:left="4142" w:hanging="720"/>
    </w:pPr>
  </w:style>
  <w:style w:type="paragraph" w:styleId="1545" w:customStyle="1">
    <w:name w:val="DRCE_L4"/>
    <w:basedOn w:val="1544"/>
    <w:semiHidden/>
    <w:pPr>
      <w:numPr>
        <w:ilvl w:val="3"/>
      </w:numPr>
      <w:ind w:left="1440" w:hanging="216"/>
    </w:pPr>
  </w:style>
  <w:style w:type="paragraph" w:styleId="1546" w:customStyle="1">
    <w:name w:val="DRCE_L5"/>
    <w:basedOn w:val="1545"/>
    <w:semiHidden/>
    <w:pPr>
      <w:numPr>
        <w:ilvl w:val="4"/>
      </w:numPr>
      <w:ind w:left="2160" w:hanging="720"/>
    </w:pPr>
  </w:style>
  <w:style w:type="paragraph" w:styleId="1547" w:customStyle="1">
    <w:name w:val="DRCE_L6"/>
    <w:basedOn w:val="1546"/>
    <w:semiHidden/>
    <w:pPr>
      <w:numPr>
        <w:ilvl w:val="5"/>
      </w:numPr>
      <w:ind w:left="2880" w:hanging="216"/>
    </w:pPr>
  </w:style>
  <w:style w:type="paragraph" w:styleId="1548" w:customStyle="1">
    <w:name w:val="DRCE_L7"/>
    <w:basedOn w:val="1547"/>
    <w:semiHidden/>
    <w:pPr>
      <w:numPr>
        <w:ilvl w:val="6"/>
      </w:numPr>
      <w:ind w:left="3600" w:hanging="720"/>
    </w:pPr>
  </w:style>
  <w:style w:type="paragraph" w:styleId="1549" w:customStyle="1">
    <w:name w:val="DRCE_L8"/>
    <w:basedOn w:val="1548"/>
    <w:semiHidden/>
    <w:pPr>
      <w:numPr>
        <w:ilvl w:val="7"/>
      </w:numPr>
      <w:ind w:left="4320"/>
    </w:pPr>
  </w:style>
  <w:style w:type="paragraph" w:styleId="1550" w:customStyle="1">
    <w:name w:val="DRCE_L9"/>
    <w:basedOn w:val="1549"/>
    <w:semiHidden/>
    <w:pPr>
      <w:numPr>
        <w:ilvl w:val="8"/>
      </w:numPr>
      <w:ind w:left="5760" w:hanging="180"/>
    </w:pPr>
  </w:style>
  <w:style w:type="paragraph" w:styleId="1551" w:customStyle="1">
    <w:name w:val="ITBodyText_L1"/>
    <w:basedOn w:val="799"/>
    <w:next w:val="1552"/>
    <w:semiHidden/>
    <w:pPr>
      <w:ind w:left="1200" w:hanging="1080"/>
      <w:jc w:val="both"/>
      <w:pageBreakBefore/>
      <w:spacing w:after="240"/>
      <w:tabs>
        <w:tab w:val="num" w:pos="1200" w:leader="none"/>
      </w:tabs>
      <w:outlineLvl w:val="0"/>
    </w:pPr>
    <w:rPr>
      <w:b/>
      <w:bCs/>
      <w:smallCaps/>
      <w:sz w:val="22"/>
      <w:szCs w:val="22"/>
      <w:lang w:val="fr-FR" w:eastAsia="en-US"/>
    </w:rPr>
  </w:style>
  <w:style w:type="paragraph" w:styleId="1552" w:customStyle="1">
    <w:name w:val="ITBodyText Cont 1"/>
    <w:basedOn w:val="799"/>
    <w:semiHidden/>
    <w:pPr>
      <w:ind w:left="926" w:hanging="851"/>
      <w:jc w:val="both"/>
      <w:spacing w:after="240"/>
      <w:tabs>
        <w:tab w:val="num" w:pos="720" w:leader="none"/>
        <w:tab w:val="num" w:pos="851" w:leader="none"/>
        <w:tab w:val="num" w:pos="926" w:leader="none"/>
      </w:tabs>
    </w:pPr>
    <w:rPr>
      <w:sz w:val="22"/>
      <w:szCs w:val="22"/>
      <w:lang w:val="fr-FR" w:eastAsia="en-US"/>
    </w:rPr>
  </w:style>
  <w:style w:type="paragraph" w:styleId="1553" w:customStyle="1">
    <w:name w:val="ITBodyText_L2"/>
    <w:basedOn w:val="1551"/>
    <w:next w:val="1554"/>
    <w:semiHidden/>
    <w:pPr>
      <w:ind w:left="1320" w:hanging="360"/>
      <w:pageBreakBefore w:val="0"/>
      <w:tabs>
        <w:tab w:val="num" w:pos="643" w:leader="none"/>
        <w:tab w:val="clear" w:pos="1200" w:leader="none"/>
        <w:tab w:val="num" w:pos="1320" w:leader="none"/>
      </w:tabs>
      <w:outlineLvl w:val="1"/>
    </w:pPr>
    <w:rPr>
      <w:smallCaps w:val="0"/>
    </w:rPr>
  </w:style>
  <w:style w:type="paragraph" w:styleId="1554" w:customStyle="1">
    <w:name w:val="ITBodyText Cont 2"/>
    <w:basedOn w:val="1552"/>
    <w:semiHidden/>
    <w:pPr>
      <w:numPr>
        <w:ilvl w:val="3"/>
      </w:numPr>
      <w:ind w:left="926" w:hanging="851"/>
      <w:tabs>
        <w:tab w:val="num" w:pos="720" w:leader="none"/>
      </w:tabs>
    </w:pPr>
  </w:style>
  <w:style w:type="paragraph" w:styleId="1555" w:customStyle="1">
    <w:name w:val="ITBodyText_L3"/>
    <w:basedOn w:val="1553"/>
    <w:semiHidden/>
    <w:pPr>
      <w:ind w:left="1492" w:hanging="851"/>
      <w:tabs>
        <w:tab w:val="clear" w:pos="643" w:leader="none"/>
        <w:tab w:val="num" w:pos="851" w:leader="none"/>
        <w:tab w:val="clear" w:pos="1320" w:leader="none"/>
        <w:tab w:val="num" w:pos="1492" w:leader="none"/>
      </w:tabs>
      <w:outlineLvl w:val="2"/>
    </w:pPr>
    <w:rPr>
      <w:b w:val="0"/>
      <w:bCs w:val="0"/>
    </w:rPr>
  </w:style>
  <w:style w:type="paragraph" w:styleId="1556" w:customStyle="1">
    <w:name w:val="ITBodyText_L4"/>
    <w:basedOn w:val="1555"/>
    <w:semiHidden/>
    <w:pPr>
      <w:ind w:left="2280" w:hanging="360"/>
      <w:tabs>
        <w:tab w:val="num" w:pos="643" w:leader="none"/>
        <w:tab w:val="clear" w:pos="851" w:leader="none"/>
        <w:tab w:val="num" w:pos="2280" w:leader="none"/>
      </w:tabs>
      <w:outlineLvl w:val="9"/>
    </w:pPr>
  </w:style>
  <w:style w:type="paragraph" w:styleId="1557" w:customStyle="1">
    <w:name w:val="ITBodyText_L5"/>
    <w:basedOn w:val="1556"/>
    <w:semiHidden/>
    <w:pPr>
      <w:ind w:left="3360" w:hanging="802"/>
      <w:tabs>
        <w:tab w:val="num" w:pos="3360" w:leader="none"/>
      </w:tabs>
    </w:pPr>
  </w:style>
  <w:style w:type="paragraph" w:styleId="1558" w:customStyle="1">
    <w:name w:val="ITBodyText_L6"/>
    <w:basedOn w:val="1557"/>
    <w:semiHidden/>
    <w:pPr>
      <w:ind w:left="5880" w:hanging="1080"/>
      <w:tabs>
        <w:tab w:val="num" w:pos="5880" w:leader="none"/>
      </w:tabs>
    </w:pPr>
  </w:style>
  <w:style w:type="paragraph" w:styleId="1559" w:customStyle="1">
    <w:name w:val="ITBodyText_L7"/>
    <w:basedOn w:val="1558"/>
    <w:semiHidden/>
    <w:pPr>
      <w:ind w:left="3000" w:hanging="216"/>
      <w:tabs>
        <w:tab w:val="num" w:pos="3000" w:leader="none"/>
      </w:tabs>
    </w:pPr>
  </w:style>
  <w:style w:type="paragraph" w:styleId="1560" w:customStyle="1">
    <w:name w:val="ITBodyText_L8"/>
    <w:basedOn w:val="1559"/>
    <w:semiHidden/>
    <w:pPr>
      <w:ind w:left="3720" w:hanging="720"/>
      <w:tabs>
        <w:tab w:val="num" w:pos="3720" w:leader="none"/>
      </w:tabs>
    </w:pPr>
  </w:style>
  <w:style w:type="paragraph" w:styleId="1561" w:customStyle="1">
    <w:name w:val="ITBodyText_L9"/>
    <w:basedOn w:val="1560"/>
    <w:semiHidden/>
    <w:pPr>
      <w:ind w:left="4440" w:hanging="360"/>
      <w:tabs>
        <w:tab w:val="num" w:pos="4440" w:leader="none"/>
      </w:tabs>
    </w:pPr>
  </w:style>
  <w:style w:type="paragraph" w:styleId="1562" w:customStyle="1">
    <w:name w:val="ITBodyText Cont 3"/>
    <w:basedOn w:val="1554"/>
    <w:semiHidden/>
  </w:style>
  <w:style w:type="paragraph" w:styleId="1563">
    <w:name w:val="Normal (Web)"/>
    <w:basedOn w:val="799"/>
    <w:uiPriority w:val="99"/>
    <w:semiHidden/>
    <w:pPr>
      <w:jc w:val="both"/>
      <w:spacing w:before="100" w:beforeAutospacing="1" w:after="100" w:afterAutospacing="1"/>
    </w:pPr>
    <w:rPr>
      <w:rFonts w:ascii="Arial Unicode MS" w:hAnsi="Arial Unicode MS" w:eastAsia="Arial Unicode MS" w:cs="Arial Unicode MS"/>
      <w:sz w:val="22"/>
      <w:szCs w:val="22"/>
      <w:lang w:val="fr-FR" w:eastAsia="en-US"/>
    </w:rPr>
  </w:style>
  <w:style w:type="paragraph" w:styleId="1564" w:customStyle="1">
    <w:name w:val="ConsNormal"/>
    <w:semiHidden/>
    <w:pPr>
      <w:ind w:right="19772" w:firstLine="720"/>
    </w:pPr>
    <w:rPr>
      <w:rFonts w:ascii="Arial" w:hAnsi="Arial" w:cs="Arial"/>
      <w:lang w:eastAsia="en-US"/>
    </w:rPr>
  </w:style>
  <w:style w:type="paragraph" w:styleId="1565" w:customStyle="1">
    <w:name w:val="Тuc0еuc0кuc0сuc0т тuc0аuc0бuc0лuc0иuc0цuc0ы"/>
    <w:basedOn w:val="799"/>
    <w:semiHidden/>
    <w:pPr>
      <w:jc w:val="both"/>
      <w:spacing w:before="60" w:after="60"/>
    </w:pPr>
    <w:rPr>
      <w:sz w:val="22"/>
      <w:szCs w:val="22"/>
      <w:lang w:val="fr-FR" w:eastAsia="en-US"/>
    </w:rPr>
  </w:style>
  <w:style w:type="paragraph" w:styleId="1566" w:customStyle="1">
    <w:name w:val="ConsNonformat"/>
    <w:semiHidden/>
    <w:pPr>
      <w:ind w:right="19772"/>
      <w:widowControl w:val="off"/>
    </w:pPr>
    <w:rPr>
      <w:rFonts w:ascii="Courier New" w:hAnsi="Courier New" w:cs="Courier New"/>
      <w:lang w:eastAsia="en-US"/>
    </w:rPr>
  </w:style>
  <w:style w:type="paragraph" w:styleId="1567" w:customStyle="1">
    <w:name w:val="Body Text 22"/>
    <w:basedOn w:val="799"/>
    <w:semiHidden/>
    <w:pPr>
      <w:jc w:val="both"/>
    </w:pPr>
    <w:rPr>
      <w:sz w:val="22"/>
      <w:szCs w:val="22"/>
      <w:lang w:val="fr-FR" w:eastAsia="en-US"/>
    </w:rPr>
  </w:style>
  <w:style w:type="paragraph" w:styleId="1568" w:customStyle="1">
    <w:name w:val="Teaser Body Text"/>
    <w:basedOn w:val="799"/>
    <w:semiHidden/>
    <w:pPr>
      <w:jc w:val="both"/>
      <w:spacing w:after="240" w:line="280" w:lineRule="exact"/>
      <w:tabs>
        <w:tab w:val="left" w:pos="3402" w:leader="none"/>
      </w:tabs>
    </w:pPr>
    <w:rPr>
      <w:rFonts w:eastAsia="MS Mincho"/>
      <w:sz w:val="22"/>
      <w:szCs w:val="22"/>
      <w:lang w:val="en-US" w:eastAsia="en-US"/>
    </w:rPr>
  </w:style>
  <w:style w:type="paragraph" w:styleId="1569" w:customStyle="1">
    <w:name w:val="Тuc0еuc0кuc0сuc0т вuc0ыuc0нuc0оuc0сuc0кuc0и"/>
    <w:basedOn w:val="799"/>
    <w:semiHidden/>
    <w:pPr>
      <w:jc w:val="both"/>
    </w:pPr>
    <w:rPr>
      <w:rFonts w:ascii="Tahoma" w:hAnsi="Tahoma" w:cs="Tahoma"/>
      <w:sz w:val="16"/>
      <w:szCs w:val="16"/>
      <w:lang w:val="fr-FR" w:eastAsia="en-US"/>
    </w:rPr>
  </w:style>
  <w:style w:type="paragraph" w:styleId="1570" w:customStyle="1">
    <w:name w:val="Абuc0зuc0аuc0ц сuc0пuc0иuc0сuc0кuc0а"/>
    <w:basedOn w:val="799"/>
    <w:semiHidden/>
    <w:pPr>
      <w:ind w:left="708"/>
      <w:jc w:val="both"/>
    </w:pPr>
    <w:rPr>
      <w:sz w:val="22"/>
      <w:szCs w:val="22"/>
      <w:lang w:val="fr-FR" w:eastAsia="en-US"/>
    </w:rPr>
  </w:style>
  <w:style w:type="paragraph" w:styleId="1571">
    <w:name w:val="Document Map"/>
    <w:basedOn w:val="799"/>
    <w:link w:val="1572"/>
    <w:semiHidden/>
    <w:pPr>
      <w:jc w:val="both"/>
      <w:shd w:val="clear" w:color="auto" w:fill="000080"/>
    </w:pPr>
    <w:rPr>
      <w:sz w:val="2"/>
      <w:lang w:val="fr-FR" w:eastAsia="en-US"/>
    </w:rPr>
  </w:style>
  <w:style w:type="character" w:styleId="1572" w:customStyle="1">
    <w:name w:val="Схема документа Знак"/>
    <w:basedOn w:val="809"/>
    <w:link w:val="1571"/>
    <w:semiHidden/>
    <w:rPr>
      <w:sz w:val="2"/>
      <w:shd w:val="clear" w:color="auto" w:fill="000080"/>
      <w:lang w:val="fr-FR" w:eastAsia="en-US"/>
    </w:rPr>
  </w:style>
  <w:style w:type="paragraph" w:styleId="1573" w:customStyle="1">
    <w:name w:val="List Paragraph1"/>
    <w:basedOn w:val="799"/>
    <w:pPr>
      <w:ind w:left="720"/>
      <w:jc w:val="both"/>
    </w:pPr>
    <w:rPr>
      <w:sz w:val="22"/>
      <w:szCs w:val="22"/>
      <w:lang w:val="fr-FR" w:eastAsia="en-US"/>
    </w:rPr>
  </w:style>
  <w:style w:type="paragraph" w:styleId="1574" w:customStyle="1">
    <w:name w:val="Level 1"/>
    <w:basedOn w:val="799"/>
    <w:next w:val="799"/>
    <w:qFormat/>
    <w:pPr>
      <w:ind w:left="720" w:hanging="720"/>
      <w:jc w:val="both"/>
      <w:spacing w:after="220"/>
      <w:tabs>
        <w:tab w:val="num" w:pos="720" w:leader="none"/>
        <w:tab w:val="num" w:pos="1209" w:leader="none"/>
        <w:tab w:val="num" w:pos="1320" w:leader="none"/>
      </w:tabs>
      <w:outlineLvl w:val="0"/>
    </w:pPr>
    <w:rPr>
      <w:b/>
      <w:bCs/>
      <w:sz w:val="22"/>
      <w:szCs w:val="22"/>
      <w:lang w:val="fr-FR" w:eastAsia="en-US"/>
    </w:rPr>
  </w:style>
  <w:style w:type="paragraph" w:styleId="1575" w:customStyle="1">
    <w:name w:val="Level 2"/>
    <w:basedOn w:val="799"/>
    <w:link w:val="1822"/>
    <w:qFormat/>
    <w:pPr>
      <w:ind w:left="720" w:hanging="720"/>
      <w:jc w:val="both"/>
      <w:spacing w:after="220"/>
      <w:tabs>
        <w:tab w:val="num" w:pos="720" w:leader="none"/>
        <w:tab w:val="num" w:pos="851" w:leader="none"/>
        <w:tab w:val="num" w:pos="1209" w:leader="none"/>
        <w:tab w:val="left" w:pos="1440" w:leader="none"/>
      </w:tabs>
      <w:outlineLvl w:val="1"/>
    </w:pPr>
    <w:rPr>
      <w:sz w:val="22"/>
      <w:szCs w:val="22"/>
      <w:lang w:val="fr-FR" w:eastAsia="en-US"/>
    </w:rPr>
  </w:style>
  <w:style w:type="paragraph" w:styleId="1576" w:customStyle="1">
    <w:name w:val="Level 3"/>
    <w:basedOn w:val="799"/>
    <w:link w:val="1825"/>
    <w:qFormat/>
    <w:pPr>
      <w:ind w:left="1209" w:hanging="851"/>
      <w:jc w:val="both"/>
      <w:spacing w:after="220"/>
      <w:tabs>
        <w:tab w:val="num" w:pos="851" w:leader="none"/>
        <w:tab w:val="num" w:pos="1209" w:leader="none"/>
      </w:tabs>
      <w:outlineLvl w:val="2"/>
    </w:pPr>
    <w:rPr>
      <w:sz w:val="22"/>
      <w:szCs w:val="22"/>
      <w:lang w:val="fr-FR" w:eastAsia="en-US"/>
    </w:rPr>
  </w:style>
  <w:style w:type="paragraph" w:styleId="1577" w:customStyle="1">
    <w:name w:val="Level 4"/>
    <w:basedOn w:val="799"/>
    <w:qFormat/>
    <w:pPr>
      <w:numPr>
        <w:ilvl w:val="3"/>
        <w:numId w:val="16"/>
      </w:numPr>
      <w:jc w:val="both"/>
      <w:spacing w:after="220"/>
      <w:outlineLvl w:val="3"/>
    </w:pPr>
    <w:rPr>
      <w:sz w:val="22"/>
      <w:szCs w:val="22"/>
      <w:lang w:val="fr-FR" w:eastAsia="en-US"/>
    </w:rPr>
  </w:style>
  <w:style w:type="paragraph" w:styleId="1578" w:customStyle="1">
    <w:name w:val="Level 5"/>
    <w:basedOn w:val="799"/>
    <w:qFormat/>
    <w:pPr>
      <w:numPr>
        <w:ilvl w:val="4"/>
        <w:numId w:val="10"/>
      </w:numPr>
      <w:jc w:val="both"/>
      <w:spacing w:after="140" w:line="290" w:lineRule="auto"/>
    </w:pPr>
    <w:rPr>
      <w:sz w:val="22"/>
      <w:szCs w:val="22"/>
      <w:lang w:val="fr-FR" w:eastAsia="en-US"/>
    </w:rPr>
  </w:style>
  <w:style w:type="paragraph" w:styleId="1579" w:customStyle="1">
    <w:name w:val="Level 6"/>
    <w:basedOn w:val="799"/>
    <w:pPr>
      <w:numPr>
        <w:ilvl w:val="5"/>
        <w:numId w:val="10"/>
      </w:numPr>
      <w:jc w:val="both"/>
      <w:spacing w:after="140" w:line="290" w:lineRule="auto"/>
    </w:pPr>
    <w:rPr>
      <w:sz w:val="22"/>
      <w:szCs w:val="22"/>
      <w:lang w:val="fr-FR" w:eastAsia="en-US"/>
    </w:rPr>
  </w:style>
  <w:style w:type="paragraph" w:styleId="1580" w:customStyle="1">
    <w:name w:val="Level 7"/>
    <w:basedOn w:val="799"/>
    <w:pPr>
      <w:numPr>
        <w:ilvl w:val="6"/>
        <w:numId w:val="10"/>
      </w:numPr>
      <w:jc w:val="both"/>
      <w:spacing w:after="140" w:line="290" w:lineRule="auto"/>
      <w:outlineLvl w:val="6"/>
    </w:pPr>
    <w:rPr>
      <w:sz w:val="22"/>
      <w:szCs w:val="22"/>
      <w:lang w:val="fr-FR" w:eastAsia="en-US"/>
    </w:rPr>
  </w:style>
  <w:style w:type="paragraph" w:styleId="1581" w:customStyle="1">
    <w:name w:val="Level 8"/>
    <w:basedOn w:val="799"/>
    <w:pPr>
      <w:numPr>
        <w:ilvl w:val="7"/>
        <w:numId w:val="10"/>
      </w:numPr>
      <w:jc w:val="both"/>
      <w:spacing w:after="140" w:line="290" w:lineRule="auto"/>
      <w:outlineLvl w:val="7"/>
    </w:pPr>
    <w:rPr>
      <w:sz w:val="22"/>
      <w:szCs w:val="22"/>
      <w:lang w:val="fr-FR" w:eastAsia="en-US"/>
    </w:rPr>
  </w:style>
  <w:style w:type="paragraph" w:styleId="1582" w:customStyle="1">
    <w:name w:val="Level 9"/>
    <w:basedOn w:val="799"/>
    <w:pPr>
      <w:numPr>
        <w:ilvl w:val="8"/>
        <w:numId w:val="10"/>
      </w:numPr>
      <w:jc w:val="both"/>
      <w:spacing w:after="140" w:line="290" w:lineRule="auto"/>
      <w:outlineLvl w:val="8"/>
    </w:pPr>
    <w:rPr>
      <w:sz w:val="22"/>
      <w:szCs w:val="22"/>
      <w:lang w:val="fr-FR" w:eastAsia="en-US"/>
    </w:rPr>
  </w:style>
  <w:style w:type="paragraph" w:styleId="1583" w:customStyle="1">
    <w:name w:val="CMS Head L1"/>
    <w:basedOn w:val="799"/>
    <w:next w:val="1584"/>
    <w:semiHidden/>
    <w:pPr>
      <w:ind w:left="720" w:hanging="720"/>
      <w:jc w:val="center"/>
      <w:pageBreakBefore/>
      <w:spacing w:before="240" w:after="240"/>
      <w:tabs>
        <w:tab w:val="num" w:pos="720" w:leader="none"/>
      </w:tabs>
      <w:outlineLvl w:val="0"/>
    </w:pPr>
    <w:rPr>
      <w:b/>
      <w:bCs/>
      <w:sz w:val="28"/>
      <w:szCs w:val="28"/>
      <w:lang w:val="fr-FR" w:eastAsia="en-US"/>
    </w:rPr>
  </w:style>
  <w:style w:type="paragraph" w:styleId="1584" w:customStyle="1">
    <w:name w:val="CMS Head L2"/>
    <w:basedOn w:val="799"/>
    <w:next w:val="1585"/>
    <w:semiHidden/>
    <w:pPr>
      <w:ind w:left="851" w:hanging="851"/>
      <w:jc w:val="both"/>
      <w:keepLines/>
      <w:keepNext/>
      <w:spacing w:before="240" w:after="240"/>
      <w:tabs>
        <w:tab w:val="num" w:pos="1440" w:leader="none"/>
      </w:tabs>
      <w:outlineLvl w:val="1"/>
    </w:pPr>
    <w:rPr>
      <w:b/>
      <w:bCs/>
      <w:sz w:val="22"/>
      <w:szCs w:val="22"/>
      <w:lang w:val="fr-FR" w:eastAsia="en-US"/>
    </w:rPr>
  </w:style>
  <w:style w:type="paragraph" w:styleId="1585" w:customStyle="1">
    <w:name w:val="CMS Head L3"/>
    <w:basedOn w:val="799"/>
    <w:semiHidden/>
    <w:pPr>
      <w:ind w:left="851" w:hanging="851"/>
      <w:jc w:val="both"/>
      <w:spacing w:after="240"/>
      <w:tabs>
        <w:tab w:val="num" w:pos="720" w:leader="none"/>
      </w:tabs>
      <w:outlineLvl w:val="2"/>
    </w:pPr>
    <w:rPr>
      <w:sz w:val="22"/>
      <w:szCs w:val="22"/>
      <w:lang w:val="fr-FR" w:eastAsia="en-US"/>
    </w:rPr>
  </w:style>
  <w:style w:type="paragraph" w:styleId="1586" w:customStyle="1">
    <w:name w:val="CMS Head L4"/>
    <w:basedOn w:val="799"/>
    <w:semiHidden/>
    <w:pPr>
      <w:ind w:left="1702" w:hanging="360"/>
      <w:jc w:val="both"/>
      <w:spacing w:after="240"/>
      <w:tabs>
        <w:tab w:val="num" w:pos="360" w:leader="none"/>
      </w:tabs>
      <w:outlineLvl w:val="3"/>
    </w:pPr>
    <w:rPr>
      <w:sz w:val="22"/>
      <w:szCs w:val="22"/>
      <w:lang w:val="fr-FR" w:eastAsia="en-US"/>
    </w:rPr>
  </w:style>
  <w:style w:type="paragraph" w:styleId="1587" w:customStyle="1">
    <w:name w:val="CMS Head L5"/>
    <w:basedOn w:val="799"/>
    <w:semiHidden/>
    <w:pPr>
      <w:ind w:left="2552" w:hanging="851"/>
      <w:jc w:val="both"/>
      <w:spacing w:after="240"/>
      <w:tabs>
        <w:tab w:val="num" w:pos="2304" w:leader="none"/>
      </w:tabs>
      <w:outlineLvl w:val="4"/>
    </w:pPr>
    <w:rPr>
      <w:sz w:val="22"/>
      <w:szCs w:val="22"/>
      <w:lang w:val="fr-FR" w:eastAsia="en-US"/>
    </w:rPr>
  </w:style>
  <w:style w:type="paragraph" w:styleId="1588" w:customStyle="1">
    <w:name w:val="CMS Head L6"/>
    <w:basedOn w:val="799"/>
    <w:semiHidden/>
    <w:pPr>
      <w:jc w:val="both"/>
      <w:spacing w:after="240"/>
      <w:outlineLvl w:val="5"/>
    </w:pPr>
    <w:rPr>
      <w:sz w:val="22"/>
      <w:szCs w:val="22"/>
      <w:lang w:val="fr-FR" w:eastAsia="en-US"/>
    </w:rPr>
  </w:style>
  <w:style w:type="paragraph" w:styleId="1589" w:customStyle="1">
    <w:name w:val="CMS Head L7"/>
    <w:basedOn w:val="799"/>
    <w:semiHidden/>
    <w:pPr>
      <w:ind w:left="1440" w:hanging="1440"/>
      <w:jc w:val="both"/>
      <w:spacing w:after="240"/>
      <w:tabs>
        <w:tab w:val="num" w:pos="1440" w:leader="none"/>
      </w:tabs>
      <w:outlineLvl w:val="6"/>
    </w:pPr>
    <w:rPr>
      <w:sz w:val="22"/>
      <w:szCs w:val="22"/>
      <w:lang w:val="fr-FR" w:eastAsia="en-US"/>
    </w:rPr>
  </w:style>
  <w:style w:type="paragraph" w:styleId="1590" w:customStyle="1">
    <w:name w:val="CMS Head L8"/>
    <w:basedOn w:val="799"/>
    <w:semiHidden/>
    <w:pPr>
      <w:ind w:left="1702" w:hanging="851"/>
      <w:jc w:val="both"/>
      <w:spacing w:after="240"/>
      <w:tabs>
        <w:tab w:val="num" w:pos="2280" w:leader="none"/>
      </w:tabs>
      <w:outlineLvl w:val="7"/>
    </w:pPr>
    <w:rPr>
      <w:sz w:val="22"/>
      <w:szCs w:val="22"/>
      <w:lang w:val="fr-FR" w:eastAsia="en-US"/>
    </w:rPr>
  </w:style>
  <w:style w:type="paragraph" w:styleId="1591" w:customStyle="1">
    <w:name w:val="CMS Head L9"/>
    <w:basedOn w:val="799"/>
    <w:semiHidden/>
    <w:pPr>
      <w:ind w:left="1800" w:hanging="1800"/>
      <w:jc w:val="both"/>
      <w:spacing w:after="240"/>
      <w:tabs>
        <w:tab w:val="num" w:pos="1800" w:leader="none"/>
      </w:tabs>
      <w:outlineLvl w:val="8"/>
    </w:pPr>
    <w:rPr>
      <w:sz w:val="22"/>
      <w:szCs w:val="22"/>
      <w:lang w:val="fr-FR" w:eastAsia="en-US"/>
    </w:rPr>
  </w:style>
  <w:style w:type="paragraph" w:styleId="1592" w:customStyle="1">
    <w:name w:val="alpha 6"/>
    <w:basedOn w:val="799"/>
    <w:semiHidden/>
    <w:pPr>
      <w:numPr>
        <w:ilvl w:val="0"/>
        <w:numId w:val="11"/>
      </w:numPr>
      <w:jc w:val="both"/>
      <w:spacing w:after="140" w:line="290" w:lineRule="auto"/>
    </w:pPr>
    <w:rPr>
      <w:sz w:val="22"/>
      <w:szCs w:val="22"/>
      <w:lang w:val="fr-FR" w:eastAsia="en-US"/>
    </w:rPr>
  </w:style>
  <w:style w:type="paragraph" w:styleId="1593">
    <w:name w:val="toc 2"/>
    <w:basedOn w:val="801"/>
    <w:next w:val="799"/>
    <w:pPr>
      <w:ind w:left="851" w:right="0" w:hanging="851"/>
      <w:jc w:val="left"/>
      <w:keepNext w:val="0"/>
      <w:spacing w:before="240" w:after="120"/>
      <w:tabs>
        <w:tab w:val="left" w:pos="851" w:leader="none"/>
        <w:tab w:val="right" w:pos="9072" w:leader="dot"/>
      </w:tabs>
    </w:pPr>
    <w:rPr>
      <w:rFonts w:eastAsia="Arial Unicode MS" w:cs="Calibri"/>
      <w:sz w:val="20"/>
      <w:lang w:val="en-US" w:eastAsia="en-US"/>
    </w:rPr>
  </w:style>
  <w:style w:type="paragraph" w:styleId="1594">
    <w:name w:val="toc 3"/>
    <w:basedOn w:val="802"/>
    <w:next w:val="799"/>
    <w:pPr>
      <w:ind w:left="851" w:hanging="851"/>
      <w:keepLines/>
      <w:keepNext w:val="0"/>
      <w:spacing w:after="120"/>
      <w:tabs>
        <w:tab w:val="left" w:pos="851" w:leader="none"/>
        <w:tab w:val="right" w:pos="9072" w:leader="dot"/>
      </w:tabs>
    </w:pPr>
    <w:rPr>
      <w:rFonts w:ascii="Times New Roman" w:hAnsi="Times New Roman" w:eastAsia="Arial Unicode MS" w:cs="Calibri"/>
      <w:bCs w:val="0"/>
      <w:caps/>
      <w:sz w:val="20"/>
      <w:szCs w:val="20"/>
      <w:lang w:eastAsia="en-US"/>
    </w:rPr>
  </w:style>
  <w:style w:type="paragraph" w:styleId="1595">
    <w:name w:val="toc 4"/>
    <w:basedOn w:val="803"/>
    <w:next w:val="799"/>
    <w:pPr>
      <w:ind w:left="851" w:hanging="851"/>
      <w:keepNext w:val="0"/>
      <w:tabs>
        <w:tab w:val="clear" w:pos="643" w:leader="none"/>
        <w:tab w:val="left" w:pos="851" w:leader="none"/>
        <w:tab w:val="right" w:pos="9072" w:leader="dot"/>
      </w:tabs>
    </w:pPr>
    <w:rPr>
      <w:rFonts w:cs="Calibri"/>
      <w:b/>
      <w:caps/>
    </w:rPr>
  </w:style>
  <w:style w:type="paragraph" w:styleId="1596">
    <w:name w:val="toc 5"/>
    <w:basedOn w:val="804"/>
    <w:next w:val="799"/>
    <w:pPr>
      <w:ind w:left="851" w:hanging="851"/>
      <w:keepNext w:val="0"/>
      <w:spacing w:after="120"/>
      <w:tabs>
        <w:tab w:val="left" w:pos="851" w:leader="none"/>
        <w:tab w:val="clear" w:pos="1418" w:leader="none"/>
        <w:tab w:val="right" w:pos="9072" w:leader="dot"/>
      </w:tabs>
    </w:pPr>
    <w:rPr>
      <w:rFonts w:cs="Calibri"/>
      <w:caps/>
      <w:u w:val="none"/>
    </w:rPr>
  </w:style>
  <w:style w:type="paragraph" w:styleId="1597">
    <w:name w:val="toc 6"/>
    <w:basedOn w:val="805"/>
    <w:next w:val="799"/>
    <w:pPr>
      <w:ind w:left="851" w:hanging="851"/>
      <w:spacing w:after="120"/>
      <w:tabs>
        <w:tab w:val="left" w:pos="851" w:leader="none"/>
        <w:tab w:val="clear" w:pos="1985" w:leader="none"/>
        <w:tab w:val="right" w:pos="9072" w:leader="dot"/>
      </w:tabs>
    </w:pPr>
    <w:rPr>
      <w:rFonts w:cs="Calibri"/>
      <w:i w:val="0"/>
      <w:caps/>
      <w:u w:val="none"/>
    </w:rPr>
  </w:style>
  <w:style w:type="paragraph" w:styleId="1598">
    <w:name w:val="toc 7"/>
    <w:basedOn w:val="799"/>
    <w:next w:val="799"/>
    <w:pPr>
      <w:ind w:left="1100"/>
    </w:pPr>
    <w:rPr>
      <w:rFonts w:ascii="Calibri" w:hAnsi="Calibri" w:cs="Calibri"/>
      <w:lang w:val="fr-FR" w:eastAsia="en-US"/>
    </w:rPr>
  </w:style>
  <w:style w:type="paragraph" w:styleId="1599">
    <w:name w:val="toc 8"/>
    <w:basedOn w:val="799"/>
    <w:next w:val="1682"/>
    <w:pPr>
      <w:ind w:left="851" w:hanging="851"/>
      <w:spacing w:after="120"/>
      <w:tabs>
        <w:tab w:val="left" w:pos="851" w:leader="none"/>
        <w:tab w:val="right" w:pos="9072" w:leader="dot"/>
      </w:tabs>
      <w:outlineLvl w:val="7"/>
    </w:pPr>
    <w:rPr>
      <w:rFonts w:ascii="Times New Roman Gras" w:hAnsi="Times New Roman Gras" w:cs="Calibri"/>
      <w:b/>
      <w:caps/>
      <w:sz w:val="22"/>
      <w:lang w:val="fr-FR" w:eastAsia="en-US"/>
    </w:rPr>
  </w:style>
  <w:style w:type="paragraph" w:styleId="1600">
    <w:name w:val="toc 9"/>
    <w:basedOn w:val="799"/>
    <w:next w:val="1682"/>
    <w:pPr>
      <w:ind w:left="851" w:hanging="851"/>
      <w:spacing w:after="120"/>
      <w:tabs>
        <w:tab w:val="left" w:pos="851" w:leader="none"/>
        <w:tab w:val="right" w:pos="9072" w:leader="dot"/>
      </w:tabs>
      <w:outlineLvl w:val="8"/>
    </w:pPr>
    <w:rPr>
      <w:rFonts w:ascii="Times New Roman Gras" w:hAnsi="Times New Roman Gras" w:cs="Calibri"/>
      <w:b/>
      <w:caps/>
      <w:sz w:val="22"/>
      <w:lang w:val="fr-FR" w:eastAsia="en-US"/>
    </w:rPr>
  </w:style>
  <w:style w:type="paragraph" w:styleId="1601">
    <w:name w:val="List Number"/>
    <w:basedOn w:val="799"/>
    <w:pPr>
      <w:ind w:left="851" w:hanging="851"/>
      <w:jc w:val="both"/>
      <w:tabs>
        <w:tab w:val="num" w:pos="851" w:leader="none"/>
      </w:tabs>
    </w:pPr>
    <w:rPr>
      <w:sz w:val="22"/>
      <w:szCs w:val="22"/>
      <w:lang w:val="fr-FR" w:eastAsia="en-US"/>
    </w:rPr>
  </w:style>
  <w:style w:type="paragraph" w:styleId="1602">
    <w:name w:val="List Number 2"/>
    <w:basedOn w:val="799"/>
    <w:semiHidden/>
    <w:pPr>
      <w:ind w:left="643" w:hanging="360"/>
      <w:jc w:val="both"/>
      <w:tabs>
        <w:tab w:val="num" w:pos="643" w:leader="none"/>
      </w:tabs>
    </w:pPr>
    <w:rPr>
      <w:sz w:val="22"/>
      <w:szCs w:val="22"/>
      <w:lang w:val="fr-FR" w:eastAsia="en-US"/>
    </w:rPr>
  </w:style>
  <w:style w:type="paragraph" w:styleId="1603">
    <w:name w:val="List Number 3"/>
    <w:basedOn w:val="799"/>
    <w:semiHidden/>
    <w:pPr>
      <w:ind w:left="926" w:hanging="360"/>
      <w:jc w:val="both"/>
      <w:tabs>
        <w:tab w:val="num" w:pos="926" w:leader="none"/>
      </w:tabs>
    </w:pPr>
    <w:rPr>
      <w:sz w:val="22"/>
      <w:szCs w:val="22"/>
      <w:lang w:val="fr-FR" w:eastAsia="en-US"/>
    </w:rPr>
  </w:style>
  <w:style w:type="paragraph" w:styleId="1604">
    <w:name w:val="List Number 4"/>
    <w:basedOn w:val="799"/>
    <w:semiHidden/>
    <w:pPr>
      <w:ind w:left="1209" w:hanging="360"/>
      <w:jc w:val="both"/>
      <w:tabs>
        <w:tab w:val="num" w:pos="1209" w:leader="none"/>
      </w:tabs>
    </w:pPr>
    <w:rPr>
      <w:sz w:val="22"/>
      <w:szCs w:val="22"/>
      <w:lang w:val="fr-FR" w:eastAsia="en-US"/>
    </w:rPr>
  </w:style>
  <w:style w:type="paragraph" w:styleId="1605">
    <w:name w:val="List Number 5"/>
    <w:basedOn w:val="799"/>
    <w:semiHidden/>
    <w:pPr>
      <w:ind w:left="1492" w:hanging="360"/>
      <w:jc w:val="both"/>
      <w:tabs>
        <w:tab w:val="num" w:pos="1492" w:leader="none"/>
      </w:tabs>
    </w:pPr>
    <w:rPr>
      <w:sz w:val="22"/>
      <w:szCs w:val="22"/>
      <w:lang w:val="fr-FR" w:eastAsia="en-US"/>
    </w:rPr>
  </w:style>
  <w:style w:type="paragraph" w:styleId="1606" w:customStyle="1">
    <w:name w:val="Parties"/>
    <w:basedOn w:val="960"/>
    <w:semiHidden/>
    <w:pPr>
      <w:numPr>
        <w:ilvl w:val="0"/>
        <w:numId w:val="15"/>
      </w:numPr>
      <w:ind w:right="0"/>
      <w:jc w:val="both"/>
      <w:spacing w:after="240"/>
    </w:pPr>
    <w:rPr>
      <w:rFonts w:ascii="Times New Roman" w:hAnsi="Times New Roman"/>
      <w:sz w:val="22"/>
      <w:lang w:val="fr-FR" w:eastAsia="en-US"/>
    </w:rPr>
  </w:style>
  <w:style w:type="paragraph" w:styleId="1607" w:customStyle="1">
    <w:name w:val="Schedule"/>
    <w:basedOn w:val="799"/>
    <w:next w:val="960"/>
    <w:semiHidden/>
    <w:pPr>
      <w:numPr>
        <w:ilvl w:val="0"/>
        <w:numId w:val="13"/>
      </w:numPr>
      <w:jc w:val="both"/>
      <w:spacing w:after="240"/>
    </w:pPr>
    <w:rPr>
      <w:b/>
      <w:bCs/>
      <w:sz w:val="28"/>
      <w:szCs w:val="28"/>
      <w:lang w:val="fr-FR" w:eastAsia="en-US"/>
    </w:rPr>
  </w:style>
  <w:style w:type="paragraph" w:styleId="1608" w:customStyle="1">
    <w:name w:val="Appendix"/>
    <w:basedOn w:val="799"/>
    <w:next w:val="960"/>
    <w:semiHidden/>
    <w:pPr>
      <w:numPr>
        <w:ilvl w:val="0"/>
        <w:numId w:val="14"/>
      </w:numPr>
      <w:jc w:val="both"/>
      <w:spacing w:after="240"/>
    </w:pPr>
    <w:rPr>
      <w:b/>
      <w:bCs/>
      <w:sz w:val="28"/>
      <w:szCs w:val="28"/>
      <w:lang w:val="fr-FR" w:eastAsia="en-US"/>
    </w:rPr>
  </w:style>
  <w:style w:type="paragraph" w:styleId="1609" w:customStyle="1">
    <w:name w:val="Body Text 4"/>
    <w:basedOn w:val="960"/>
    <w:semiHidden/>
    <w:pPr>
      <w:ind w:left="1418" w:right="0"/>
      <w:jc w:val="both"/>
      <w:spacing w:after="240"/>
    </w:pPr>
    <w:rPr>
      <w:rFonts w:ascii="Times New Roman" w:hAnsi="Times New Roman"/>
      <w:sz w:val="22"/>
      <w:lang w:val="fr-FR" w:eastAsia="en-US"/>
    </w:rPr>
  </w:style>
  <w:style w:type="paragraph" w:styleId="1610" w:customStyle="1">
    <w:name w:val="Body Text 5"/>
    <w:basedOn w:val="960"/>
    <w:semiHidden/>
    <w:pPr>
      <w:ind w:left="2126" w:right="0"/>
      <w:jc w:val="both"/>
      <w:spacing w:after="240"/>
    </w:pPr>
    <w:rPr>
      <w:rFonts w:ascii="Times New Roman" w:hAnsi="Times New Roman"/>
      <w:sz w:val="22"/>
      <w:lang w:val="fr-FR" w:eastAsia="en-US"/>
    </w:rPr>
  </w:style>
  <w:style w:type="paragraph" w:styleId="1611" w:customStyle="1">
    <w:name w:val="Body Text 6"/>
    <w:basedOn w:val="960"/>
    <w:semiHidden/>
    <w:pPr>
      <w:ind w:left="2835" w:right="0"/>
      <w:jc w:val="both"/>
      <w:spacing w:after="240"/>
    </w:pPr>
    <w:rPr>
      <w:rFonts w:ascii="Times New Roman" w:hAnsi="Times New Roman"/>
      <w:sz w:val="22"/>
      <w:lang w:val="fr-FR" w:eastAsia="en-US"/>
    </w:rPr>
  </w:style>
  <w:style w:type="paragraph" w:styleId="1612" w:customStyle="1">
    <w:name w:val="Cover1"/>
    <w:basedOn w:val="799"/>
    <w:next w:val="1613"/>
    <w:semiHidden/>
    <w:pPr>
      <w:jc w:val="both"/>
    </w:pPr>
    <w:rPr>
      <w:b/>
      <w:bCs/>
      <w:sz w:val="22"/>
      <w:szCs w:val="22"/>
      <w:lang w:val="fr-FR" w:eastAsia="en-US"/>
    </w:rPr>
  </w:style>
  <w:style w:type="paragraph" w:styleId="1613" w:customStyle="1">
    <w:name w:val="Cover2"/>
    <w:basedOn w:val="799"/>
    <w:next w:val="1612"/>
    <w:semiHidden/>
    <w:pPr>
      <w:jc w:val="both"/>
      <w:spacing w:after="240"/>
    </w:pPr>
    <w:rPr>
      <w:sz w:val="22"/>
      <w:szCs w:val="22"/>
      <w:lang w:val="fr-FR" w:eastAsia="en-US"/>
    </w:rPr>
  </w:style>
  <w:style w:type="paragraph" w:styleId="1614" w:customStyle="1">
    <w:name w:val="Leader"/>
    <w:basedOn w:val="960"/>
    <w:next w:val="960"/>
    <w:semiHidden/>
    <w:pPr>
      <w:ind w:left="851" w:right="0"/>
      <w:jc w:val="both"/>
      <w:spacing w:before="120" w:after="240"/>
    </w:pPr>
    <w:rPr>
      <w:rFonts w:ascii="Times New Roman" w:hAnsi="Times New Roman"/>
      <w:b/>
      <w:bCs/>
      <w:sz w:val="22"/>
      <w:lang w:val="fr-FR" w:eastAsia="en-US"/>
    </w:rPr>
  </w:style>
  <w:style w:type="paragraph" w:styleId="1615" w:customStyle="1">
    <w:name w:val="Note"/>
    <w:basedOn w:val="799"/>
    <w:semiHidden/>
    <w:pPr>
      <w:ind w:left="709"/>
      <w:jc w:val="both"/>
      <w:spacing w:after="240"/>
      <w:pBdr>
        <w:top w:val="single" w:color="000000" w:sz="4" w:space="2"/>
        <w:left w:val="single" w:color="000000" w:sz="4" w:space="4"/>
        <w:bottom w:val="single" w:color="000000" w:sz="4" w:space="2"/>
        <w:right w:val="single" w:color="000000" w:sz="4" w:space="4"/>
      </w:pBdr>
    </w:pPr>
    <w:rPr>
      <w:color w:val="000080"/>
      <w:sz w:val="18"/>
      <w:szCs w:val="18"/>
      <w:lang w:val="fr-FR" w:eastAsia="en-US"/>
    </w:rPr>
  </w:style>
  <w:style w:type="paragraph" w:styleId="1616" w:customStyle="1">
    <w:name w:val="Recital"/>
    <w:basedOn w:val="799"/>
    <w:link w:val="1689"/>
    <w:semiHidden/>
    <w:pPr>
      <w:numPr>
        <w:ilvl w:val="0"/>
        <w:numId w:val="31"/>
      </w:numPr>
      <w:jc w:val="both"/>
      <w:spacing w:before="240"/>
    </w:pPr>
    <w:rPr>
      <w:rFonts w:eastAsia="MS Mincho"/>
      <w:lang w:eastAsia="en-US"/>
    </w:rPr>
  </w:style>
  <w:style w:type="character" w:styleId="1617" w:customStyle="1">
    <w:name w:val="Annotation"/>
    <w:semiHidden/>
    <w:rPr>
      <w:b/>
      <w:i/>
      <w:shd w:val="clear" w:color="auto" w:fill="auto"/>
    </w:rPr>
  </w:style>
  <w:style w:type="character" w:styleId="1618" w:customStyle="1">
    <w:name w:val="Mandatory text"/>
    <w:semiHidden/>
    <w:rPr>
      <w:b/>
      <w:shd w:val="clear" w:color="auto" w:fill="auto"/>
    </w:rPr>
  </w:style>
  <w:style w:type="paragraph" w:styleId="1619">
    <w:name w:val="envelope address"/>
    <w:basedOn w:val="799"/>
    <w:semiHidden/>
    <w:pPr>
      <w:ind w:left="2880"/>
      <w:jc w:val="both"/>
      <w:framePr w:w="7920" w:h="1980" w:hSpace="180" w:wrap="auto" w:hAnchor="page" w:xAlign="center" w:yAlign="bottom" w:hRule="exact"/>
    </w:pPr>
    <w:rPr>
      <w:sz w:val="22"/>
      <w:szCs w:val="22"/>
      <w:lang w:val="fr-FR" w:eastAsia="en-US"/>
    </w:rPr>
  </w:style>
  <w:style w:type="paragraph" w:styleId="1620">
    <w:name w:val="envelope return"/>
    <w:basedOn w:val="799"/>
    <w:semiHidden/>
    <w:pPr>
      <w:jc w:val="both"/>
    </w:pPr>
    <w:rPr>
      <w:sz w:val="22"/>
      <w:szCs w:val="22"/>
      <w:lang w:val="fr-FR" w:eastAsia="en-US"/>
    </w:rPr>
  </w:style>
  <w:style w:type="paragraph" w:styleId="1621">
    <w:name w:val="List Continue 2"/>
    <w:basedOn w:val="799"/>
    <w:next w:val="960"/>
    <w:semiHidden/>
    <w:pPr>
      <w:numPr>
        <w:ilvl w:val="0"/>
        <w:numId w:val="23"/>
      </w:numPr>
      <w:jc w:val="both"/>
      <w:spacing w:after="240"/>
    </w:pPr>
    <w:rPr>
      <w:sz w:val="22"/>
      <w:szCs w:val="22"/>
      <w:lang w:val="fr-FR" w:eastAsia="en-US"/>
    </w:rPr>
  </w:style>
  <w:style w:type="paragraph" w:styleId="1622">
    <w:name w:val="List Continue 3"/>
    <w:basedOn w:val="799"/>
    <w:next w:val="960"/>
    <w:semiHidden/>
    <w:pPr>
      <w:numPr>
        <w:ilvl w:val="0"/>
        <w:numId w:val="26"/>
      </w:numPr>
      <w:spacing w:after="240"/>
    </w:pPr>
    <w:rPr>
      <w:b/>
      <w:sz w:val="22"/>
      <w:szCs w:val="22"/>
      <w:u w:val="single"/>
      <w:lang w:val="fr-FR" w:eastAsia="en-US"/>
    </w:rPr>
  </w:style>
  <w:style w:type="paragraph" w:styleId="1623">
    <w:name w:val="List Continue 4"/>
    <w:basedOn w:val="799"/>
    <w:next w:val="960"/>
    <w:semiHidden/>
    <w:pPr>
      <w:numPr>
        <w:ilvl w:val="0"/>
        <w:numId w:val="24"/>
      </w:numPr>
      <w:jc w:val="both"/>
      <w:spacing w:after="240"/>
    </w:pPr>
    <w:rPr>
      <w:sz w:val="22"/>
      <w:szCs w:val="22"/>
      <w:lang w:val="fr-FR" w:eastAsia="en-US"/>
    </w:rPr>
  </w:style>
  <w:style w:type="paragraph" w:styleId="1624">
    <w:name w:val="List Continue 5"/>
    <w:basedOn w:val="799"/>
    <w:next w:val="960"/>
    <w:semiHidden/>
    <w:pPr>
      <w:numPr>
        <w:ilvl w:val="0"/>
        <w:numId w:val="25"/>
      </w:numPr>
      <w:jc w:val="both"/>
      <w:spacing w:after="240"/>
    </w:pPr>
    <w:rPr>
      <w:sz w:val="22"/>
      <w:szCs w:val="22"/>
      <w:lang w:val="fr-FR" w:eastAsia="en-US"/>
    </w:rPr>
  </w:style>
  <w:style w:type="paragraph" w:styleId="1625">
    <w:name w:val="macro"/>
    <w:link w:val="1626"/>
    <w:semiHidden/>
    <w:pPr>
      <w:jc w:val="both"/>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urier New" w:hAnsi="Courier New"/>
      <w:lang w:val="en-GB" w:eastAsia="en-US"/>
    </w:rPr>
  </w:style>
  <w:style w:type="character" w:styleId="1626" w:customStyle="1">
    <w:name w:val="Текст макроса Знак"/>
    <w:basedOn w:val="809"/>
    <w:link w:val="1625"/>
    <w:semiHidden/>
    <w:rPr>
      <w:rFonts w:ascii="Courier New" w:hAnsi="Courier New"/>
      <w:lang w:val="en-GB" w:eastAsia="en-US"/>
    </w:rPr>
  </w:style>
  <w:style w:type="paragraph" w:styleId="1627">
    <w:name w:val="Message Header"/>
    <w:basedOn w:val="799"/>
    <w:link w:val="1628"/>
    <w:semiHidden/>
    <w:pPr>
      <w:ind w:left="1134" w:hanging="1134"/>
      <w:jc w:val="both"/>
      <w:shd w:val="pct20" w:color="auto" w:fill="auto"/>
      <w:pBdr>
        <w:top w:val="single" w:color="000000" w:sz="6" w:space="1"/>
        <w:left w:val="single" w:color="000000" w:sz="6" w:space="1"/>
        <w:bottom w:val="single" w:color="000000" w:sz="6" w:space="1"/>
        <w:right w:val="single" w:color="000000" w:sz="6" w:space="1"/>
      </w:pBdr>
    </w:pPr>
    <w:rPr>
      <w:rFonts w:ascii="Cambria" w:hAnsi="Cambria"/>
      <w:sz w:val="24"/>
      <w:lang w:val="fr-FR" w:eastAsia="en-US"/>
    </w:rPr>
  </w:style>
  <w:style w:type="character" w:styleId="1628" w:customStyle="1">
    <w:name w:val="Шапка Знак"/>
    <w:basedOn w:val="809"/>
    <w:link w:val="1627"/>
    <w:semiHidden/>
    <w:rPr>
      <w:rFonts w:ascii="Cambria" w:hAnsi="Cambria"/>
      <w:sz w:val="24"/>
      <w:shd w:val="pct20" w:color="auto" w:fill="auto"/>
      <w:lang w:val="fr-FR" w:eastAsia="en-US"/>
    </w:rPr>
  </w:style>
  <w:style w:type="paragraph" w:styleId="1629">
    <w:name w:val="Plain Text"/>
    <w:basedOn w:val="799"/>
    <w:link w:val="1630"/>
    <w:semiHidden/>
    <w:pPr>
      <w:jc w:val="both"/>
    </w:pPr>
    <w:rPr>
      <w:rFonts w:ascii="Courier New" w:hAnsi="Courier New"/>
      <w:lang w:val="fr-FR" w:eastAsia="en-US"/>
    </w:rPr>
  </w:style>
  <w:style w:type="character" w:styleId="1630" w:customStyle="1">
    <w:name w:val="Текст Знак"/>
    <w:basedOn w:val="809"/>
    <w:link w:val="1629"/>
    <w:semiHidden/>
    <w:rPr>
      <w:rFonts w:ascii="Courier New" w:hAnsi="Courier New"/>
      <w:lang w:val="fr-FR" w:eastAsia="en-US"/>
    </w:rPr>
  </w:style>
  <w:style w:type="character" w:styleId="1631">
    <w:name w:val="Strong"/>
    <w:qFormat/>
    <w:rPr>
      <w:b/>
    </w:rPr>
  </w:style>
  <w:style w:type="paragraph" w:styleId="1632">
    <w:name w:val="Subtitle"/>
    <w:basedOn w:val="799"/>
    <w:next w:val="799"/>
    <w:link w:val="1633"/>
    <w:qFormat/>
    <w:pPr>
      <w:numPr>
        <w:ilvl w:val="1"/>
      </w:numPr>
      <w:jc w:val="center"/>
      <w:spacing w:after="240"/>
    </w:pPr>
    <w:rPr>
      <w:rFonts w:ascii="Times New Roman Gras" w:hAnsi="Times New Roman Gras"/>
      <w:b/>
      <w:caps/>
      <w:spacing w:val="15"/>
      <w:sz w:val="24"/>
      <w:lang w:val="fr-FR" w:eastAsia="en-US"/>
    </w:rPr>
  </w:style>
  <w:style w:type="character" w:styleId="1633" w:customStyle="1">
    <w:name w:val="Подзаголовок Знак"/>
    <w:basedOn w:val="809"/>
    <w:link w:val="1632"/>
    <w:rPr>
      <w:rFonts w:ascii="Times New Roman Gras" w:hAnsi="Times New Roman Gras"/>
      <w:b/>
      <w:caps/>
      <w:spacing w:val="15"/>
      <w:sz w:val="24"/>
      <w:lang w:val="fr-FR" w:eastAsia="en-US"/>
    </w:rPr>
  </w:style>
  <w:style w:type="paragraph" w:styleId="1634">
    <w:name w:val="table of authorities"/>
    <w:basedOn w:val="799"/>
    <w:next w:val="799"/>
    <w:semiHidden/>
    <w:pPr>
      <w:ind w:left="220" w:hanging="220"/>
      <w:jc w:val="both"/>
    </w:pPr>
    <w:rPr>
      <w:sz w:val="22"/>
      <w:szCs w:val="22"/>
      <w:lang w:val="fr-FR" w:eastAsia="en-US"/>
    </w:rPr>
  </w:style>
  <w:style w:type="paragraph" w:styleId="1635">
    <w:name w:val="table of figures"/>
    <w:basedOn w:val="799"/>
    <w:next w:val="799"/>
    <w:semiHidden/>
    <w:pPr>
      <w:ind w:left="440" w:hanging="440"/>
      <w:jc w:val="both"/>
    </w:pPr>
    <w:rPr>
      <w:sz w:val="22"/>
      <w:szCs w:val="22"/>
      <w:lang w:val="fr-FR" w:eastAsia="en-US"/>
    </w:rPr>
  </w:style>
  <w:style w:type="paragraph" w:styleId="1636" w:customStyle="1">
    <w:name w:val="Название1"/>
    <w:basedOn w:val="799"/>
    <w:next w:val="1632"/>
    <w:link w:val="1637"/>
    <w:qFormat/>
    <w:pPr>
      <w:jc w:val="center"/>
      <w:spacing w:before="360" w:after="360"/>
    </w:pPr>
    <w:rPr>
      <w:rFonts w:ascii="Times New Roman Gras" w:hAnsi="Times New Roman Gras"/>
      <w:b/>
      <w:caps/>
      <w:sz w:val="52"/>
      <w:lang w:val="fr-FR" w:eastAsia="en-US"/>
    </w:rPr>
  </w:style>
  <w:style w:type="character" w:styleId="1637" w:customStyle="1">
    <w:name w:val="Название Знак"/>
    <w:link w:val="1636"/>
    <w:rPr>
      <w:rFonts w:ascii="Times New Roman Gras" w:hAnsi="Times New Roman Gras"/>
      <w:b/>
      <w:caps/>
      <w:sz w:val="52"/>
      <w:lang w:val="fr-FR" w:eastAsia="en-US"/>
    </w:rPr>
  </w:style>
  <w:style w:type="paragraph" w:styleId="1638">
    <w:name w:val="toa heading"/>
    <w:basedOn w:val="799"/>
    <w:next w:val="799"/>
    <w:semiHidden/>
    <w:pPr>
      <w:jc w:val="both"/>
      <w:spacing w:before="120"/>
    </w:pPr>
    <w:rPr>
      <w:b/>
      <w:bCs/>
      <w:sz w:val="22"/>
      <w:szCs w:val="22"/>
      <w:lang w:val="fr-FR" w:eastAsia="en-US"/>
    </w:rPr>
  </w:style>
  <w:style w:type="paragraph" w:styleId="1639">
    <w:name w:val="Body Text Indent 2"/>
    <w:basedOn w:val="799"/>
    <w:link w:val="1640"/>
    <w:semiHidden/>
    <w:pPr>
      <w:ind w:left="283"/>
      <w:jc w:val="both"/>
      <w:spacing w:after="120" w:line="480" w:lineRule="auto"/>
    </w:pPr>
    <w:rPr>
      <w:lang w:val="fr-FR" w:eastAsia="en-US"/>
    </w:rPr>
  </w:style>
  <w:style w:type="character" w:styleId="1640" w:customStyle="1">
    <w:name w:val="Основной текст с отступом 2 Знак"/>
    <w:basedOn w:val="809"/>
    <w:link w:val="1639"/>
    <w:semiHidden/>
    <w:rPr>
      <w:lang w:val="fr-FR" w:eastAsia="en-US"/>
    </w:rPr>
  </w:style>
  <w:style w:type="paragraph" w:styleId="1641" w:customStyle="1">
    <w:name w:val="Definition"/>
    <w:basedOn w:val="960"/>
    <w:semiHidden/>
    <w:pPr>
      <w:ind w:left="709" w:right="0" w:hanging="360"/>
      <w:jc w:val="both"/>
      <w:spacing w:after="240"/>
    </w:pPr>
    <w:rPr>
      <w:rFonts w:ascii="Times New Roman" w:hAnsi="Times New Roman"/>
      <w:sz w:val="22"/>
      <w:lang w:val="fr-FR" w:eastAsia="en-US"/>
    </w:rPr>
  </w:style>
  <w:style w:type="paragraph" w:styleId="1642" w:customStyle="1">
    <w:name w:val="Definition (a)"/>
    <w:basedOn w:val="960"/>
    <w:semiHidden/>
    <w:pPr>
      <w:ind w:left="851" w:right="0"/>
      <w:jc w:val="both"/>
      <w:spacing w:after="240"/>
    </w:pPr>
    <w:rPr>
      <w:rFonts w:ascii="Times New Roman" w:hAnsi="Times New Roman"/>
      <w:sz w:val="22"/>
      <w:lang w:val="fr-FR" w:eastAsia="en-US"/>
    </w:rPr>
  </w:style>
  <w:style w:type="paragraph" w:styleId="1643" w:customStyle="1">
    <w:name w:val="Definition (i)"/>
    <w:basedOn w:val="960"/>
    <w:semiHidden/>
    <w:pPr>
      <w:ind w:left="851" w:right="0"/>
      <w:jc w:val="both"/>
      <w:spacing w:after="240"/>
    </w:pPr>
    <w:rPr>
      <w:rFonts w:ascii="Times New Roman" w:hAnsi="Times New Roman"/>
      <w:sz w:val="22"/>
      <w:lang w:val="fr-FR" w:eastAsia="en-US"/>
    </w:rPr>
  </w:style>
  <w:style w:type="paragraph" w:styleId="1644" w:customStyle="1">
    <w:name w:val="roman 2"/>
    <w:basedOn w:val="799"/>
    <w:semiHidden/>
    <w:pPr>
      <w:numPr>
        <w:ilvl w:val="0"/>
        <w:numId w:val="17"/>
      </w:numPr>
      <w:jc w:val="both"/>
      <w:spacing w:after="140" w:line="290" w:lineRule="auto"/>
    </w:pPr>
    <w:rPr>
      <w:sz w:val="22"/>
      <w:szCs w:val="22"/>
      <w:lang w:val="fr-FR" w:eastAsia="en-GB"/>
    </w:rPr>
  </w:style>
  <w:style w:type="paragraph" w:styleId="1645" w:customStyle="1">
    <w:name w:val="Body 2"/>
    <w:basedOn w:val="799"/>
    <w:link w:val="1823"/>
    <w:semiHidden/>
    <w:pPr>
      <w:ind w:left="680"/>
      <w:jc w:val="both"/>
      <w:spacing w:after="140" w:line="290" w:lineRule="auto"/>
    </w:pPr>
    <w:rPr>
      <w:sz w:val="22"/>
      <w:szCs w:val="22"/>
      <w:lang w:val="fr-FR" w:eastAsia="en-US"/>
    </w:rPr>
  </w:style>
  <w:style w:type="paragraph" w:styleId="1646" w:customStyle="1">
    <w:name w:val="Знак1 Знак Знак Знак1 Знак Знак Знак Знак Знак Знак Знак Знак Знак Знак Знак Знак Знак Знак Знак"/>
    <w:basedOn w:val="799"/>
    <w:semiHidden/>
    <w:pPr>
      <w:jc w:val="both"/>
    </w:pPr>
    <w:rPr>
      <w:rFonts w:ascii="Verdana" w:hAnsi="Verdana" w:cs="Verdana"/>
      <w:sz w:val="22"/>
      <w:szCs w:val="22"/>
      <w:lang w:val="en-US" w:eastAsia="en-US"/>
    </w:rPr>
  </w:style>
  <w:style w:type="paragraph" w:styleId="1647" w:customStyle="1">
    <w:name w:val="Body 3"/>
    <w:basedOn w:val="799"/>
    <w:semiHidden/>
    <w:pPr>
      <w:ind w:left="1361"/>
      <w:jc w:val="both"/>
      <w:spacing w:after="140" w:line="290" w:lineRule="auto"/>
    </w:pPr>
    <w:rPr>
      <w:sz w:val="22"/>
      <w:szCs w:val="22"/>
      <w:lang w:val="fr-FR" w:eastAsia="en-US"/>
    </w:rPr>
  </w:style>
  <w:style w:type="paragraph" w:styleId="1648" w:customStyle="1">
    <w:name w:val="alpha 5"/>
    <w:basedOn w:val="799"/>
    <w:semiHidden/>
    <w:pPr>
      <w:numPr>
        <w:ilvl w:val="0"/>
        <w:numId w:val="18"/>
      </w:numPr>
      <w:jc w:val="both"/>
      <w:spacing w:after="140" w:line="290" w:lineRule="auto"/>
    </w:pPr>
    <w:rPr>
      <w:sz w:val="22"/>
      <w:szCs w:val="22"/>
      <w:lang w:val="fr-FR" w:eastAsia="en-US"/>
    </w:rPr>
  </w:style>
  <w:style w:type="paragraph" w:styleId="1649" w:customStyle="1">
    <w:name w:val="Schedule Part Number"/>
    <w:basedOn w:val="799"/>
    <w:next w:val="799"/>
    <w:link w:val="1650"/>
    <w:semiHidden/>
    <w:pPr>
      <w:jc w:val="both"/>
      <w:spacing w:after="240"/>
      <w:widowControl w:val="off"/>
    </w:pPr>
    <w:rPr>
      <w:rFonts w:ascii="JDGCLK+TimesNewRoman,Bold" w:hAnsi="JDGCLK+TimesNewRoman,Bold"/>
      <w:sz w:val="24"/>
    </w:rPr>
  </w:style>
  <w:style w:type="character" w:styleId="1650" w:customStyle="1">
    <w:name w:val="Schedule Part Number Знак"/>
    <w:link w:val="1649"/>
    <w:semiHidden/>
    <w:rPr>
      <w:rFonts w:ascii="JDGCLK+TimesNewRoman,Bold" w:hAnsi="JDGCLK+TimesNewRoman,Bold"/>
      <w:sz w:val="24"/>
    </w:rPr>
  </w:style>
  <w:style w:type="paragraph" w:styleId="1651" w:customStyle="1">
    <w:name w:val="Leve 4"/>
    <w:basedOn w:val="799"/>
    <w:semiHidden/>
    <w:pPr>
      <w:numPr>
        <w:ilvl w:val="0"/>
        <w:numId w:val="19"/>
      </w:numPr>
      <w:jc w:val="both"/>
      <w:spacing w:after="140" w:line="290" w:lineRule="auto"/>
    </w:pPr>
    <w:rPr>
      <w:sz w:val="22"/>
      <w:szCs w:val="22"/>
      <w:lang w:val="fr-FR" w:eastAsia="en-US"/>
    </w:rPr>
  </w:style>
  <w:style w:type="paragraph" w:styleId="1652" w:customStyle="1">
    <w:name w:val="UCAlpha 4"/>
    <w:basedOn w:val="799"/>
    <w:semiHidden/>
    <w:pPr>
      <w:numPr>
        <w:ilvl w:val="0"/>
        <w:numId w:val="20"/>
      </w:numPr>
      <w:jc w:val="both"/>
      <w:spacing w:after="140" w:line="290" w:lineRule="auto"/>
    </w:pPr>
    <w:rPr>
      <w:sz w:val="22"/>
      <w:szCs w:val="22"/>
      <w:lang w:val="fr-FR" w:eastAsia="en-US"/>
    </w:rPr>
  </w:style>
  <w:style w:type="paragraph" w:styleId="1653" w:customStyle="1">
    <w:name w:val="alpha 3"/>
    <w:basedOn w:val="799"/>
    <w:semiHidden/>
    <w:pPr>
      <w:numPr>
        <w:ilvl w:val="4"/>
        <w:numId w:val="21"/>
      </w:numPr>
      <w:jc w:val="both"/>
      <w:spacing w:after="140" w:line="290" w:lineRule="auto"/>
    </w:pPr>
    <w:rPr>
      <w:sz w:val="22"/>
      <w:szCs w:val="22"/>
      <w:lang w:val="fr-FR" w:eastAsia="en-US"/>
    </w:rPr>
  </w:style>
  <w:style w:type="paragraph" w:styleId="1654" w:customStyle="1">
    <w:name w:val="TOC Heading1"/>
    <w:basedOn w:val="800"/>
    <w:next w:val="799"/>
    <w:pPr>
      <w:ind w:left="851" w:right="0" w:hanging="851"/>
      <w:jc w:val="left"/>
      <w:keepLines/>
      <w:spacing w:before="480" w:line="276" w:lineRule="auto"/>
      <w:tabs>
        <w:tab w:val="num" w:pos="851" w:leader="none"/>
        <w:tab w:val="num" w:pos="2608" w:leader="none"/>
      </w:tabs>
      <w:outlineLvl w:val="9"/>
    </w:pPr>
    <w:rPr>
      <w:rFonts w:ascii="Cambria" w:hAnsi="Cambria"/>
      <w:b/>
      <w:caps/>
      <w:color w:val="365f91"/>
      <w:sz w:val="28"/>
      <w:lang w:eastAsia="en-US"/>
    </w:rPr>
  </w:style>
  <w:style w:type="paragraph" w:styleId="1655" w:customStyle="1">
    <w:name w:val="M4_L1"/>
    <w:basedOn w:val="799"/>
    <w:next w:val="1656"/>
    <w:semiHidden/>
    <w:pPr>
      <w:numPr>
        <w:ilvl w:val="0"/>
        <w:numId w:val="22"/>
      </w:numPr>
      <w:ind w:left="0" w:firstLine="0"/>
      <w:jc w:val="both"/>
      <w:keepLines/>
      <w:keepNext/>
      <w:spacing w:after="240"/>
      <w:tabs>
        <w:tab w:val="num" w:pos="720" w:leader="none"/>
      </w:tabs>
      <w:outlineLvl w:val="0"/>
    </w:pPr>
    <w:rPr>
      <w:b/>
      <w:smallCaps/>
      <w:sz w:val="22"/>
      <w:lang w:val="fr-FR"/>
    </w:rPr>
  </w:style>
  <w:style w:type="paragraph" w:styleId="1656" w:customStyle="1">
    <w:name w:val="M4_L2"/>
    <w:basedOn w:val="1655"/>
    <w:semiHidden/>
    <w:pPr>
      <w:numPr>
        <w:ilvl w:val="1"/>
      </w:numPr>
      <w:ind w:left="426" w:hanging="680"/>
      <w:keepLines w:val="0"/>
      <w:keepNext w:val="0"/>
      <w:tabs>
        <w:tab w:val="num" w:pos="1146" w:leader="none"/>
        <w:tab w:val="num" w:pos="3288" w:leader="none"/>
      </w:tabs>
      <w:outlineLvl w:val="9"/>
    </w:pPr>
    <w:rPr>
      <w:smallCaps w:val="0"/>
    </w:rPr>
  </w:style>
  <w:style w:type="paragraph" w:styleId="1657" w:customStyle="1">
    <w:name w:val="M4_L3"/>
    <w:basedOn w:val="1656"/>
    <w:semiHidden/>
    <w:pPr>
      <w:numPr>
        <w:ilvl w:val="2"/>
      </w:numPr>
      <w:ind w:left="1004" w:hanging="720"/>
      <w:tabs>
        <w:tab w:val="num" w:pos="1004" w:leader="none"/>
        <w:tab w:val="num" w:pos="3288" w:leader="none"/>
      </w:tabs>
    </w:pPr>
    <w:rPr>
      <w:b w:val="0"/>
    </w:rPr>
  </w:style>
  <w:style w:type="paragraph" w:styleId="1658" w:customStyle="1">
    <w:name w:val="M4_L4"/>
    <w:basedOn w:val="1657"/>
    <w:semiHidden/>
    <w:pPr>
      <w:numPr>
        <w:ilvl w:val="3"/>
      </w:numPr>
      <w:ind w:left="925" w:hanging="215"/>
      <w:tabs>
        <w:tab w:val="num" w:pos="983" w:leader="none"/>
        <w:tab w:val="num" w:pos="3288" w:leader="none"/>
      </w:tabs>
    </w:pPr>
  </w:style>
  <w:style w:type="paragraph" w:styleId="1659" w:customStyle="1">
    <w:name w:val="M4_L5"/>
    <w:basedOn w:val="1658"/>
    <w:semiHidden/>
    <w:pPr>
      <w:numPr>
        <w:ilvl w:val="4"/>
      </w:numPr>
      <w:ind w:left="5053" w:hanging="658"/>
      <w:tabs>
        <w:tab w:val="num" w:pos="3288" w:leader="none"/>
        <w:tab w:val="num" w:pos="5115" w:leader="none"/>
      </w:tabs>
    </w:pPr>
  </w:style>
  <w:style w:type="paragraph" w:styleId="1660" w:customStyle="1">
    <w:name w:val="M4_L6"/>
    <w:basedOn w:val="1659"/>
    <w:semiHidden/>
    <w:pPr>
      <w:numPr>
        <w:ilvl w:val="5"/>
      </w:numPr>
      <w:ind w:left="1440" w:firstLine="147"/>
      <w:tabs>
        <w:tab w:val="num" w:pos="1803" w:leader="none"/>
        <w:tab w:val="num" w:pos="3288" w:leader="none"/>
        <w:tab w:val="num" w:pos="5115" w:leader="none"/>
      </w:tabs>
    </w:pPr>
  </w:style>
  <w:style w:type="paragraph" w:styleId="1661" w:customStyle="1">
    <w:name w:val="M4_L7"/>
    <w:semiHidden/>
    <w:pPr>
      <w:numPr>
        <w:ilvl w:val="6"/>
        <w:numId w:val="22"/>
      </w:numPr>
      <w:ind w:left="3600" w:hanging="720"/>
      <w:jc w:val="both"/>
      <w:spacing w:after="240"/>
      <w:tabs>
        <w:tab w:val="num" w:pos="3288" w:leader="none"/>
        <w:tab w:val="num" w:pos="3600" w:leader="none"/>
        <w:tab w:val="num" w:pos="5115" w:leader="none"/>
      </w:tabs>
    </w:pPr>
    <w:rPr>
      <w:sz w:val="22"/>
      <w:lang w:val="fr-FR"/>
    </w:rPr>
  </w:style>
  <w:style w:type="paragraph" w:styleId="1662" w:customStyle="1">
    <w:name w:val="M4_L8"/>
    <w:semiHidden/>
    <w:pPr>
      <w:numPr>
        <w:ilvl w:val="7"/>
        <w:numId w:val="22"/>
      </w:numPr>
      <w:ind w:left="4320" w:hanging="680"/>
      <w:jc w:val="both"/>
      <w:spacing w:after="240"/>
      <w:tabs>
        <w:tab w:val="num" w:pos="3288" w:leader="none"/>
        <w:tab w:val="num" w:pos="3600" w:leader="none"/>
        <w:tab w:val="num" w:pos="4320" w:leader="none"/>
        <w:tab w:val="num" w:pos="5115" w:leader="none"/>
      </w:tabs>
    </w:pPr>
    <w:rPr>
      <w:sz w:val="22"/>
      <w:lang w:val="fr-FR"/>
    </w:rPr>
  </w:style>
  <w:style w:type="character" w:styleId="1663" w:customStyle="1">
    <w:name w:val="DeltaView Insertion"/>
    <w:semiHidden/>
    <w:rPr>
      <w:color w:val="0000ff"/>
      <w:u w:val="single"/>
    </w:rPr>
  </w:style>
  <w:style w:type="character" w:styleId="1664" w:customStyle="1">
    <w:name w:val="DeltaView Deletion"/>
    <w:semiHidden/>
    <w:rPr>
      <w:strike/>
      <w:color w:val="ff0000"/>
    </w:rPr>
  </w:style>
  <w:style w:type="paragraph" w:styleId="1665" w:customStyle="1">
    <w:name w:val="Revision1"/>
    <w:hidden/>
    <w:semiHidden/>
    <w:rPr>
      <w:rFonts w:eastAsia="PMingLiU"/>
      <w:sz w:val="24"/>
      <w:szCs w:val="24"/>
      <w:lang w:val="en-GB" w:eastAsia="zh-TW"/>
    </w:rPr>
  </w:style>
  <w:style w:type="paragraph" w:styleId="1666">
    <w:name w:val="List"/>
    <w:basedOn w:val="799"/>
    <w:next w:val="960"/>
    <w:semiHidden/>
    <w:pPr>
      <w:numPr>
        <w:ilvl w:val="0"/>
        <w:numId w:val="28"/>
      </w:numPr>
      <w:jc w:val="both"/>
      <w:spacing w:after="240"/>
    </w:pPr>
    <w:rPr>
      <w:sz w:val="22"/>
      <w:szCs w:val="22"/>
      <w:lang w:val="fr-FR" w:eastAsia="en-US"/>
    </w:rPr>
  </w:style>
  <w:style w:type="paragraph" w:styleId="1667">
    <w:name w:val="List 3"/>
    <w:basedOn w:val="799"/>
    <w:next w:val="960"/>
    <w:semiHidden/>
    <w:pPr>
      <w:numPr>
        <w:ilvl w:val="2"/>
        <w:numId w:val="28"/>
      </w:numPr>
      <w:jc w:val="both"/>
      <w:spacing w:after="240"/>
    </w:pPr>
    <w:rPr>
      <w:sz w:val="22"/>
      <w:szCs w:val="22"/>
      <w:lang w:val="fr-FR" w:eastAsia="en-US"/>
    </w:rPr>
  </w:style>
  <w:style w:type="paragraph" w:styleId="1668">
    <w:name w:val="toc 1"/>
    <w:basedOn w:val="800"/>
    <w:next w:val="799"/>
    <w:uiPriority w:val="39"/>
    <w:pPr>
      <w:ind w:right="0" w:firstLine="0"/>
      <w:jc w:val="left"/>
      <w:keepNext w:val="0"/>
      <w:spacing w:after="120"/>
      <w:tabs>
        <w:tab w:val="left" w:pos="426" w:leader="none"/>
        <w:tab w:val="right" w:pos="9300" w:leader="dot"/>
      </w:tabs>
      <w:framePr w:wrap="notBeside" w:vAnchor="text" w:hAnchor="page" w:x="1621" w:y="1012"/>
    </w:pPr>
    <w:rPr>
      <w:rFonts w:ascii="Times New Roman Gras" w:hAnsi="Times New Roman Gras"/>
      <w:caps/>
      <w:sz w:val="22"/>
      <w:szCs w:val="24"/>
      <w:lang w:val="fr-FR" w:eastAsia="en-US"/>
    </w:rPr>
  </w:style>
  <w:style w:type="paragraph" w:styleId="1669">
    <w:name w:val="List 2"/>
    <w:basedOn w:val="799"/>
    <w:next w:val="960"/>
    <w:semiHidden/>
    <w:pPr>
      <w:numPr>
        <w:ilvl w:val="1"/>
        <w:numId w:val="28"/>
      </w:numPr>
      <w:jc w:val="both"/>
      <w:spacing w:after="240"/>
    </w:pPr>
    <w:rPr>
      <w:sz w:val="22"/>
      <w:szCs w:val="22"/>
      <w:lang w:val="fr-FR" w:eastAsia="en-US"/>
    </w:rPr>
  </w:style>
  <w:style w:type="paragraph" w:styleId="1670" w:customStyle="1">
    <w:name w:val="Corps de texte 6"/>
    <w:basedOn w:val="799"/>
    <w:semiHidden/>
    <w:pPr>
      <w:ind w:left="1985"/>
      <w:jc w:val="both"/>
      <w:spacing w:after="240"/>
    </w:pPr>
    <w:rPr>
      <w:sz w:val="22"/>
      <w:szCs w:val="22"/>
      <w:lang w:val="fr-FR" w:eastAsia="en-US"/>
    </w:rPr>
  </w:style>
  <w:style w:type="paragraph" w:styleId="1671" w:customStyle="1">
    <w:name w:val="Liste I Gras"/>
    <w:basedOn w:val="799"/>
    <w:next w:val="960"/>
    <w:semiHidden/>
    <w:pPr>
      <w:numPr>
        <w:ilvl w:val="0"/>
        <w:numId w:val="27"/>
      </w:numPr>
      <w:jc w:val="both"/>
      <w:spacing w:after="240"/>
    </w:pPr>
    <w:rPr>
      <w:b/>
      <w:sz w:val="22"/>
      <w:szCs w:val="22"/>
      <w:u w:val="single"/>
      <w:lang w:val="fr-FR" w:eastAsia="en-US"/>
    </w:rPr>
  </w:style>
  <w:style w:type="paragraph" w:styleId="1672" w:customStyle="1">
    <w:name w:val="Quote1"/>
    <w:basedOn w:val="960"/>
    <w:link w:val="1673"/>
    <w:pPr>
      <w:ind w:left="1418" w:right="0"/>
      <w:jc w:val="both"/>
      <w:spacing w:after="240"/>
    </w:pPr>
    <w:rPr>
      <w:rFonts w:ascii="Times New Roman" w:hAnsi="Times New Roman"/>
      <w:i/>
      <w:sz w:val="22"/>
      <w:lang w:val="fr-FR" w:eastAsia="en-US"/>
    </w:rPr>
  </w:style>
  <w:style w:type="character" w:styleId="1673" w:customStyle="1">
    <w:name w:val="Quote Char"/>
    <w:link w:val="1672"/>
    <w:rPr>
      <w:i/>
      <w:sz w:val="22"/>
      <w:lang w:val="fr-FR" w:eastAsia="en-US"/>
    </w:rPr>
  </w:style>
  <w:style w:type="paragraph" w:styleId="1674" w:customStyle="1">
    <w:name w:val="ANNEXE"/>
    <w:basedOn w:val="799"/>
    <w:next w:val="1682"/>
    <w:semiHidden/>
    <w:pPr>
      <w:jc w:val="center"/>
      <w:spacing w:after="240"/>
    </w:pPr>
    <w:rPr>
      <w:b/>
      <w:sz w:val="22"/>
      <w:szCs w:val="22"/>
      <w:lang w:val="fr-FR" w:eastAsia="en-US"/>
    </w:rPr>
  </w:style>
  <w:style w:type="paragraph" w:styleId="1675" w:customStyle="1">
    <w:name w:val="CHAPITRE"/>
    <w:basedOn w:val="799"/>
    <w:next w:val="1682"/>
    <w:semiHidden/>
    <w:pPr>
      <w:numPr>
        <w:ilvl w:val="0"/>
        <w:numId w:val="29"/>
      </w:numPr>
      <w:jc w:val="center"/>
      <w:keepNext/>
      <w:spacing w:before="600" w:after="600"/>
    </w:pPr>
    <w:rPr>
      <w:b/>
      <w:sz w:val="26"/>
      <w:szCs w:val="22"/>
      <w:lang w:val="fr-FR" w:eastAsia="en-US"/>
    </w:rPr>
  </w:style>
  <w:style w:type="paragraph" w:styleId="1676" w:customStyle="1">
    <w:name w:val="ARTICLE"/>
    <w:basedOn w:val="799"/>
    <w:next w:val="960"/>
    <w:semiHidden/>
    <w:pPr>
      <w:numPr>
        <w:ilvl w:val="0"/>
        <w:numId w:val="30"/>
      </w:numPr>
      <w:jc w:val="both"/>
      <w:spacing w:before="360" w:after="240"/>
    </w:pPr>
    <w:rPr>
      <w:sz w:val="22"/>
      <w:szCs w:val="22"/>
      <w:lang w:val="fr-FR" w:eastAsia="en-US"/>
    </w:rPr>
  </w:style>
  <w:style w:type="paragraph" w:styleId="1677" w:customStyle="1">
    <w:name w:val="Titre2b"/>
    <w:basedOn w:val="801"/>
    <w:next w:val="960"/>
    <w:semiHidden/>
    <w:pPr>
      <w:numPr>
        <w:ilvl w:val="1"/>
      </w:numPr>
      <w:ind w:left="792" w:right="0" w:hanging="792"/>
      <w:keepNext w:val="0"/>
      <w:spacing w:before="240" w:after="120"/>
      <w:tabs>
        <w:tab w:val="num" w:pos="2608" w:leader="none"/>
      </w:tabs>
    </w:pPr>
    <w:rPr>
      <w:rFonts w:eastAsia="Arial Unicode MS"/>
      <w:caps/>
      <w:sz w:val="20"/>
      <w:lang w:val="en-US" w:eastAsia="en-US"/>
    </w:rPr>
  </w:style>
  <w:style w:type="paragraph" w:styleId="1678" w:customStyle="1">
    <w:name w:val="Titre3b"/>
    <w:basedOn w:val="802"/>
    <w:next w:val="960"/>
    <w:semiHidden/>
    <w:pPr>
      <w:numPr>
        <w:ilvl w:val="2"/>
      </w:numPr>
      <w:ind w:left="1224" w:hanging="504"/>
      <w:keepLines/>
      <w:spacing w:after="120"/>
    </w:pPr>
    <w:rPr>
      <w:rFonts w:ascii="Times New Roman" w:hAnsi="Times New Roman" w:eastAsia="Arial Unicode MS"/>
      <w:bCs w:val="0"/>
      <w:sz w:val="20"/>
      <w:szCs w:val="20"/>
      <w:lang w:eastAsia="en-US"/>
    </w:rPr>
  </w:style>
  <w:style w:type="paragraph" w:styleId="1679" w:customStyle="1">
    <w:name w:val="Titre4b"/>
    <w:basedOn w:val="803"/>
    <w:next w:val="960"/>
    <w:semiHidden/>
    <w:rPr>
      <w:b/>
    </w:rPr>
  </w:style>
  <w:style w:type="paragraph" w:styleId="1680" w:customStyle="1">
    <w:name w:val="Titre5b"/>
    <w:basedOn w:val="804"/>
    <w:next w:val="1684"/>
    <w:semiHidden/>
    <w:pPr>
      <w:jc w:val="both"/>
      <w:keepNext w:val="0"/>
    </w:pPr>
    <w:rPr>
      <w:u w:val="none"/>
    </w:rPr>
  </w:style>
  <w:style w:type="paragraph" w:styleId="1681" w:customStyle="1">
    <w:name w:val="Titre6b"/>
    <w:basedOn w:val="805"/>
    <w:next w:val="1670"/>
    <w:semiHidden/>
    <w:pPr>
      <w:jc w:val="both"/>
    </w:pPr>
    <w:rPr>
      <w:i w:val="0"/>
      <w:u w:val="none"/>
    </w:rPr>
  </w:style>
  <w:style w:type="paragraph" w:styleId="1682" w:customStyle="1">
    <w:name w:val="Corps de texte 0"/>
    <w:basedOn w:val="799"/>
    <w:link w:val="1683"/>
    <w:semiHidden/>
    <w:pPr>
      <w:jc w:val="both"/>
      <w:spacing w:after="240"/>
    </w:pPr>
    <w:rPr>
      <w:sz w:val="22"/>
      <w:lang w:val="fr-FR" w:eastAsia="en-US"/>
    </w:rPr>
  </w:style>
  <w:style w:type="character" w:styleId="1683" w:customStyle="1">
    <w:name w:val="Corps de texte 0 Char"/>
    <w:link w:val="1682"/>
    <w:semiHidden/>
    <w:rPr>
      <w:sz w:val="22"/>
      <w:lang w:val="fr-FR" w:eastAsia="en-US"/>
    </w:rPr>
  </w:style>
  <w:style w:type="paragraph" w:styleId="1684" w:customStyle="1">
    <w:name w:val="Corps de texte 5"/>
    <w:basedOn w:val="799"/>
    <w:link w:val="1685"/>
    <w:semiHidden/>
    <w:pPr>
      <w:ind w:left="1418"/>
      <w:jc w:val="both"/>
      <w:spacing w:after="240"/>
    </w:pPr>
    <w:rPr>
      <w:sz w:val="22"/>
      <w:lang w:val="fr-FR" w:eastAsia="en-US"/>
    </w:rPr>
  </w:style>
  <w:style w:type="character" w:styleId="1685" w:customStyle="1">
    <w:name w:val="Corps de texte 5 Char"/>
    <w:link w:val="1684"/>
    <w:semiHidden/>
    <w:rPr>
      <w:sz w:val="22"/>
      <w:lang w:val="fr-FR" w:eastAsia="en-US"/>
    </w:rPr>
  </w:style>
  <w:style w:type="paragraph" w:styleId="1686" w:customStyle="1">
    <w:name w:val="Corps de texte 4"/>
    <w:basedOn w:val="960"/>
    <w:link w:val="1687"/>
    <w:semiHidden/>
    <w:pPr>
      <w:ind w:left="851" w:right="0"/>
      <w:jc w:val="both"/>
      <w:spacing w:after="240"/>
    </w:pPr>
    <w:rPr>
      <w:rFonts w:ascii="Times New Roman" w:hAnsi="Times New Roman"/>
      <w:sz w:val="22"/>
      <w:lang w:val="fr-FR" w:eastAsia="en-US"/>
    </w:rPr>
  </w:style>
  <w:style w:type="character" w:styleId="1687" w:customStyle="1">
    <w:name w:val="Corps de texte 4 Char"/>
    <w:link w:val="1686"/>
    <w:semiHidden/>
    <w:rPr>
      <w:sz w:val="22"/>
      <w:lang w:val="fr-FR" w:eastAsia="en-US"/>
    </w:rPr>
  </w:style>
  <w:style w:type="paragraph" w:styleId="1688" w:customStyle="1">
    <w:name w:val="ANNEXEFA"/>
    <w:basedOn w:val="799"/>
    <w:next w:val="1682"/>
    <w:semiHidden/>
    <w:pPr>
      <w:jc w:val="center"/>
      <w:spacing w:after="240"/>
    </w:pPr>
    <w:rPr>
      <w:b/>
      <w:sz w:val="22"/>
      <w:szCs w:val="22"/>
      <w:lang w:val="fr-FR" w:eastAsia="en-US"/>
    </w:rPr>
  </w:style>
  <w:style w:type="character" w:styleId="1689" w:customStyle="1">
    <w:name w:val="Recital Char"/>
    <w:link w:val="1616"/>
    <w:semiHidden/>
    <w:rPr>
      <w:rFonts w:eastAsia="MS Mincho"/>
      <w:lang w:eastAsia="en-US"/>
    </w:rPr>
  </w:style>
  <w:style w:type="paragraph" w:styleId="1690" w:customStyle="1">
    <w:name w:val="FWD Cont 1"/>
    <w:basedOn w:val="799"/>
    <w:pPr>
      <w:jc w:val="both"/>
      <w:spacing w:after="240"/>
    </w:pPr>
    <w:rPr>
      <w:sz w:val="22"/>
      <w:lang w:val="fr-FR" w:eastAsia="en-US"/>
    </w:rPr>
  </w:style>
  <w:style w:type="paragraph" w:styleId="1691" w:customStyle="1">
    <w:name w:val="FWD Cont 2"/>
    <w:basedOn w:val="1690"/>
    <w:pPr>
      <w:ind w:left="720"/>
    </w:pPr>
  </w:style>
  <w:style w:type="paragraph" w:styleId="1692" w:customStyle="1">
    <w:name w:val="FWD Cont 3"/>
    <w:basedOn w:val="1691"/>
    <w:pPr>
      <w:ind w:left="1440"/>
    </w:pPr>
  </w:style>
  <w:style w:type="paragraph" w:styleId="1693" w:customStyle="1">
    <w:name w:val="FWD Cont 4"/>
    <w:basedOn w:val="1692"/>
    <w:pPr>
      <w:ind w:left="2160"/>
    </w:pPr>
  </w:style>
  <w:style w:type="paragraph" w:styleId="1694" w:customStyle="1">
    <w:name w:val="FWD Cont 5"/>
    <w:basedOn w:val="1693"/>
    <w:pPr>
      <w:ind w:left="2880"/>
    </w:pPr>
  </w:style>
  <w:style w:type="paragraph" w:styleId="1695" w:customStyle="1">
    <w:name w:val="FWD Cont 6"/>
    <w:basedOn w:val="1694"/>
    <w:pPr>
      <w:ind w:left="3600"/>
    </w:pPr>
  </w:style>
  <w:style w:type="paragraph" w:styleId="1696" w:customStyle="1">
    <w:name w:val="FWD Cont 7"/>
    <w:basedOn w:val="1695"/>
    <w:pPr>
      <w:ind w:left="4320"/>
    </w:pPr>
  </w:style>
  <w:style w:type="paragraph" w:styleId="1697" w:customStyle="1">
    <w:name w:val="FWD_L1"/>
    <w:basedOn w:val="1616"/>
    <w:pPr>
      <w:ind w:hanging="720"/>
      <w:tabs>
        <w:tab w:val="clear" w:pos="720" w:leader="none"/>
      </w:tabs>
    </w:pPr>
  </w:style>
  <w:style w:type="paragraph" w:styleId="1698" w:customStyle="1">
    <w:name w:val="FWD_L2"/>
    <w:basedOn w:val="1697"/>
    <w:pPr>
      <w:numPr>
        <w:ilvl w:val="1"/>
        <w:numId w:val="33"/>
      </w:numPr>
      <w:ind w:left="5687" w:hanging="360"/>
      <w:tabs>
        <w:tab w:val="clear" w:pos="720" w:leader="none"/>
      </w:tabs>
    </w:pPr>
    <w:rPr>
      <w:lang w:val="fr-FR"/>
    </w:rPr>
  </w:style>
  <w:style w:type="paragraph" w:styleId="1699" w:customStyle="1">
    <w:name w:val="FWD_L3"/>
    <w:basedOn w:val="1698"/>
    <w:pPr>
      <w:numPr>
        <w:ilvl w:val="2"/>
      </w:numPr>
      <w:ind w:left="5416" w:hanging="640"/>
      <w:tabs>
        <w:tab w:val="clear" w:pos="1440" w:leader="none"/>
        <w:tab w:val="left" w:pos="1500" w:leader="none"/>
      </w:tabs>
    </w:pPr>
  </w:style>
  <w:style w:type="paragraph" w:styleId="1700" w:customStyle="1">
    <w:name w:val="FWD_L4"/>
    <w:basedOn w:val="1699"/>
    <w:pPr>
      <w:numPr>
        <w:ilvl w:val="3"/>
      </w:numPr>
      <w:ind w:left="6136" w:hanging="360"/>
      <w:tabs>
        <w:tab w:val="clear" w:pos="2160" w:leader="none"/>
      </w:tabs>
    </w:pPr>
  </w:style>
  <w:style w:type="paragraph" w:styleId="1701" w:customStyle="1">
    <w:name w:val="FWD_L5"/>
    <w:basedOn w:val="1700"/>
    <w:pPr>
      <w:numPr>
        <w:ilvl w:val="4"/>
      </w:numPr>
      <w:ind w:left="6856" w:hanging="360"/>
      <w:tabs>
        <w:tab w:val="clear" w:pos="2880" w:leader="none"/>
      </w:tabs>
    </w:pPr>
  </w:style>
  <w:style w:type="paragraph" w:styleId="1702" w:customStyle="1">
    <w:name w:val="FWD_L6"/>
    <w:basedOn w:val="1701"/>
    <w:pPr>
      <w:numPr>
        <w:ilvl w:val="5"/>
      </w:numPr>
      <w:ind w:left="7576" w:hanging="180"/>
      <w:tabs>
        <w:tab w:val="clear" w:pos="3600" w:leader="none"/>
      </w:tabs>
    </w:pPr>
  </w:style>
  <w:style w:type="paragraph" w:styleId="1703" w:customStyle="1">
    <w:name w:val="FWD_L7"/>
    <w:basedOn w:val="1702"/>
    <w:pPr>
      <w:numPr>
        <w:ilvl w:val="6"/>
      </w:numPr>
      <w:ind w:left="8296" w:hanging="360"/>
      <w:tabs>
        <w:tab w:val="clear" w:pos="4320" w:leader="none"/>
      </w:tabs>
    </w:pPr>
  </w:style>
  <w:style w:type="paragraph" w:styleId="1704" w:customStyle="1">
    <w:name w:val="DACEE4 Cont 1"/>
    <w:basedOn w:val="799"/>
    <w:pPr>
      <w:ind w:left="709"/>
      <w:jc w:val="both"/>
      <w:spacing w:after="240"/>
    </w:pPr>
    <w:rPr>
      <w:sz w:val="22"/>
      <w:lang w:val="fr-FR" w:eastAsia="en-GB"/>
    </w:rPr>
  </w:style>
  <w:style w:type="paragraph" w:styleId="1705" w:customStyle="1">
    <w:name w:val="DACEE4 Cont 2"/>
    <w:basedOn w:val="1704"/>
    <w:pPr>
      <w:ind w:left="1417"/>
    </w:pPr>
  </w:style>
  <w:style w:type="paragraph" w:styleId="1706" w:customStyle="1">
    <w:name w:val="DACEE4 Cont 5"/>
    <w:basedOn w:val="1450"/>
    <w:pPr>
      <w:ind w:left="3542"/>
    </w:pPr>
  </w:style>
  <w:style w:type="paragraph" w:styleId="1707" w:customStyle="1">
    <w:name w:val="DACEE4_L4"/>
    <w:basedOn w:val="1455"/>
    <w:next w:val="1450"/>
    <w:link w:val="1710"/>
    <w:pPr>
      <w:numPr>
        <w:ilvl w:val="0"/>
        <w:numId w:val="41"/>
      </w:numPr>
      <w:tabs>
        <w:tab w:val="left" w:pos="1900" w:leader="none"/>
      </w:tabs>
      <w:outlineLvl w:val="3"/>
    </w:pPr>
    <w:rPr>
      <w:b w:val="0"/>
    </w:rPr>
  </w:style>
  <w:style w:type="character" w:styleId="1708" w:customStyle="1">
    <w:name w:val="DACEE4_L1 Char"/>
    <w:link w:val="1453"/>
    <w:rPr>
      <w:rFonts w:eastAsia="Arial Unicode MS"/>
      <w:b/>
      <w:lang w:eastAsia="en-GB"/>
    </w:rPr>
  </w:style>
  <w:style w:type="character" w:styleId="1709" w:customStyle="1">
    <w:name w:val="DACEE4_L2 Char"/>
    <w:link w:val="1454"/>
    <w:rPr>
      <w:rFonts w:eastAsia="Arial Unicode MS"/>
      <w:b/>
      <w:lang w:eastAsia="en-GB"/>
    </w:rPr>
  </w:style>
  <w:style w:type="character" w:styleId="1710" w:customStyle="1">
    <w:name w:val="DACEE4_L4 Char Char"/>
    <w:link w:val="1707"/>
    <w:rPr>
      <w:rFonts w:eastAsia="Arial Unicode MS"/>
      <w:lang w:eastAsia="en-GB"/>
    </w:rPr>
  </w:style>
  <w:style w:type="character" w:styleId="1711" w:customStyle="1">
    <w:name w:val="zFirm1_L1 Char"/>
    <w:link w:val="1712"/>
    <w:rPr>
      <w:rFonts w:ascii="SimSun" w:hAnsi="SimSun" w:eastAsia="SimSun"/>
    </w:rPr>
  </w:style>
  <w:style w:type="paragraph" w:styleId="1712" w:customStyle="1">
    <w:name w:val="zFirm1_L1"/>
    <w:basedOn w:val="799"/>
    <w:link w:val="1711"/>
    <w:pPr>
      <w:ind w:left="720" w:hanging="720"/>
      <w:jc w:val="both"/>
      <w:spacing w:after="180" w:line="280" w:lineRule="exact"/>
      <w:tabs>
        <w:tab w:val="num" w:pos="360" w:leader="none"/>
        <w:tab w:val="num" w:pos="720" w:leader="none"/>
      </w:tabs>
      <w:outlineLvl w:val="0"/>
    </w:pPr>
    <w:rPr>
      <w:rFonts w:ascii="SimSun" w:hAnsi="SimSun" w:eastAsia="SimSun"/>
    </w:rPr>
  </w:style>
  <w:style w:type="character" w:styleId="1713" w:customStyle="1">
    <w:name w:val="zFirm1_L2 Char"/>
    <w:link w:val="1714"/>
    <w:rPr>
      <w:rFonts w:ascii="SimSun" w:hAnsi="SimSun" w:eastAsia="SimSun"/>
    </w:rPr>
  </w:style>
  <w:style w:type="paragraph" w:styleId="1714" w:customStyle="1">
    <w:name w:val="zFirm1_L2"/>
    <w:basedOn w:val="1712"/>
    <w:link w:val="1713"/>
    <w:pPr>
      <w:ind w:left="1440"/>
      <w:tabs>
        <w:tab w:val="num" w:pos="1440" w:leader="none"/>
      </w:tabs>
      <w:outlineLvl w:val="1"/>
    </w:pPr>
  </w:style>
  <w:style w:type="character" w:styleId="1715" w:customStyle="1">
    <w:name w:val="Char Char1"/>
    <w:semiHidden/>
    <w:rPr>
      <w:lang w:val="fr-FR" w:eastAsia="en-US"/>
    </w:rPr>
  </w:style>
  <w:style w:type="character" w:styleId="1716" w:customStyle="1">
    <w:name w:val="Char Char"/>
    <w:semiHidden/>
    <w:rPr>
      <w:sz w:val="22"/>
      <w:lang w:val="fr-FR" w:eastAsia="en-US"/>
    </w:rPr>
  </w:style>
  <w:style w:type="character" w:styleId="1717" w:customStyle="1">
    <w:name w:val="DACEE4_L4 Char"/>
    <w:rPr>
      <w:rFonts w:eastAsia="Arial Unicode MS"/>
      <w:b/>
      <w:sz w:val="20"/>
      <w:lang w:val="ru-RU" w:eastAsia="en-GB"/>
    </w:rPr>
  </w:style>
  <w:style w:type="character" w:styleId="1718" w:customStyle="1">
    <w:name w:val="FWB_L1 Char"/>
    <w:link w:val="1534"/>
    <w:rPr>
      <w:b/>
      <w:bCs/>
      <w:smallCaps/>
      <w:lang w:val="fr-FR" w:eastAsia="en-US"/>
    </w:rPr>
  </w:style>
  <w:style w:type="paragraph" w:styleId="1719" w:customStyle="1">
    <w:name w:val="FWS_L6"/>
    <w:basedOn w:val="799"/>
    <w:link w:val="1720"/>
    <w:pPr>
      <w:numPr>
        <w:ilvl w:val="0"/>
        <w:numId w:val="7"/>
      </w:numPr>
      <w:ind w:left="1800"/>
      <w:jc w:val="both"/>
      <w:spacing w:after="240"/>
      <w:tabs>
        <w:tab w:val="left" w:pos="1069" w:leader="none"/>
        <w:tab w:val="num" w:pos="1800" w:leader="none"/>
        <w:tab w:val="left" w:pos="4309" w:leader="none"/>
        <w:tab w:val="left" w:pos="5029" w:leader="none"/>
      </w:tabs>
    </w:pPr>
    <w:rPr>
      <w:sz w:val="24"/>
      <w:lang w:val="en-GB" w:eastAsia="en-US"/>
    </w:rPr>
  </w:style>
  <w:style w:type="character" w:styleId="1720" w:customStyle="1">
    <w:name w:val="FWS_L6 Char"/>
    <w:link w:val="1719"/>
    <w:rPr>
      <w:sz w:val="24"/>
      <w:lang w:val="en-GB" w:eastAsia="en-US"/>
    </w:rPr>
  </w:style>
  <w:style w:type="paragraph" w:styleId="1721" w:customStyle="1">
    <w:name w:val="FWS_L5"/>
    <w:basedOn w:val="799"/>
    <w:link w:val="1722"/>
    <w:pPr>
      <w:numPr>
        <w:ilvl w:val="4"/>
        <w:numId w:val="34"/>
      </w:numPr>
      <w:jc w:val="both"/>
      <w:spacing w:after="240"/>
      <w:tabs>
        <w:tab w:val="left" w:pos="1069" w:leader="none"/>
      </w:tabs>
    </w:pPr>
    <w:rPr>
      <w:sz w:val="24"/>
      <w:lang w:val="en-GB" w:eastAsia="en-US"/>
    </w:rPr>
  </w:style>
  <w:style w:type="character" w:styleId="1722" w:customStyle="1">
    <w:name w:val="FWS_L5 Char"/>
    <w:link w:val="1721"/>
    <w:rPr>
      <w:sz w:val="24"/>
      <w:lang w:val="en-GB" w:eastAsia="en-US"/>
    </w:rPr>
  </w:style>
  <w:style w:type="paragraph" w:styleId="1723" w:customStyle="1">
    <w:name w:val="RUS_L1"/>
    <w:basedOn w:val="799"/>
    <w:next w:val="1724"/>
    <w:pPr>
      <w:numPr>
        <w:ilvl w:val="0"/>
        <w:numId w:val="35"/>
      </w:numPr>
      <w:spacing w:after="240"/>
      <w:outlineLvl w:val="0"/>
    </w:pPr>
    <w:rPr>
      <w:sz w:val="24"/>
      <w:lang w:val="en-GB" w:eastAsia="en-US"/>
    </w:rPr>
  </w:style>
  <w:style w:type="paragraph" w:styleId="1724" w:customStyle="1">
    <w:name w:val="RUS_L2"/>
    <w:basedOn w:val="1723"/>
    <w:pPr>
      <w:numPr>
        <w:ilvl w:val="1"/>
      </w:numPr>
      <w:ind w:left="2148" w:hanging="360"/>
      <w:jc w:val="both"/>
      <w:outlineLvl w:val="9"/>
    </w:pPr>
  </w:style>
  <w:style w:type="paragraph" w:styleId="1725" w:customStyle="1">
    <w:name w:val="RUS_L3"/>
    <w:basedOn w:val="1724"/>
    <w:pPr>
      <w:numPr>
        <w:ilvl w:val="2"/>
      </w:numPr>
    </w:pPr>
  </w:style>
  <w:style w:type="paragraph" w:styleId="1726" w:customStyle="1">
    <w:name w:val="RUS_L4"/>
    <w:basedOn w:val="1725"/>
    <w:pPr>
      <w:numPr>
        <w:ilvl w:val="3"/>
      </w:numPr>
    </w:pPr>
  </w:style>
  <w:style w:type="paragraph" w:styleId="1727" w:customStyle="1">
    <w:name w:val="RUS_L5"/>
    <w:basedOn w:val="1726"/>
    <w:pPr>
      <w:numPr>
        <w:ilvl w:val="4"/>
      </w:numPr>
    </w:pPr>
  </w:style>
  <w:style w:type="paragraph" w:styleId="1728" w:customStyle="1">
    <w:name w:val="RUS_L6"/>
    <w:basedOn w:val="1727"/>
    <w:pPr>
      <w:numPr>
        <w:ilvl w:val="5"/>
      </w:numPr>
    </w:pPr>
  </w:style>
  <w:style w:type="paragraph" w:styleId="1729" w:customStyle="1">
    <w:name w:val="RUS_L7"/>
    <w:basedOn w:val="1728"/>
    <w:pPr>
      <w:numPr>
        <w:ilvl w:val="6"/>
      </w:numPr>
    </w:pPr>
  </w:style>
  <w:style w:type="paragraph" w:styleId="1730" w:customStyle="1">
    <w:name w:val="RUS_L8"/>
    <w:basedOn w:val="1729"/>
    <w:pPr>
      <w:numPr>
        <w:ilvl w:val="7"/>
      </w:numPr>
      <w:ind w:hanging="360"/>
    </w:pPr>
  </w:style>
  <w:style w:type="character" w:styleId="1731" w:customStyle="1">
    <w:name w:val="FWB_L2 Char"/>
    <w:link w:val="1535"/>
    <w:rPr>
      <w:lang w:val="fr-FR" w:eastAsia="en-US"/>
    </w:rPr>
  </w:style>
  <w:style w:type="character" w:styleId="1732" w:customStyle="1">
    <w:name w:val="Основной текст_"/>
    <w:link w:val="1733"/>
    <w:rPr>
      <w:shd w:val="clear" w:color="auto" w:fill="ffffff"/>
    </w:rPr>
  </w:style>
  <w:style w:type="paragraph" w:styleId="1733" w:customStyle="1">
    <w:name w:val="Основной текст3"/>
    <w:basedOn w:val="799"/>
    <w:link w:val="1732"/>
    <w:pPr>
      <w:ind w:left="1814" w:hanging="660"/>
      <w:jc w:val="both"/>
      <w:spacing w:before="240" w:after="240" w:line="245" w:lineRule="exact"/>
      <w:shd w:val="clear" w:color="auto" w:fill="ffffff"/>
    </w:pPr>
  </w:style>
  <w:style w:type="paragraph" w:styleId="1734" w:customStyle="1">
    <w:name w:val="1."/>
    <w:basedOn w:val="799"/>
    <w:pPr>
      <w:spacing w:before="240" w:after="240"/>
      <w:outlineLvl w:val="0"/>
    </w:pPr>
    <w:rPr>
      <w:b/>
      <w:sz w:val="22"/>
      <w:szCs w:val="22"/>
      <w:lang w:eastAsia="en-US"/>
    </w:rPr>
  </w:style>
  <w:style w:type="paragraph" w:styleId="1735" w:customStyle="1">
    <w:name w:val="1.1.1"/>
    <w:basedOn w:val="799"/>
    <w:link w:val="1736"/>
    <w:pPr>
      <w:ind w:left="680" w:hanging="680"/>
      <w:jc w:val="both"/>
      <w:spacing w:before="240" w:after="240"/>
      <w:outlineLvl w:val="2"/>
    </w:pPr>
    <w:rPr>
      <w:sz w:val="28"/>
      <w:lang w:eastAsia="en-US"/>
    </w:rPr>
  </w:style>
  <w:style w:type="character" w:styleId="1736" w:customStyle="1">
    <w:name w:val="1.1.1 Знак"/>
    <w:link w:val="1735"/>
    <w:rPr>
      <w:sz w:val="28"/>
      <w:lang w:eastAsia="en-US"/>
    </w:rPr>
  </w:style>
  <w:style w:type="paragraph" w:styleId="1737" w:customStyle="1">
    <w:name w:val="буквы"/>
    <w:basedOn w:val="1733"/>
    <w:pPr>
      <w:ind w:left="1247" w:hanging="567"/>
      <w:spacing w:line="240" w:lineRule="auto"/>
      <w:shd w:val="clear" w:color="auto" w:fill="auto"/>
      <w:tabs>
        <w:tab w:val="num" w:pos="360" w:leader="none"/>
      </w:tabs>
    </w:pPr>
  </w:style>
  <w:style w:type="paragraph" w:styleId="1738" w:customStyle="1">
    <w:name w:val="круги"/>
    <w:basedOn w:val="1733"/>
    <w:pPr>
      <w:ind w:left="1247" w:hanging="567"/>
      <w:spacing w:line="240" w:lineRule="auto"/>
      <w:shd w:val="clear" w:color="auto" w:fill="auto"/>
      <w:tabs>
        <w:tab w:val="num" w:pos="2880" w:leader="none"/>
      </w:tabs>
    </w:pPr>
  </w:style>
  <w:style w:type="paragraph" w:styleId="1739" w:customStyle="1">
    <w:name w:val="Обычный1"/>
    <w:pPr>
      <w:jc w:val="both"/>
    </w:pPr>
    <w:rPr>
      <w:color w:val="000000"/>
      <w:sz w:val="22"/>
    </w:rPr>
  </w:style>
  <w:style w:type="paragraph" w:styleId="1740" w:customStyle="1">
    <w:name w:val="Schedule Name"/>
    <w:basedOn w:val="799"/>
    <w:next w:val="799"/>
    <w:pPr>
      <w:spacing w:after="240"/>
      <w:widowControl w:val="off"/>
    </w:pPr>
    <w:rPr>
      <w:rFonts w:ascii="JDGCLK+TimesNewRoman,Bold" w:hAnsi="JDGCLK+TimesNewRoman,Bold"/>
      <w:sz w:val="24"/>
      <w:szCs w:val="24"/>
    </w:rPr>
  </w:style>
  <w:style w:type="character" w:styleId="1741" w:customStyle="1">
    <w:name w:val="f"/>
    <w:rPr>
      <w:rFonts w:cs="Times New Roman"/>
    </w:rPr>
  </w:style>
  <w:style w:type="paragraph" w:styleId="1742" w:customStyle="1">
    <w:name w:val="AOSchTitle"/>
    <w:basedOn w:val="799"/>
    <w:next w:val="799"/>
    <w:pPr>
      <w:jc w:val="center"/>
      <w:spacing w:before="240" w:line="260" w:lineRule="atLeast"/>
      <w:outlineLvl w:val="1"/>
    </w:pPr>
    <w:rPr>
      <w:rFonts w:eastAsia="SimSun"/>
      <w:b/>
      <w:caps/>
      <w:sz w:val="22"/>
      <w:szCs w:val="22"/>
      <w:lang w:val="en-GB" w:eastAsia="en-US"/>
    </w:rPr>
  </w:style>
  <w:style w:type="paragraph" w:styleId="1743" w:customStyle="1">
    <w:name w:val="Абзац списка1"/>
    <w:basedOn w:val="799"/>
    <w:pPr>
      <w:contextualSpacing/>
      <w:ind w:left="720"/>
    </w:pPr>
    <w:rPr>
      <w:rFonts w:eastAsia="Calibri"/>
      <w:sz w:val="22"/>
      <w:lang w:val="en-GB" w:eastAsia="en-US"/>
    </w:rPr>
  </w:style>
  <w:style w:type="paragraph" w:styleId="1744" w:customStyle="1">
    <w:name w:val="Без интервала1"/>
    <w:link w:val="1745"/>
    <w:rPr>
      <w:sz w:val="22"/>
      <w:szCs w:val="22"/>
      <w:lang w:val="en-GB" w:eastAsia="en-US"/>
    </w:rPr>
  </w:style>
  <w:style w:type="character" w:styleId="1745" w:customStyle="1">
    <w:name w:val="No Spacing Char"/>
    <w:link w:val="1744"/>
    <w:rPr>
      <w:sz w:val="22"/>
      <w:szCs w:val="22"/>
      <w:lang w:val="en-GB" w:eastAsia="en-US"/>
    </w:rPr>
  </w:style>
  <w:style w:type="paragraph" w:styleId="1746" w:customStyle="1">
    <w:name w:val="Firm3_L1"/>
    <w:basedOn w:val="799"/>
    <w:next w:val="1748"/>
    <w:link w:val="1747"/>
    <w:pPr>
      <w:numPr>
        <w:ilvl w:val="0"/>
        <w:numId w:val="36"/>
      </w:numPr>
      <w:jc w:val="both"/>
      <w:keepNext/>
      <w:spacing w:before="240" w:after="180" w:line="280" w:lineRule="exact"/>
      <w:outlineLvl w:val="0"/>
    </w:pPr>
    <w:rPr>
      <w:rFonts w:eastAsia="SimSun"/>
      <w:b/>
      <w:lang w:val="en-GB" w:eastAsia="en-US"/>
    </w:rPr>
  </w:style>
  <w:style w:type="character" w:styleId="1747" w:customStyle="1">
    <w:name w:val="Firm3_L1 Char"/>
    <w:link w:val="1746"/>
    <w:rPr>
      <w:rFonts w:eastAsia="SimSun"/>
      <w:b/>
      <w:lang w:val="en-GB" w:eastAsia="en-US"/>
    </w:rPr>
  </w:style>
  <w:style w:type="paragraph" w:styleId="1748" w:customStyle="1">
    <w:name w:val="Firm3_L2"/>
    <w:basedOn w:val="1746"/>
    <w:link w:val="1749"/>
    <w:pPr>
      <w:numPr>
        <w:ilvl w:val="1"/>
      </w:numPr>
      <w:keepNext w:val="0"/>
      <w:spacing w:before="0"/>
      <w:outlineLvl w:val="1"/>
    </w:pPr>
    <w:rPr>
      <w:b w:val="0"/>
    </w:rPr>
  </w:style>
  <w:style w:type="character" w:styleId="1749" w:customStyle="1">
    <w:name w:val="Firm3_L2 Char"/>
    <w:link w:val="1748"/>
    <w:rPr>
      <w:rFonts w:eastAsia="SimSun"/>
      <w:lang w:val="en-GB" w:eastAsia="en-US"/>
    </w:rPr>
  </w:style>
  <w:style w:type="paragraph" w:styleId="1750" w:customStyle="1">
    <w:name w:val="Firm3_L3"/>
    <w:basedOn w:val="1748"/>
    <w:link w:val="1751"/>
    <w:pPr>
      <w:numPr>
        <w:ilvl w:val="2"/>
      </w:numPr>
      <w:outlineLvl w:val="2"/>
    </w:pPr>
  </w:style>
  <w:style w:type="character" w:styleId="1751" w:customStyle="1">
    <w:name w:val="Firm3_L3 Char"/>
    <w:link w:val="1750"/>
    <w:rPr>
      <w:rFonts w:eastAsia="SimSun"/>
      <w:lang w:val="en-GB" w:eastAsia="en-US"/>
    </w:rPr>
  </w:style>
  <w:style w:type="paragraph" w:styleId="1752" w:customStyle="1">
    <w:name w:val="Firm3_L4"/>
    <w:basedOn w:val="1750"/>
    <w:pPr>
      <w:numPr>
        <w:ilvl w:val="3"/>
      </w:numPr>
      <w:ind w:left="3871" w:hanging="360"/>
      <w:tabs>
        <w:tab w:val="num" w:pos="360" w:leader="none"/>
        <w:tab w:val="clear" w:pos="2160" w:leader="none"/>
      </w:tabs>
      <w:outlineLvl w:val="3"/>
    </w:pPr>
  </w:style>
  <w:style w:type="paragraph" w:styleId="1753" w:customStyle="1">
    <w:name w:val="Firm3_L5"/>
    <w:basedOn w:val="1752"/>
    <w:pPr>
      <w:numPr>
        <w:ilvl w:val="4"/>
      </w:numPr>
      <w:ind w:left="4591" w:hanging="360"/>
      <w:tabs>
        <w:tab w:val="num" w:pos="360" w:leader="none"/>
        <w:tab w:val="clear" w:pos="2880" w:leader="none"/>
      </w:tabs>
      <w:outlineLvl w:val="4"/>
    </w:pPr>
  </w:style>
  <w:style w:type="paragraph" w:styleId="1754" w:customStyle="1">
    <w:name w:val="Firm3_L6"/>
    <w:basedOn w:val="1753"/>
    <w:pPr>
      <w:numPr>
        <w:ilvl w:val="5"/>
      </w:numPr>
      <w:ind w:left="5311" w:hanging="180"/>
      <w:tabs>
        <w:tab w:val="num" w:pos="360" w:leader="none"/>
        <w:tab w:val="clear" w:pos="3600" w:leader="none"/>
      </w:tabs>
      <w:outlineLvl w:val="5"/>
    </w:pPr>
  </w:style>
  <w:style w:type="paragraph" w:styleId="1755" w:customStyle="1">
    <w:name w:val="Firm3_L7"/>
    <w:basedOn w:val="1754"/>
    <w:pPr>
      <w:numPr>
        <w:ilvl w:val="6"/>
      </w:numPr>
      <w:ind w:left="6031" w:hanging="360"/>
      <w:tabs>
        <w:tab w:val="num" w:pos="360" w:leader="none"/>
        <w:tab w:val="clear" w:pos="4320" w:leader="none"/>
      </w:tabs>
      <w:outlineLvl w:val="6"/>
    </w:pPr>
  </w:style>
  <w:style w:type="paragraph" w:styleId="1756" w:customStyle="1">
    <w:name w:val="Firm3_L8"/>
    <w:basedOn w:val="1755"/>
    <w:pPr>
      <w:numPr>
        <w:ilvl w:val="7"/>
      </w:numPr>
      <w:ind w:left="6751" w:hanging="360"/>
      <w:tabs>
        <w:tab w:val="num" w:pos="360" w:leader="none"/>
        <w:tab w:val="clear" w:pos="720" w:leader="none"/>
      </w:tabs>
      <w:outlineLvl w:val="7"/>
    </w:pPr>
  </w:style>
  <w:style w:type="paragraph" w:styleId="1757" w:customStyle="1">
    <w:name w:val="Firm3_L9"/>
    <w:basedOn w:val="1756"/>
    <w:pPr>
      <w:numPr>
        <w:ilvl w:val="8"/>
      </w:numPr>
      <w:ind w:left="7471" w:hanging="180"/>
      <w:tabs>
        <w:tab w:val="num" w:pos="360" w:leader="none"/>
        <w:tab w:val="clear" w:pos="1440" w:leader="none"/>
      </w:tabs>
      <w:outlineLvl w:val="8"/>
    </w:pPr>
  </w:style>
  <w:style w:type="table" w:styleId="1758" w:customStyle="1">
    <w:name w:val="Table Normal1"/>
    <w:pPr>
      <w:spacing w:after="200" w:line="276" w:lineRule="auto"/>
    </w:pPr>
    <w:rPr>
      <w:rFonts w:ascii="Calibri" w:hAnsi="Calibri" w:cs="Calibri"/>
      <w:color w:val="000000"/>
      <w:sz w:val="22"/>
    </w:rPr>
    <w:tblPr>
      <w:tblCellMar>
        <w:left w:w="0" w:type="dxa"/>
        <w:top w:w="0" w:type="dxa"/>
        <w:right w:w="0" w:type="dxa"/>
        <w:bottom w:w="0" w:type="dxa"/>
      </w:tblCellMar>
    </w:tblPr>
  </w:style>
  <w:style w:type="table" w:styleId="1759" w:customStyle="1">
    <w:name w:val="Style"/>
    <w:basedOn w:val="1758"/>
    <w:tblPr>
      <w:tblStyleRowBandSize w:val="1"/>
      <w:tblStyleColBandSize w:val="1"/>
    </w:tblPr>
  </w:style>
  <w:style w:type="table" w:styleId="1760" w:customStyle="1">
    <w:name w:val="Style2"/>
    <w:basedOn w:val="1758"/>
    <w:tblPr>
      <w:tblStyleRowBandSize w:val="1"/>
      <w:tblStyleColBandSize w:val="1"/>
    </w:tblPr>
  </w:style>
  <w:style w:type="table" w:styleId="1761" w:customStyle="1">
    <w:name w:val="Style1"/>
    <w:basedOn w:val="1758"/>
    <w:tblPr>
      <w:tblStyleRowBandSize w:val="1"/>
      <w:tblStyleColBandSize w:val="1"/>
      <w:tblCellMar>
        <w:left w:w="115" w:type="dxa"/>
        <w:right w:w="115" w:type="dxa"/>
      </w:tblCellMar>
    </w:tblPr>
  </w:style>
  <w:style w:type="paragraph" w:styleId="1762" w:customStyle="1">
    <w:name w:val="AODocTxt"/>
    <w:basedOn w:val="799"/>
    <w:pPr>
      <w:numPr>
        <w:ilvl w:val="0"/>
        <w:numId w:val="37"/>
      </w:numPr>
      <w:jc w:val="both"/>
      <w:spacing w:before="240" w:line="260" w:lineRule="atLeast"/>
    </w:pPr>
    <w:rPr>
      <w:rFonts w:eastAsia="SimSun"/>
      <w:sz w:val="22"/>
      <w:szCs w:val="22"/>
      <w:lang w:val="en-GB" w:eastAsia="en-US"/>
    </w:rPr>
  </w:style>
  <w:style w:type="paragraph" w:styleId="1763" w:customStyle="1">
    <w:name w:val="AODocTxtL1"/>
    <w:basedOn w:val="1762"/>
    <w:pPr>
      <w:numPr>
        <w:ilvl w:val="1"/>
      </w:numPr>
    </w:pPr>
  </w:style>
  <w:style w:type="paragraph" w:styleId="1764" w:customStyle="1">
    <w:name w:val="AODocTxtL2"/>
    <w:basedOn w:val="1762"/>
    <w:pPr>
      <w:numPr>
        <w:ilvl w:val="2"/>
      </w:numPr>
    </w:pPr>
  </w:style>
  <w:style w:type="paragraph" w:styleId="1765" w:customStyle="1">
    <w:name w:val="AODocTxtL3"/>
    <w:basedOn w:val="1762"/>
    <w:pPr>
      <w:numPr>
        <w:ilvl w:val="3"/>
      </w:numPr>
    </w:pPr>
  </w:style>
  <w:style w:type="paragraph" w:styleId="1766" w:customStyle="1">
    <w:name w:val="AODocTxtL4"/>
    <w:basedOn w:val="1762"/>
    <w:pPr>
      <w:numPr>
        <w:ilvl w:val="4"/>
      </w:numPr>
    </w:pPr>
  </w:style>
  <w:style w:type="paragraph" w:styleId="1767" w:customStyle="1">
    <w:name w:val="AODocTxtL5"/>
    <w:basedOn w:val="1762"/>
    <w:pPr>
      <w:numPr>
        <w:ilvl w:val="5"/>
      </w:numPr>
    </w:pPr>
  </w:style>
  <w:style w:type="paragraph" w:styleId="1768" w:customStyle="1">
    <w:name w:val="AODocTxtL6"/>
    <w:basedOn w:val="1762"/>
    <w:pPr>
      <w:numPr>
        <w:ilvl w:val="6"/>
      </w:numPr>
    </w:pPr>
  </w:style>
  <w:style w:type="paragraph" w:styleId="1769" w:customStyle="1">
    <w:name w:val="AODocTxtL7"/>
    <w:basedOn w:val="1762"/>
    <w:pPr>
      <w:numPr>
        <w:ilvl w:val="7"/>
      </w:numPr>
    </w:pPr>
  </w:style>
  <w:style w:type="paragraph" w:styleId="1770" w:customStyle="1">
    <w:name w:val="AODocTxtL8"/>
    <w:basedOn w:val="1762"/>
    <w:pPr>
      <w:numPr>
        <w:ilvl w:val="8"/>
      </w:numPr>
    </w:pPr>
  </w:style>
  <w:style w:type="character" w:styleId="1771" w:customStyle="1">
    <w:name w:val="FWB_L2 Char Char"/>
    <w:rPr>
      <w:sz w:val="22"/>
      <w:lang w:val="en-GB" w:eastAsia="en-US" w:bidi="ar-SA"/>
    </w:rPr>
  </w:style>
  <w:style w:type="character" w:styleId="1772" w:customStyle="1">
    <w:name w:val="FWB_L3 Char Char"/>
    <w:link w:val="1536"/>
    <w:rPr>
      <w:lang w:val="fr-FR" w:eastAsia="en-US"/>
    </w:rPr>
  </w:style>
  <w:style w:type="character" w:styleId="1773" w:customStyle="1">
    <w:name w:val="ConsPlusNormal Знак"/>
    <w:link w:val="981"/>
    <w:rPr>
      <w:rFonts w:ascii="Calibri" w:hAnsi="Calibri" w:cs="Calibri"/>
      <w:sz w:val="22"/>
    </w:rPr>
  </w:style>
  <w:style w:type="paragraph" w:styleId="1774" w:customStyle="1">
    <w:name w:val="MoscowBody Cont 1"/>
    <w:basedOn w:val="799"/>
    <w:pPr>
      <w:jc w:val="both"/>
      <w:spacing w:after="240"/>
    </w:pPr>
    <w:rPr>
      <w:sz w:val="22"/>
      <w:lang w:val="fr-FR" w:eastAsia="en-US"/>
    </w:rPr>
  </w:style>
  <w:style w:type="paragraph" w:styleId="1775" w:customStyle="1">
    <w:name w:val="MoscowBody Cont 2"/>
    <w:basedOn w:val="1774"/>
  </w:style>
  <w:style w:type="paragraph" w:styleId="1776" w:customStyle="1">
    <w:name w:val="MoscowBody Cont 3"/>
    <w:basedOn w:val="1775"/>
    <w:pPr>
      <w:ind w:left="720"/>
    </w:pPr>
  </w:style>
  <w:style w:type="paragraph" w:styleId="1777" w:customStyle="1">
    <w:name w:val="MoscowBody Cont 4"/>
    <w:basedOn w:val="1776"/>
    <w:pPr>
      <w:ind w:left="1440"/>
    </w:pPr>
  </w:style>
  <w:style w:type="paragraph" w:styleId="1778" w:customStyle="1">
    <w:name w:val="MoscowBody Cont 5"/>
    <w:basedOn w:val="1777"/>
    <w:pPr>
      <w:ind w:left="2160"/>
    </w:pPr>
  </w:style>
  <w:style w:type="paragraph" w:styleId="1779" w:customStyle="1">
    <w:name w:val="MoscowBody Cont 6"/>
    <w:basedOn w:val="1778"/>
    <w:pPr>
      <w:ind w:left="2880"/>
    </w:pPr>
  </w:style>
  <w:style w:type="paragraph" w:styleId="1780" w:customStyle="1">
    <w:name w:val="MoscowBody Cont 7"/>
    <w:basedOn w:val="1779"/>
    <w:pPr>
      <w:ind w:left="3600"/>
    </w:pPr>
  </w:style>
  <w:style w:type="paragraph" w:styleId="1781" w:customStyle="1">
    <w:name w:val="MoscowBody Cont 8"/>
    <w:basedOn w:val="1780"/>
    <w:pPr>
      <w:ind w:left="4321"/>
    </w:pPr>
  </w:style>
  <w:style w:type="paragraph" w:styleId="1782" w:customStyle="1">
    <w:name w:val="MoscowBody_L1"/>
    <w:basedOn w:val="799"/>
    <w:next w:val="1783"/>
    <w:pPr>
      <w:numPr>
        <w:ilvl w:val="0"/>
        <w:numId w:val="38"/>
      </w:numPr>
      <w:keepLines/>
      <w:keepNext/>
      <w:spacing w:after="240"/>
      <w:outlineLvl w:val="0"/>
    </w:pPr>
    <w:rPr>
      <w:b/>
      <w:smallCaps/>
      <w:sz w:val="22"/>
      <w:lang w:val="fr-FR" w:eastAsia="en-US"/>
    </w:rPr>
  </w:style>
  <w:style w:type="paragraph" w:styleId="1783" w:customStyle="1">
    <w:name w:val="MoscowBody_L2"/>
    <w:basedOn w:val="1782"/>
    <w:pPr>
      <w:numPr>
        <w:ilvl w:val="1"/>
      </w:numPr>
      <w:jc w:val="both"/>
      <w:keepLines w:val="0"/>
      <w:keepNext w:val="0"/>
      <w:outlineLvl w:val="9"/>
    </w:pPr>
    <w:rPr>
      <w:b w:val="0"/>
      <w:smallCaps w:val="0"/>
    </w:rPr>
  </w:style>
  <w:style w:type="paragraph" w:styleId="1784" w:customStyle="1">
    <w:name w:val="MoscowBody_L3"/>
    <w:basedOn w:val="1783"/>
    <w:pPr>
      <w:numPr>
        <w:ilvl w:val="2"/>
      </w:numPr>
    </w:pPr>
  </w:style>
  <w:style w:type="paragraph" w:styleId="1785" w:customStyle="1">
    <w:name w:val="MoscowBody_L4"/>
    <w:basedOn w:val="1784"/>
    <w:pPr>
      <w:numPr>
        <w:ilvl w:val="3"/>
      </w:numPr>
    </w:pPr>
  </w:style>
  <w:style w:type="paragraph" w:styleId="1786" w:customStyle="1">
    <w:name w:val="MoscowBody_L5"/>
    <w:basedOn w:val="1785"/>
    <w:pPr>
      <w:numPr>
        <w:ilvl w:val="4"/>
      </w:numPr>
    </w:pPr>
  </w:style>
  <w:style w:type="paragraph" w:styleId="1787" w:customStyle="1">
    <w:name w:val="MoscowBody_L6"/>
    <w:basedOn w:val="1786"/>
    <w:pPr>
      <w:numPr>
        <w:ilvl w:val="5"/>
      </w:numPr>
    </w:pPr>
  </w:style>
  <w:style w:type="paragraph" w:styleId="1788" w:customStyle="1">
    <w:name w:val="MoscowBody_L7"/>
    <w:basedOn w:val="1787"/>
    <w:pPr>
      <w:numPr>
        <w:ilvl w:val="6"/>
      </w:numPr>
    </w:pPr>
  </w:style>
  <w:style w:type="paragraph" w:styleId="1789" w:customStyle="1">
    <w:name w:val="MoscowBody_L8"/>
    <w:basedOn w:val="1788"/>
    <w:pPr>
      <w:numPr>
        <w:ilvl w:val="7"/>
      </w:numPr>
    </w:pPr>
  </w:style>
  <w:style w:type="paragraph" w:styleId="1790" w:customStyle="1">
    <w:name w:val="font0"/>
    <w:basedOn w:val="799"/>
    <w:pPr>
      <w:spacing w:before="100" w:beforeAutospacing="1" w:after="100" w:afterAutospacing="1"/>
    </w:pPr>
    <w:rPr>
      <w:rFonts w:ascii="Calibri" w:hAnsi="Calibri"/>
      <w:color w:val="000000"/>
      <w:sz w:val="22"/>
      <w:szCs w:val="22"/>
      <w:lang w:val="en-GB" w:eastAsia="en-GB"/>
    </w:rPr>
  </w:style>
  <w:style w:type="paragraph" w:styleId="1791" w:customStyle="1">
    <w:name w:val="xl63"/>
    <w:basedOn w:val="799"/>
    <w:pPr>
      <w:jc w:val="center"/>
      <w:spacing w:before="100" w:beforeAutospacing="1" w:after="100" w:afterAutospacing="1"/>
    </w:pPr>
    <w:rPr>
      <w:sz w:val="24"/>
      <w:szCs w:val="24"/>
      <w:lang w:val="en-GB" w:eastAsia="en-GB"/>
    </w:rPr>
  </w:style>
  <w:style w:type="paragraph" w:styleId="1792" w:customStyle="1">
    <w:name w:val="xl64"/>
    <w:basedOn w:val="799"/>
    <w:pPr>
      <w:spacing w:before="100" w:beforeAutospacing="1" w:after="100" w:afterAutospacing="1"/>
    </w:pPr>
    <w:rPr>
      <w:sz w:val="24"/>
      <w:szCs w:val="24"/>
      <w:lang w:val="en-GB" w:eastAsia="en-GB"/>
    </w:rPr>
  </w:style>
  <w:style w:type="paragraph" w:styleId="1793" w:customStyle="1">
    <w:name w:val="xl65"/>
    <w:basedOn w:val="799"/>
    <w:pPr>
      <w:jc w:val="center"/>
      <w:spacing w:before="100" w:beforeAutospacing="1" w:after="100" w:afterAutospacing="1"/>
    </w:pPr>
    <w:rPr>
      <w:sz w:val="24"/>
      <w:szCs w:val="24"/>
      <w:lang w:val="en-GB" w:eastAsia="en-GB"/>
    </w:rPr>
  </w:style>
  <w:style w:type="paragraph" w:styleId="1794" w:customStyle="1">
    <w:name w:val="xl66"/>
    <w:basedOn w:val="799"/>
    <w:pPr>
      <w:spacing w:before="100" w:beforeAutospacing="1" w:after="100" w:afterAutospacing="1"/>
    </w:pPr>
    <w:rPr>
      <w:sz w:val="24"/>
      <w:szCs w:val="24"/>
      <w:lang w:val="en-GB" w:eastAsia="en-GB"/>
    </w:rPr>
  </w:style>
  <w:style w:type="paragraph" w:styleId="1795" w:customStyle="1">
    <w:name w:val="xl67"/>
    <w:basedOn w:val="799"/>
    <w:pPr>
      <w:jc w:val="right"/>
      <w:spacing w:before="100" w:beforeAutospacing="1" w:after="100" w:afterAutospacing="1"/>
    </w:pPr>
    <w:rPr>
      <w:sz w:val="24"/>
      <w:szCs w:val="24"/>
      <w:lang w:val="en-GB" w:eastAsia="en-GB"/>
    </w:rPr>
  </w:style>
  <w:style w:type="character" w:styleId="1796" w:customStyle="1">
    <w:name w:val="Основной текст + 5 pt"/>
    <w:rPr>
      <w:rFonts w:ascii="Times New Roman" w:hAnsi="Times New Roman"/>
      <w:color w:val="000000"/>
      <w:spacing w:val="3"/>
      <w:position w:val="0"/>
      <w:sz w:val="10"/>
      <w:u w:val="none"/>
      <w:shd w:val="clear" w:color="auto" w:fill="ffffff"/>
      <w:lang w:val="ru-RU" w:eastAsia="ru-RU"/>
    </w:rPr>
  </w:style>
  <w:style w:type="paragraph" w:styleId="1797" w:customStyle="1">
    <w:name w:val="Table Paragraph"/>
    <w:basedOn w:val="799"/>
    <w:pPr>
      <w:widowControl w:val="off"/>
    </w:pPr>
    <w:rPr>
      <w:rFonts w:ascii="Calibri" w:hAnsi="Calibri"/>
      <w:sz w:val="22"/>
      <w:szCs w:val="22"/>
      <w:lang w:val="en-US" w:eastAsia="en-US"/>
    </w:rPr>
  </w:style>
  <w:style w:type="paragraph" w:styleId="1798" w:customStyle="1">
    <w:name w:val="5_L1"/>
    <w:basedOn w:val="799"/>
    <w:next w:val="1799"/>
    <w:pPr>
      <w:numPr>
        <w:ilvl w:val="0"/>
        <w:numId w:val="40"/>
      </w:numPr>
      <w:keepLines/>
      <w:keepNext/>
      <w:spacing w:after="240"/>
      <w:outlineLvl w:val="0"/>
    </w:pPr>
    <w:rPr>
      <w:b/>
      <w:smallCaps/>
      <w:sz w:val="24"/>
      <w:lang w:eastAsia="en-US"/>
    </w:rPr>
  </w:style>
  <w:style w:type="paragraph" w:styleId="1799" w:customStyle="1">
    <w:name w:val="5_L2"/>
    <w:basedOn w:val="1798"/>
    <w:pPr>
      <w:numPr>
        <w:ilvl w:val="1"/>
      </w:numPr>
      <w:jc w:val="both"/>
      <w:keepLines w:val="0"/>
      <w:keepNext w:val="0"/>
      <w:outlineLvl w:val="9"/>
    </w:pPr>
    <w:rPr>
      <w:b w:val="0"/>
      <w:smallCaps w:val="0"/>
    </w:rPr>
  </w:style>
  <w:style w:type="paragraph" w:styleId="1800" w:customStyle="1">
    <w:name w:val="5_L3"/>
    <w:basedOn w:val="1799"/>
    <w:link w:val="1806"/>
    <w:pPr>
      <w:numPr>
        <w:ilvl w:val="2"/>
      </w:numPr>
    </w:pPr>
  </w:style>
  <w:style w:type="paragraph" w:styleId="1801" w:customStyle="1">
    <w:name w:val="5_L4"/>
    <w:basedOn w:val="1800"/>
    <w:pPr>
      <w:numPr>
        <w:ilvl w:val="3"/>
      </w:numPr>
      <w:ind w:left="2880"/>
      <w:tabs>
        <w:tab w:val="num" w:pos="360" w:leader="none"/>
        <w:tab w:val="num" w:pos="2880" w:leader="none"/>
      </w:tabs>
    </w:pPr>
  </w:style>
  <w:style w:type="paragraph" w:styleId="1802" w:customStyle="1">
    <w:name w:val="5_L5"/>
    <w:basedOn w:val="1801"/>
    <w:pPr>
      <w:numPr>
        <w:ilvl w:val="4"/>
      </w:numPr>
      <w:ind w:left="3600"/>
      <w:tabs>
        <w:tab w:val="num" w:pos="360" w:leader="none"/>
        <w:tab w:val="num" w:pos="2880" w:leader="none"/>
        <w:tab w:val="num" w:pos="3600" w:leader="none"/>
      </w:tabs>
    </w:pPr>
  </w:style>
  <w:style w:type="paragraph" w:styleId="1803" w:customStyle="1">
    <w:name w:val="5_L6"/>
    <w:basedOn w:val="1802"/>
    <w:pPr>
      <w:numPr>
        <w:ilvl w:val="5"/>
      </w:numPr>
      <w:ind w:left="4320"/>
      <w:tabs>
        <w:tab w:val="num" w:pos="360" w:leader="none"/>
        <w:tab w:val="num" w:pos="2880" w:leader="none"/>
        <w:tab w:val="num" w:pos="4320" w:leader="none"/>
      </w:tabs>
    </w:pPr>
  </w:style>
  <w:style w:type="paragraph" w:styleId="1804" w:customStyle="1">
    <w:name w:val="5_L7"/>
    <w:basedOn w:val="1803"/>
    <w:pPr>
      <w:numPr>
        <w:ilvl w:val="6"/>
      </w:numPr>
      <w:ind w:left="5040"/>
      <w:tabs>
        <w:tab w:val="num" w:pos="360" w:leader="none"/>
        <w:tab w:val="num" w:pos="2880" w:leader="none"/>
        <w:tab w:val="num" w:pos="5040" w:leader="none"/>
      </w:tabs>
    </w:pPr>
  </w:style>
  <w:style w:type="paragraph" w:styleId="1805" w:customStyle="1">
    <w:name w:val="5_L8"/>
    <w:basedOn w:val="1804"/>
    <w:pPr>
      <w:numPr>
        <w:ilvl w:val="7"/>
      </w:numPr>
      <w:ind w:left="5760"/>
      <w:tabs>
        <w:tab w:val="num" w:pos="360" w:leader="none"/>
        <w:tab w:val="num" w:pos="2880" w:leader="none"/>
        <w:tab w:val="num" w:pos="5760" w:leader="none"/>
      </w:tabs>
    </w:pPr>
  </w:style>
  <w:style w:type="character" w:styleId="1806" w:customStyle="1">
    <w:name w:val="5_L3 Char"/>
    <w:link w:val="1800"/>
    <w:rPr>
      <w:sz w:val="24"/>
      <w:lang w:eastAsia="en-US"/>
    </w:rPr>
  </w:style>
  <w:style w:type="paragraph" w:styleId="1807" w:customStyle="1">
    <w:name w:val="MacPac Trailer"/>
    <w:pPr>
      <w:spacing w:line="170" w:lineRule="exact"/>
      <w:widowControl w:val="off"/>
    </w:pPr>
    <w:rPr>
      <w:sz w:val="14"/>
      <w:szCs w:val="22"/>
      <w:lang w:val="en-US" w:eastAsia="en-US"/>
    </w:rPr>
  </w:style>
  <w:style w:type="character" w:styleId="1808" w:customStyle="1">
    <w:name w:val="Font Style100"/>
    <w:rPr>
      <w:rFonts w:ascii="Garamond" w:hAnsi="Garamond" w:cs="Garamond"/>
      <w:sz w:val="18"/>
      <w:szCs w:val="18"/>
    </w:rPr>
  </w:style>
  <w:style w:type="paragraph" w:styleId="1809" w:customStyle="1">
    <w:name w:val="Цветной список - Акцент 11"/>
    <w:basedOn w:val="799"/>
    <w:pPr>
      <w:ind w:left="708"/>
      <w:widowControl w:val="off"/>
    </w:pPr>
    <w:rPr>
      <w:rFonts w:eastAsia="SimSun"/>
      <w:sz w:val="24"/>
      <w:szCs w:val="24"/>
    </w:rPr>
  </w:style>
  <w:style w:type="character" w:styleId="1810" w:customStyle="1">
    <w:name w:val="FWB_L3 Char Char1"/>
    <w:uiPriority w:val="99"/>
    <w:rPr>
      <w:rFonts w:eastAsia="SimSun"/>
      <w:sz w:val="22"/>
      <w:szCs w:val="22"/>
      <w:lang w:val="en-GB" w:eastAsia="en-GB" w:bidi="ar-SA"/>
    </w:rPr>
  </w:style>
  <w:style w:type="character" w:styleId="1811" w:customStyle="1">
    <w:name w:val="Основной текст (4)_"/>
    <w:rPr>
      <w:rFonts w:ascii="Candara" w:hAnsi="Candara"/>
      <w:sz w:val="23"/>
      <w:shd w:val="clear" w:color="auto" w:fill="ffffff"/>
    </w:rPr>
  </w:style>
  <w:style w:type="paragraph" w:styleId="1812" w:customStyle="1">
    <w:name w:val="Body"/>
    <w:basedOn w:val="799"/>
    <w:link w:val="1813"/>
    <w:pPr>
      <w:jc w:val="both"/>
      <w:spacing w:after="140" w:line="290" w:lineRule="auto"/>
    </w:pPr>
    <w:rPr>
      <w:rFonts w:ascii="Arial" w:hAnsi="Arial"/>
      <w:sz w:val="24"/>
      <w:lang w:eastAsia="en-GB"/>
    </w:rPr>
  </w:style>
  <w:style w:type="character" w:styleId="1813" w:customStyle="1">
    <w:name w:val="Body Char"/>
    <w:link w:val="1812"/>
    <w:rPr>
      <w:rFonts w:ascii="Arial" w:hAnsi="Arial"/>
      <w:sz w:val="24"/>
      <w:lang w:eastAsia="en-GB"/>
    </w:rPr>
  </w:style>
  <w:style w:type="paragraph" w:styleId="1814" w:customStyle="1">
    <w:name w:val="Body2"/>
    <w:basedOn w:val="799"/>
    <w:link w:val="1815"/>
    <w:pPr>
      <w:ind w:left="709"/>
      <w:jc w:val="both"/>
      <w:spacing w:after="240"/>
    </w:pPr>
    <w:rPr>
      <w:rFonts w:ascii="Calibri" w:hAnsi="Calibri"/>
      <w:sz w:val="24"/>
      <w:lang w:val="en-GB" w:eastAsia="en-US"/>
    </w:rPr>
  </w:style>
  <w:style w:type="character" w:styleId="1815" w:customStyle="1">
    <w:name w:val="Body2 Знак"/>
    <w:link w:val="1814"/>
    <w:rPr>
      <w:rFonts w:ascii="Calibri" w:hAnsi="Calibri"/>
      <w:sz w:val="24"/>
      <w:lang w:val="en-GB" w:eastAsia="en-US"/>
    </w:rPr>
  </w:style>
  <w:style w:type="paragraph" w:styleId="1816" w:customStyle="1">
    <w:name w:val="Body 1"/>
    <w:basedOn w:val="799"/>
    <w:pPr>
      <w:ind w:left="567"/>
      <w:jc w:val="both"/>
      <w:spacing w:after="140" w:line="290" w:lineRule="auto"/>
    </w:pPr>
    <w:rPr>
      <w:rFonts w:ascii="Arial" w:hAnsi="Arial" w:eastAsia="Calibri"/>
      <w:szCs w:val="24"/>
      <w:lang w:eastAsia="en-US"/>
    </w:rPr>
  </w:style>
  <w:style w:type="paragraph" w:styleId="1817" w:customStyle="1">
    <w:name w:val="Recitals"/>
    <w:basedOn w:val="799"/>
    <w:pPr>
      <w:jc w:val="both"/>
      <w:spacing w:after="140" w:line="290" w:lineRule="auto"/>
      <w:tabs>
        <w:tab w:val="num" w:pos="360" w:leader="none"/>
      </w:tabs>
    </w:pPr>
    <w:rPr>
      <w:rFonts w:ascii="Arial" w:hAnsi="Arial" w:eastAsia="Calibri"/>
      <w:szCs w:val="24"/>
      <w:lang w:eastAsia="en-US"/>
    </w:rPr>
  </w:style>
  <w:style w:type="paragraph" w:styleId="1818" w:customStyle="1">
    <w:name w:val="CellHead"/>
    <w:basedOn w:val="799"/>
    <w:pPr>
      <w:keepNext/>
      <w:spacing w:before="60" w:after="60" w:line="259" w:lineRule="auto"/>
    </w:pPr>
    <w:rPr>
      <w:rFonts w:ascii="Arial" w:hAnsi="Arial" w:eastAsia="Calibri"/>
      <w:b/>
      <w:szCs w:val="24"/>
      <w:lang w:eastAsia="en-US"/>
    </w:rPr>
  </w:style>
  <w:style w:type="paragraph" w:styleId="1819" w:customStyle="1">
    <w:name w:val="Head 1"/>
    <w:basedOn w:val="799"/>
    <w:next w:val="1816"/>
    <w:pPr>
      <w:ind w:left="567"/>
      <w:jc w:val="both"/>
      <w:keepNext/>
      <w:spacing w:before="280" w:after="140" w:line="290" w:lineRule="auto"/>
      <w:outlineLvl w:val="0"/>
    </w:pPr>
    <w:rPr>
      <w:rFonts w:ascii="Arial" w:hAnsi="Arial" w:eastAsia="Calibri"/>
      <w:b/>
      <w:sz w:val="22"/>
      <w:szCs w:val="24"/>
      <w:lang w:eastAsia="en-US"/>
    </w:rPr>
  </w:style>
  <w:style w:type="paragraph" w:styleId="1820" w:customStyle="1">
    <w:name w:val="zFSco-names"/>
    <w:basedOn w:val="799"/>
    <w:next w:val="799"/>
    <w:pPr>
      <w:jc w:val="center"/>
      <w:spacing w:before="120" w:after="120" w:line="290" w:lineRule="auto"/>
    </w:pPr>
    <w:rPr>
      <w:rFonts w:ascii="Arial" w:hAnsi="Arial" w:eastAsia="SimSun"/>
      <w:sz w:val="24"/>
      <w:szCs w:val="24"/>
      <w:lang w:eastAsia="en-US"/>
    </w:rPr>
  </w:style>
  <w:style w:type="paragraph" w:styleId="1821" w:customStyle="1">
    <w:name w:val="CellBody"/>
    <w:basedOn w:val="799"/>
    <w:link w:val="1824"/>
    <w:pPr>
      <w:spacing w:before="60" w:after="60" w:line="290" w:lineRule="auto"/>
    </w:pPr>
    <w:rPr>
      <w:rFonts w:ascii="Arial" w:hAnsi="Arial" w:eastAsia="Calibri"/>
      <w:lang w:eastAsia="en-US"/>
    </w:rPr>
  </w:style>
  <w:style w:type="character" w:styleId="1822" w:customStyle="1">
    <w:name w:val="Level 2 Char"/>
    <w:link w:val="1575"/>
    <w:rPr>
      <w:sz w:val="22"/>
      <w:szCs w:val="22"/>
      <w:lang w:val="fr-FR" w:eastAsia="en-US"/>
    </w:rPr>
  </w:style>
  <w:style w:type="character" w:styleId="1823" w:customStyle="1">
    <w:name w:val="Body 2 Char"/>
    <w:link w:val="1645"/>
    <w:semiHidden/>
    <w:rPr>
      <w:sz w:val="22"/>
      <w:szCs w:val="22"/>
      <w:lang w:val="fr-FR" w:eastAsia="en-US"/>
    </w:rPr>
  </w:style>
  <w:style w:type="character" w:styleId="1824" w:customStyle="1">
    <w:name w:val="CellBody Char"/>
    <w:link w:val="1821"/>
    <w:rPr>
      <w:rFonts w:ascii="Arial" w:hAnsi="Arial" w:eastAsia="Calibri"/>
      <w:lang w:eastAsia="en-US"/>
    </w:rPr>
  </w:style>
  <w:style w:type="character" w:styleId="1825" w:customStyle="1">
    <w:name w:val="Level 3 Char"/>
    <w:link w:val="1576"/>
    <w:rPr>
      <w:sz w:val="22"/>
      <w:szCs w:val="22"/>
      <w:lang w:val="fr-FR" w:eastAsia="en-US"/>
    </w:rPr>
  </w:style>
  <w:style w:type="paragraph" w:styleId="1826" w:customStyle="1">
    <w:name w:val="Normal1"/>
    <w:pPr>
      <w:spacing w:after="200" w:line="276" w:lineRule="auto"/>
    </w:pPr>
    <w:rPr>
      <w:rFonts w:ascii="Calibri" w:hAnsi="Calibri" w:cs="Calibri"/>
      <w:color w:val="000000"/>
      <w:sz w:val="22"/>
    </w:rPr>
  </w:style>
  <w:style w:type="paragraph" w:styleId="1827">
    <w:name w:val="TOC Heading"/>
    <w:basedOn w:val="800"/>
    <w:next w:val="799"/>
    <w:uiPriority w:val="39"/>
    <w:unhideWhenUsed/>
    <w:qFormat/>
    <w:pPr>
      <w:ind w:right="0" w:firstLine="0"/>
      <w:jc w:val="left"/>
      <w:keepLines/>
      <w:spacing w:before="240" w:line="259" w:lineRule="auto"/>
      <w:outlineLvl w:val="9"/>
    </w:pPr>
    <w:rPr>
      <w:rFonts w:asciiTheme="majorHAnsi" w:hAnsiTheme="majorHAnsi" w:eastAsiaTheme="majorEastAsia" w:cstheme="majorBidi"/>
      <w:color w:val="2e74b5" w:themeColor="accent1" w:themeShade="BF"/>
      <w:sz w:val="32"/>
      <w:szCs w:val="32"/>
    </w:rPr>
  </w:style>
  <w:style w:type="table" w:styleId="1828" w:customStyle="1">
    <w:name w:val="Table Normal"/>
    <w:pPr>
      <w:pBdr>
        <w:top w:val="none" w:color="000000" w:sz="4" w:space="0"/>
        <w:left w:val="none" w:color="000000" w:sz="4" w:space="0"/>
        <w:bottom w:val="none" w:color="000000" w:sz="4" w:space="0"/>
        <w:right w:val="none" w:color="000000" w:sz="4" w:space="0"/>
        <w:between w:val="none" w:color="000000" w:sz="4" w:space="0"/>
      </w:pBdr>
    </w:pPr>
    <w:rPr>
      <w:rFonts w:eastAsia="Arial Unicode MS"/>
    </w:rPr>
    <w:tblPr>
      <w:tblInd w:w="0" w:type="dxa"/>
      <w:tblCellMar>
        <w:left w:w="0" w:type="dxa"/>
        <w:top w:w="0" w:type="dxa"/>
        <w:right w:w="0" w:type="dxa"/>
        <w:bottom w:w="0" w:type="dxa"/>
      </w:tblCellMar>
    </w:tblPr>
  </w:style>
  <w:style w:type="paragraph" w:styleId="1829" w:customStyle="1">
    <w:name w:val="Колонтитулы"/>
    <w:pPr>
      <w:tabs>
        <w:tab w:val="right" w:pos="9020" w:leader="none"/>
      </w:tabs>
      <w:pBdr>
        <w:top w:val="none" w:color="000000" w:sz="4" w:space="0"/>
        <w:left w:val="none" w:color="000000" w:sz="4" w:space="0"/>
        <w:bottom w:val="none" w:color="000000" w:sz="4" w:space="0"/>
        <w:right w:val="none" w:color="000000" w:sz="4" w:space="0"/>
        <w:between w:val="none" w:color="000000" w:sz="4" w:space="0"/>
      </w:pBdr>
    </w:pPr>
    <w:rPr>
      <w:rFonts w:ascii="Helvetica" w:hAnsi="Arial Unicode MS" w:eastAsia="Arial Unicode MS" w:cs="Arial Unicode MS"/>
      <w:color w:val="000000"/>
      <w:sz w:val="24"/>
      <w:szCs w:val="24"/>
    </w:rPr>
  </w:style>
  <w:style w:type="paragraph" w:styleId="1830" w:customStyle="1">
    <w:name w:val="Текстовый блок A"/>
    <w:pPr>
      <w:spacing w:after="160" w:line="252" w:lineRule="auto"/>
      <w:pBdr>
        <w:top w:val="none" w:color="000000" w:sz="4" w:space="0"/>
        <w:left w:val="none" w:color="000000" w:sz="4" w:space="0"/>
        <w:bottom w:val="none" w:color="000000" w:sz="4" w:space="0"/>
        <w:right w:val="none" w:color="000000" w:sz="4" w:space="0"/>
        <w:between w:val="none" w:color="000000" w:sz="4" w:space="0"/>
      </w:pBdr>
    </w:pPr>
    <w:rPr>
      <w:rFonts w:hAnsi="Arial Unicode MS" w:eastAsia="Arial Unicode MS" w:cs="Arial Unicode MS"/>
      <w:color w:val="00000a"/>
      <w:sz w:val="24"/>
      <w:szCs w:val="24"/>
    </w:rPr>
  </w:style>
  <w:style w:type="numbering" w:styleId="1831" w:customStyle="1">
    <w:name w:val="List 0"/>
    <w:basedOn w:val="1832"/>
    <w:pPr>
      <w:numPr>
        <w:ilvl w:val="0"/>
        <w:numId w:val="43"/>
      </w:numPr>
    </w:pPr>
  </w:style>
  <w:style w:type="numbering" w:styleId="1832" w:customStyle="1">
    <w:name w:val="Импортированный стиль 1"/>
  </w:style>
  <w:style w:type="numbering" w:styleId="1833" w:customStyle="1">
    <w:name w:val="List 1"/>
    <w:basedOn w:val="1834"/>
    <w:pPr>
      <w:numPr>
        <w:ilvl w:val="0"/>
        <w:numId w:val="44"/>
      </w:numPr>
    </w:pPr>
  </w:style>
  <w:style w:type="numbering" w:styleId="1834" w:customStyle="1">
    <w:name w:val="Импортированный стиль 2"/>
  </w:style>
  <w:style w:type="numbering" w:styleId="1835" w:customStyle="1">
    <w:name w:val="Список 21"/>
    <w:basedOn w:val="1836"/>
    <w:pPr>
      <w:numPr>
        <w:ilvl w:val="0"/>
        <w:numId w:val="45"/>
      </w:numPr>
    </w:pPr>
  </w:style>
  <w:style w:type="numbering" w:styleId="1836" w:customStyle="1">
    <w:name w:val="Импортированный стиль 3"/>
  </w:style>
  <w:style w:type="numbering" w:styleId="1837" w:customStyle="1">
    <w:name w:val="Список 31"/>
    <w:basedOn w:val="1838"/>
    <w:pPr>
      <w:numPr>
        <w:ilvl w:val="0"/>
        <w:numId w:val="46"/>
      </w:numPr>
    </w:pPr>
  </w:style>
  <w:style w:type="numbering" w:styleId="1838" w:customStyle="1">
    <w:name w:val="Импортированный стиль 4"/>
  </w:style>
  <w:style w:type="character" w:styleId="1839" w:customStyle="1">
    <w:name w:val="Нет"/>
  </w:style>
  <w:style w:type="character" w:styleId="1840" w:customStyle="1">
    <w:name w:val="Hyperlink.0"/>
    <w:basedOn w:val="1839"/>
    <w:rPr>
      <w:color w:val="000000"/>
      <w:sz w:val="22"/>
      <w:szCs w:val="22"/>
      <w:u w:val="none"/>
      <w:lang w:val="ru-RU"/>
    </w:rPr>
  </w:style>
  <w:style w:type="paragraph" w:styleId="1841" w:customStyle="1">
    <w:name w:val="Table alpha"/>
    <w:basedOn w:val="1821"/>
    <w:pPr>
      <w:numPr>
        <w:ilvl w:val="0"/>
        <w:numId w:val="49"/>
      </w:numPr>
      <w:ind w:left="0" w:firstLine="3402"/>
      <w:jc w:val="both"/>
      <w:tabs>
        <w:tab w:val="num" w:pos="360" w:leader="none"/>
        <w:tab w:val="clear" w:pos="680" w:leader="none"/>
      </w:tabs>
    </w:pPr>
    <w:rPr>
      <w:rFonts w:ascii="Calibri" w:hAnsi="Calibri" w:eastAsia="Times New Roman"/>
      <w:sz w:val="22"/>
      <w:lang w:val="en-GB" w:eastAsia="en-GB"/>
    </w:rPr>
  </w:style>
  <w:style w:type="paragraph" w:styleId="1842" w:customStyle="1">
    <w:name w:val="Table bullet"/>
    <w:basedOn w:val="799"/>
    <w:pPr>
      <w:numPr>
        <w:ilvl w:val="0"/>
        <w:numId w:val="50"/>
      </w:numPr>
      <w:jc w:val="both"/>
      <w:spacing w:before="60" w:after="60" w:line="290" w:lineRule="auto"/>
    </w:pPr>
    <w:rPr>
      <w:rFonts w:ascii="Calibri" w:hAnsi="Calibri"/>
      <w:sz w:val="22"/>
      <w:szCs w:val="24"/>
      <w:lang w:val="en-GB" w:eastAsia="en-GB"/>
    </w:rPr>
  </w:style>
  <w:style w:type="paragraph" w:styleId="1843" w:customStyle="1">
    <w:name w:val="List Numbers"/>
    <w:basedOn w:val="799"/>
    <w:pPr>
      <w:numPr>
        <w:ilvl w:val="0"/>
        <w:numId w:val="48"/>
      </w:numPr>
      <w:jc w:val="both"/>
      <w:spacing w:after="140" w:line="290" w:lineRule="auto"/>
      <w:outlineLvl w:val="0"/>
    </w:pPr>
    <w:rPr>
      <w:rFonts w:ascii="Calibri" w:hAnsi="Calibri"/>
      <w:sz w:val="22"/>
      <w:szCs w:val="24"/>
      <w:lang w:val="en-GB" w:eastAsia="en-GB"/>
    </w:rPr>
  </w:style>
  <w:style w:type="paragraph" w:styleId="1844" w:customStyle="1">
    <w:name w:val="dash bullet 1"/>
    <w:basedOn w:val="799"/>
    <w:pPr>
      <w:numPr>
        <w:ilvl w:val="0"/>
        <w:numId w:val="47"/>
      </w:numPr>
      <w:jc w:val="both"/>
      <w:spacing w:after="140" w:line="290" w:lineRule="auto"/>
      <w:outlineLvl w:val="0"/>
    </w:pPr>
    <w:rPr>
      <w:rFonts w:ascii="Calibri" w:hAnsi="Calibri"/>
      <w:sz w:val="22"/>
      <w:szCs w:val="24"/>
      <w:lang w:val="en-GB" w:eastAsia="en-GB"/>
    </w:rPr>
  </w:style>
  <w:style w:type="table" w:styleId="1845" w:customStyle="1">
    <w:name w:val="Сетка таблицы21"/>
    <w:uiPriority w:val="99"/>
    <w:pPr>
      <w:jc w:val="both"/>
      <w:spacing w:after="120"/>
    </w:pPr>
    <w:rPr>
      <w:rFonts w:ascii="Calibri" w:hAnsi="Calibri" w:eastAsia="MS Mincho"/>
      <w:sz w:val="22"/>
      <w:szCs w:val="24"/>
      <w:lang w:val="en-GB" w:eastAsia="en-GB"/>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846" w:customStyle="1">
    <w:name w:val="Основной текст (2)_"/>
    <w:basedOn w:val="809"/>
    <w:uiPriority w:val="99"/>
    <w:rPr>
      <w:rFonts w:ascii="Arial" w:hAnsi="Arial" w:cs="Arial"/>
      <w:sz w:val="16"/>
      <w:szCs w:val="16"/>
      <w:shd w:val="clear" w:color="auto" w:fill="ffffff"/>
    </w:rPr>
  </w:style>
  <w:style w:type="paragraph" w:styleId="1847" w:customStyle="1">
    <w:name w:val="Таблица_Текст"/>
    <w:basedOn w:val="799"/>
    <w:qFormat/>
    <w:pPr>
      <w:ind w:left="176"/>
      <w:spacing w:after="240"/>
    </w:pPr>
    <w:rPr>
      <w:rFonts w:ascii="Arial" w:hAnsi="Arial"/>
      <w:spacing w:val="-5"/>
      <w:lang w:eastAsia="en-US"/>
    </w:rPr>
  </w:style>
  <w:style w:type="table" w:styleId="1848" w:customStyle="1">
    <w:name w:val="Table Normal2"/>
    <w:pPr>
      <w:pBdr>
        <w:top w:val="none" w:color="000000" w:sz="4" w:space="0"/>
        <w:left w:val="none" w:color="000000" w:sz="4" w:space="0"/>
        <w:bottom w:val="none" w:color="000000" w:sz="4" w:space="0"/>
        <w:right w:val="none" w:color="000000" w:sz="4" w:space="0"/>
        <w:between w:val="none" w:color="000000" w:sz="4" w:space="0"/>
      </w:pBdr>
    </w:pPr>
    <w:rPr>
      <w:rFonts w:eastAsia="Arial Unicode MS"/>
    </w:rPr>
    <w:tblPr>
      <w:tblInd w:w="0" w:type="dxa"/>
      <w:tblCellMar>
        <w:left w:w="0" w:type="dxa"/>
        <w:top w:w="0" w:type="dxa"/>
        <w:right w:w="0" w:type="dxa"/>
        <w:bottom w:w="0" w:type="dxa"/>
      </w:tblCellMar>
    </w:tblPr>
  </w:style>
  <w:style w:type="paragraph" w:styleId="1849" w:customStyle="1">
    <w:name w:val="s_1"/>
    <w:basedOn w:val="799"/>
    <w:pPr>
      <w:spacing w:before="100" w:beforeAutospacing="1" w:after="100" w:afterAutospacing="1"/>
    </w:pPr>
    <w:rPr>
      <w:sz w:val="24"/>
      <w:szCs w:val="24"/>
    </w:rPr>
  </w:style>
  <w:style w:type="paragraph" w:styleId="1850" w:customStyle="1">
    <w:name w:val="indent_1"/>
    <w:basedOn w:val="799"/>
    <w:pPr>
      <w:spacing w:before="100" w:beforeAutospacing="1" w:after="100" w:afterAutospacing="1"/>
    </w:pPr>
    <w:rPr>
      <w:sz w:val="24"/>
      <w:szCs w:val="24"/>
    </w:rPr>
  </w:style>
  <w:style w:type="character" w:styleId="1851" w:customStyle="1">
    <w:name w:val="5. чистый Знак"/>
    <w:link w:val="1852"/>
    <w:rPr>
      <w:rFonts w:eastAsia="Calibri"/>
      <w:lang w:eastAsia="fr-FR"/>
    </w:rPr>
  </w:style>
  <w:style w:type="paragraph" w:styleId="1852" w:customStyle="1">
    <w:name w:val="5. чистый"/>
    <w:basedOn w:val="980"/>
    <w:link w:val="1851"/>
    <w:qFormat/>
    <w:pPr>
      <w:contextualSpacing w:val="0"/>
      <w:ind w:left="0" w:firstLine="0"/>
      <w:jc w:val="both"/>
      <w:spacing w:before="120" w:after="120" w:line="240" w:lineRule="auto"/>
      <w:widowControl w:val="off"/>
      <w:tabs>
        <w:tab w:val="clear" w:pos="851" w:leader="none"/>
      </w:tabs>
    </w:pPr>
    <w:rPr>
      <w:rFonts w:ascii="Times New Roman" w:hAnsi="Times New Roman"/>
      <w:bCs w:val="0"/>
      <w:color w:val="auto"/>
      <w:sz w:val="20"/>
      <w:szCs w:val="20"/>
      <w:lang w:eastAsia="fr-FR" w:bidi="ar-SA"/>
    </w:rPr>
  </w:style>
  <w:style w:type="character" w:styleId="1853" w:customStyle="1">
    <w:name w:val="Неразрешенное упоминание1"/>
    <w:basedOn w:val="809"/>
    <w:uiPriority w:val="99"/>
    <w:semiHidden/>
    <w:unhideWhenUsed/>
    <w:rPr>
      <w:color w:val="605e5c"/>
      <w:shd w:val="clear" w:color="auto" w:fill="e1dfdd"/>
    </w:rPr>
  </w:style>
  <w:style w:type="character" w:styleId="1854" w:customStyle="1">
    <w:name w:val="Заголовок №2 (2)_"/>
    <w:link w:val="1855"/>
    <w:rPr>
      <w:shd w:val="clear" w:color="auto" w:fill="ffffff"/>
    </w:rPr>
  </w:style>
  <w:style w:type="paragraph" w:styleId="1855" w:customStyle="1">
    <w:name w:val="Заголовок №2 (2)"/>
    <w:basedOn w:val="799"/>
    <w:link w:val="1854"/>
    <w:pPr>
      <w:ind w:hanging="740"/>
      <w:jc w:val="both"/>
      <w:spacing w:before="120" w:after="240" w:line="0" w:lineRule="atLeast"/>
      <w:shd w:val="clear" w:color="auto" w:fill="ffffff"/>
      <w:widowControl w:val="off"/>
      <w:outlineLvl w:val="1"/>
    </w:pPr>
  </w:style>
  <w:style w:type="character" w:styleId="1856" w:customStyle="1">
    <w:name w:val="wmi-callto"/>
  </w:style>
  <w:style w:type="character" w:styleId="1857" w:customStyle="1">
    <w:name w:val="Sch1_L7 Char"/>
    <w:link w:val="1470"/>
    <w:rPr>
      <w:rFonts w:eastAsia="SimSun"/>
      <w:sz w:val="24"/>
      <w:lang w:eastAsia="en-US"/>
    </w:rPr>
  </w:style>
  <w:style w:type="character" w:styleId="1858" w:customStyle="1">
    <w:name w:val="CharStyle28"/>
    <w:basedOn w:val="809"/>
    <w:rPr>
      <w:rFonts w:ascii="Times New Roman" w:hAnsi="Times New Roman" w:eastAsia="Times New Roman" w:cs="Times New Roman"/>
      <w:b w:val="0"/>
      <w:bCs w:val="0"/>
      <w:i w:val="0"/>
      <w:iCs w:val="0"/>
      <w:strike w:val="0"/>
      <w:color w:val="000000"/>
      <w:spacing w:val="0"/>
      <w:position w:val="0"/>
      <w:sz w:val="24"/>
      <w:szCs w:val="24"/>
      <w:u w:val="none"/>
      <w:vertAlign w:val="baseline"/>
      <w:lang w:val="ru" w:eastAsia="ru" w:bidi="ru"/>
    </w:rPr>
  </w:style>
  <w:style w:type="paragraph" w:styleId="1859" w:customStyle="1">
    <w:name w:val="Обычный (Интернет)1"/>
    <w:basedOn w:val="799"/>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image" Target="media/media1.svg"/><Relationship Id="rId15" Type="http://schemas.openxmlformats.org/officeDocument/2006/relationships/hyperlink" Target="http://www.gorodperm.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22B2-056B-4BEC-8D4D-A2886656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samokhvalova-ev</cp:lastModifiedBy>
  <cp:revision>72</cp:revision>
  <dcterms:created xsi:type="dcterms:W3CDTF">2024-11-08T00:19:00Z</dcterms:created>
  <dcterms:modified xsi:type="dcterms:W3CDTF">2025-08-11T11:24:08Z</dcterms:modified>
</cp:coreProperties>
</file>