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-2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-180339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14.2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-46989</wp:posOffset>
                </wp:positionV>
                <wp:extent cx="6285865" cy="142095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420949"/>
                          <a:chOff x="0" y="0"/>
                          <a:chExt cx="6285864" cy="14209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420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66064" y="1023211"/>
                            <a:ext cx="1536064" cy="39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7919" y="1025931"/>
                            <a:ext cx="1249384" cy="395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551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00pt;mso-position-horizontal:absolute;mso-position-vertical-relative:text;margin-top:-3.70pt;mso-position-vertical:absolute;width:494.95pt;height:111.89pt;mso-wrap-distance-left:9.00pt;mso-wrap-distance-top:0.00pt;mso-wrap-distance-right:9.00pt;mso-wrap-distance-bottom:0.00pt;" coordorigin="0,0" coordsize="62858,14209">
                <v:shape id="shape 2" o:spid="_x0000_s2" o:spt="202" type="#_x0000_t202" style="position:absolute;left:0;top:0;width:62858;height:14209;visibility:visible;" fillcolor="#FFFFFF" stroked="f">
                  <v:textbox inset="0,0,0,0">
                    <w:txbxContent>
                      <w:p>
                        <w:pPr>
                          <w:pStyle w:val="7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660;top:10232;width:15360;height:3977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79;top:10259;width:12493;height:395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551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-2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-2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2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2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 </w:t>
        <w:br/>
        <w:t xml:space="preserve">г</w:t>
      </w:r>
      <w:r>
        <w:rPr>
          <w:b/>
          <w:sz w:val="28"/>
          <w:szCs w:val="28"/>
        </w:rPr>
        <w:t xml:space="preserve">орода</w:t>
      </w:r>
      <w:r>
        <w:rPr>
          <w:b/>
          <w:sz w:val="28"/>
          <w:szCs w:val="28"/>
        </w:rPr>
        <w:t xml:space="preserve"> Перми от 13.04.2022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276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Порядка </w:t>
        <w:br/>
        <w:t xml:space="preserve">определения объема и условий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2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на иные цели бюджетным и автономным учреждениям на реализацию </w:t>
        <w:br/>
        <w:t xml:space="preserve">мероприятия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Умею плавать!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</w:t>
      </w:r>
      <w:r>
        <w:rPr>
          <w:sz w:val="28"/>
        </w:rPr>
        <w:t xml:space="preserve">постановление администрации города Перми </w:t>
      </w:r>
      <w:r>
        <w:rPr>
          <w:sz w:val="28"/>
        </w:rPr>
        <w:br/>
      </w:r>
      <w:r>
        <w:rPr>
          <w:sz w:val="28"/>
        </w:rPr>
        <w:t xml:space="preserve">от 13 апреля 2022 г. № 276 «Об утверждении Порядка определения объема и условий предоставления субсидий на иные цели бюджетным и автономным учреждениям на реализацию мероприятия «Умею плавать!»</w:t>
      </w:r>
      <w:r>
        <w:rPr>
          <w:sz w:val="28"/>
        </w:rPr>
        <w:t xml:space="preserve"> (в ред. </w:t>
      </w:r>
      <w:r>
        <w:rPr>
          <w:sz w:val="28"/>
        </w:rPr>
        <w:t xml:space="preserve">от 13.02.2023 </w:t>
      </w:r>
      <w:r>
        <w:rPr>
          <w:sz w:val="28"/>
        </w:rPr>
        <w:t xml:space="preserve">№</w:t>
      </w:r>
      <w:r>
        <w:rPr>
          <w:sz w:val="28"/>
        </w:rPr>
        <w:t xml:space="preserve"> 98,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от 05.06.2023 </w:t>
      </w:r>
      <w:r>
        <w:rPr>
          <w:sz w:val="28"/>
        </w:rPr>
        <w:t xml:space="preserve">№</w:t>
      </w:r>
      <w:r>
        <w:rPr>
          <w:sz w:val="28"/>
        </w:rPr>
        <w:t xml:space="preserve"> 452, от 24.10.2023 </w:t>
      </w:r>
      <w:r>
        <w:rPr>
          <w:sz w:val="28"/>
        </w:rPr>
        <w:t xml:space="preserve">№</w:t>
      </w:r>
      <w:r>
        <w:rPr>
          <w:sz w:val="28"/>
        </w:rPr>
        <w:t xml:space="preserve"> 1166, от 26.12.2023 </w:t>
      </w:r>
      <w:r>
        <w:rPr>
          <w:sz w:val="28"/>
        </w:rPr>
        <w:t xml:space="preserve">№</w:t>
      </w:r>
      <w:r>
        <w:rPr>
          <w:sz w:val="28"/>
        </w:rPr>
        <w:t xml:space="preserve"> 1494,</w:t>
      </w:r>
      <w:r>
        <w:rPr>
          <w:sz w:val="28"/>
        </w:rPr>
        <w:t xml:space="preserve"> </w:t>
      </w:r>
      <w:r>
        <w:rPr>
          <w:sz w:val="28"/>
        </w:rPr>
        <w:t xml:space="preserve">от 19.02.2024 </w:t>
      </w:r>
      <w:r>
        <w:rPr>
          <w:sz w:val="28"/>
        </w:rPr>
        <w:br/>
        <w:t xml:space="preserve">№</w:t>
      </w:r>
      <w:r>
        <w:rPr>
          <w:sz w:val="28"/>
        </w:rPr>
        <w:t xml:space="preserve"> 123, от 21.06.2024 </w:t>
      </w:r>
      <w:r>
        <w:rPr>
          <w:sz w:val="28"/>
        </w:rPr>
        <w:t xml:space="preserve">№</w:t>
      </w:r>
      <w:r>
        <w:rPr>
          <w:sz w:val="28"/>
        </w:rPr>
        <w:t xml:space="preserve"> 527, от 10.10.2024 </w:t>
      </w:r>
      <w:r>
        <w:rPr>
          <w:sz w:val="28"/>
        </w:rPr>
        <w:t xml:space="preserve">№</w:t>
      </w:r>
      <w:r>
        <w:rPr>
          <w:sz w:val="28"/>
        </w:rPr>
        <w:t xml:space="preserve"> 874,</w:t>
      </w:r>
      <w:r>
        <w:rPr>
          <w:sz w:val="28"/>
        </w:rPr>
        <w:t xml:space="preserve"> </w:t>
      </w:r>
      <w:r>
        <w:rPr>
          <w:sz w:val="28"/>
        </w:rPr>
        <w:t xml:space="preserve">от 08.11.2024 </w:t>
      </w:r>
      <w:r>
        <w:rPr>
          <w:sz w:val="28"/>
        </w:rPr>
        <w:t xml:space="preserve">№</w:t>
      </w:r>
      <w:r>
        <w:rPr>
          <w:sz w:val="28"/>
        </w:rPr>
        <w:t xml:space="preserve"> 1082</w:t>
      </w:r>
      <w:r>
        <w:rPr>
          <w:sz w:val="28"/>
        </w:rPr>
        <w:t xml:space="preserve">), заменив в преамбуле слова «Об утверждении Порядка» словами «</w:t>
      </w:r>
      <w:r>
        <w:rPr>
          <w:sz w:val="28"/>
        </w:rPr>
        <w:t xml:space="preserve">Об установлении расходного обязательства Пермского края на реализацию мероприятия </w:t>
      </w:r>
      <w:r>
        <w:rPr>
          <w:sz w:val="28"/>
        </w:rPr>
        <w:t xml:space="preserve">«</w:t>
      </w:r>
      <w:r>
        <w:rPr>
          <w:sz w:val="28"/>
        </w:rPr>
        <w:t xml:space="preserve">Умею плавать!</w:t>
      </w:r>
      <w:r>
        <w:rPr>
          <w:sz w:val="28"/>
        </w:rPr>
        <w:t xml:space="preserve">»</w:t>
      </w:r>
      <w:r>
        <w:rPr>
          <w:sz w:val="28"/>
        </w:rPr>
        <w:t xml:space="preserve"> и утверждении Порядка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Внести в Порядок определения объема </w:t>
      </w:r>
      <w:r>
        <w:rPr>
          <w:sz w:val="28"/>
        </w:rPr>
        <w:t xml:space="preserve">и условий предоставления субсидий на иные цели бюджетным и автономным учреждениям на реализацию мероприятия «Умею плавать!», утвержденный постановлением администрации города Перми от 13 апреля 2022 г. № 276 (в ред. от 13.02.2023 № 98, от 05.06.2023 № 452, </w:t>
      </w:r>
      <w:r>
        <w:rPr>
          <w:sz w:val="28"/>
        </w:rPr>
        <w:br/>
        <w:t xml:space="preserve">от 24.10.2023 № 1166, от 26.12.2023 № 1494, от 19.02.2024 № 123, от 21.06.2024 </w:t>
      </w:r>
      <w:r>
        <w:rPr>
          <w:sz w:val="28"/>
        </w:rPr>
        <w:br/>
        <w:t xml:space="preserve">№ 527, от 10.10.2024 № 874, от 08.11.2024 № 1082),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.1. пункт 1.2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«1.2. Получателями субсидий на иные цели являются Учреждения, подведомственные департаменту образования администрации города Перми.»;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.2. в пункте 1.3 слова «Доступное и качественное образование» заменить словами «Развитие физической культуры и спорта города Перми»;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2.3. в абзаце четвертом пункта 1.4 слова «тренеру-инструктору» заменить словами «</w:t>
      </w:r>
      <w:r>
        <w:rPr>
          <w:sz w:val="28"/>
        </w:rPr>
        <w:t xml:space="preserve">тренеру</w:t>
      </w:r>
      <w:r>
        <w:rPr>
          <w:sz w:val="28"/>
        </w:rPr>
        <w:t xml:space="preserve">, </w:t>
      </w:r>
      <w:r>
        <w:rPr>
          <w:sz w:val="28"/>
        </w:rPr>
        <w:t xml:space="preserve">тренеру-преподавателю</w:t>
      </w:r>
      <w:r>
        <w:rPr>
          <w:sz w:val="28"/>
        </w:rPr>
        <w:t xml:space="preserve">, </w:t>
      </w:r>
      <w:r>
        <w:rPr>
          <w:sz w:val="28"/>
        </w:rPr>
        <w:t xml:space="preserve">инструктору по плаванию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4</w:t>
      </w:r>
      <w:r>
        <w:rPr>
          <w:sz w:val="28"/>
        </w:rPr>
        <w:t xml:space="preserve">. пункт 1.5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«1.5. Субсидии на иные цели предоставляются Учреждениям в пределах бюджетных ассигнований и лимитов бюджетных обязательств на текущий год </w:t>
      </w:r>
      <w:r>
        <w:rPr>
          <w:sz w:val="28"/>
        </w:rPr>
        <w:br w:type="textWrapping" w:clear="all"/>
      </w:r>
      <w:r>
        <w:rPr>
          <w:sz w:val="28"/>
        </w:rPr>
        <w:t xml:space="preserve">на основании сводной бюджетной росписи бюджета города Перми за счет средств бюджета города Перми, в рамках выполнения мероприятий муниципальной программы «Развитие физической культуры и спорта города Перми».»;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5</w:t>
      </w:r>
      <w:r>
        <w:rPr>
          <w:sz w:val="28"/>
        </w:rPr>
        <w:t xml:space="preserve">. абзац четвертый пункта 2.1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прайс-лист о стоимости одного часа обучения плаванию, утвержденн</w:t>
      </w:r>
      <w:r>
        <w:rPr>
          <w:sz w:val="28"/>
        </w:rPr>
        <w:t xml:space="preserve">ый</w:t>
      </w:r>
      <w:r>
        <w:rPr>
          <w:sz w:val="28"/>
        </w:rPr>
        <w:t xml:space="preserve"> руководителем организации, на спортивном сооружении которой планируется организация занятий по плаванию, или иным уполномоченным </w:t>
      </w:r>
      <w:r>
        <w:rPr>
          <w:sz w:val="28"/>
        </w:rPr>
        <w:t xml:space="preserve">лицом, назначенным руководителем</w:t>
      </w:r>
      <w:r>
        <w:rPr>
          <w:sz w:val="28"/>
        </w:rPr>
        <w:t xml:space="preserve">;»;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6</w:t>
      </w:r>
      <w:r>
        <w:rPr>
          <w:sz w:val="28"/>
        </w:rPr>
        <w:t xml:space="preserve">. абзац первый пункта 2.2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«2.3.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7</w:t>
      </w:r>
      <w:r>
        <w:rPr>
          <w:sz w:val="28"/>
        </w:rPr>
        <w:t xml:space="preserve">. абзац второй пункта 2.3 признать утратившим силу;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2.8. </w:t>
      </w:r>
      <w:r>
        <w:rPr>
          <w:sz w:val="28"/>
        </w:rPr>
        <w:t xml:space="preserve">в </w:t>
      </w:r>
      <w:r>
        <w:rPr>
          <w:sz w:val="28"/>
        </w:rPr>
        <w:t xml:space="preserve">пункт</w:t>
      </w:r>
      <w:r>
        <w:rPr>
          <w:sz w:val="28"/>
        </w:rPr>
        <w:t xml:space="preserve">е</w:t>
      </w:r>
      <w:r>
        <w:rPr>
          <w:sz w:val="28"/>
        </w:rPr>
        <w:t xml:space="preserve"> 2.5</w:t>
      </w:r>
      <w:r>
        <w:rPr>
          <w:sz w:val="28"/>
        </w:rPr>
        <w:t xml:space="preserve">: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2.8.1. в абзаце первом </w:t>
      </w:r>
      <w:r>
        <w:rPr>
          <w:sz w:val="28"/>
        </w:rPr>
        <w:t xml:space="preserve">слова «</w:t>
      </w:r>
      <w:r>
        <w:rPr>
          <w:sz w:val="28"/>
        </w:rPr>
        <w:t xml:space="preserve">утвержденному руководителем плавательного бассейна</w:t>
      </w:r>
      <w:r>
        <w:rPr>
          <w:sz w:val="28"/>
        </w:rPr>
        <w:t xml:space="preserve">» заменить словами «</w:t>
      </w:r>
      <w:r>
        <w:rPr>
          <w:sz w:val="28"/>
        </w:rPr>
        <w:t xml:space="preserve">утвержденному </w:t>
      </w:r>
      <w:r>
        <w:rPr>
          <w:sz w:val="28"/>
        </w:rPr>
        <w:t xml:space="preserve">руководителем организации, </w:t>
      </w:r>
      <w:r>
        <w:rPr>
          <w:sz w:val="28"/>
        </w:rPr>
        <w:br/>
      </w:r>
      <w:r>
        <w:rPr>
          <w:sz w:val="28"/>
        </w:rPr>
        <w:t xml:space="preserve">на спортивном сооружении которой планируется организация занятий по плаванию</w:t>
      </w:r>
      <w:r>
        <w:rPr>
          <w:sz w:val="28"/>
        </w:rPr>
        <w:t xml:space="preserve">,»;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2.8.2. в абзаце пятом слова </w:t>
      </w:r>
      <w:r>
        <w:rPr>
          <w:sz w:val="28"/>
        </w:rPr>
        <w:t xml:space="preserve">«</w:t>
      </w:r>
      <w:r>
        <w:rPr>
          <w:sz w:val="28"/>
        </w:rPr>
        <w:t xml:space="preserve">утвержденному руководителем плавательного бассейна</w:t>
      </w:r>
      <w:r>
        <w:rPr>
          <w:sz w:val="28"/>
        </w:rPr>
        <w:t xml:space="preserve">» заменить словами «</w:t>
      </w:r>
      <w:r>
        <w:rPr>
          <w:sz w:val="28"/>
        </w:rPr>
        <w:t xml:space="preserve">утвержденному </w:t>
      </w:r>
      <w:r>
        <w:rPr>
          <w:sz w:val="28"/>
        </w:rPr>
        <w:t xml:space="preserve">руководителем организации, </w:t>
      </w:r>
      <w:r>
        <w:rPr>
          <w:sz w:val="28"/>
        </w:rPr>
        <w:br/>
      </w:r>
      <w:r>
        <w:rPr>
          <w:sz w:val="28"/>
        </w:rPr>
        <w:t xml:space="preserve">на спортивном сооружении которой планируется организация занятий по плаванию</w:t>
      </w:r>
      <w:r>
        <w:rPr>
          <w:sz w:val="28"/>
        </w:rPr>
        <w:t xml:space="preserve">,»;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2.9</w:t>
      </w:r>
      <w:r>
        <w:rPr>
          <w:sz w:val="28"/>
        </w:rPr>
        <w:t xml:space="preserve">. пункт 2.6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«2.6. Размер субсидий на иные цели в разрезе Учреждений устанавливается приказом начальника Департамента об утверждении размера субсидии (далее – Приказ).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Приказ издается в течение 10 рабочих дней со дня вступления в силу решения Пермской городской Думы о бюджете города Перми на текущий год </w:t>
      </w:r>
      <w:r>
        <w:rPr>
          <w:sz w:val="28"/>
        </w:rPr>
        <w:br w:type="textWrapping" w:clear="all"/>
        <w:t xml:space="preserve">и плановый период.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направляют </w:t>
      </w:r>
      <w:r>
        <w:rPr>
          <w:sz w:val="28"/>
        </w:rPr>
        <w:br w:type="textWrapping" w:clear="all"/>
        <w:t xml:space="preserve">в Департамент документы, указанные в абзацах втором-</w:t>
      </w:r>
      <w:r>
        <w:rPr>
          <w:sz w:val="28"/>
        </w:rPr>
        <w:t xml:space="preserve">пятом</w:t>
      </w:r>
      <w:r>
        <w:rPr>
          <w:sz w:val="28"/>
        </w:rPr>
        <w:t xml:space="preserve"> пункта 2.1 настоящего Порядка.»;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2.10</w:t>
      </w:r>
      <w:r>
        <w:rPr>
          <w:sz w:val="28"/>
        </w:rPr>
        <w:t xml:space="preserve">. в абзаце третьем пункта 2.8 слова «Доступное и качественное образование» заменить словами «Развитие физической культуры и спорта города Перми»;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2.11</w:t>
      </w:r>
      <w:r>
        <w:rPr>
          <w:sz w:val="28"/>
        </w:rPr>
        <w:t xml:space="preserve">. </w:t>
      </w:r>
      <w:r>
        <w:rPr>
          <w:sz w:val="28"/>
        </w:rPr>
        <w:t xml:space="preserve">в абзаце втором пункта 2.9 слова «муниципальную программу «Доступное и качественное образование», сводную бюджетную роспись» заменить словами «муниципальную программу «Развитие физической культуры и спорта города Перми», сводную бюджетную роспись, Приказ»;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2.12</w:t>
      </w:r>
      <w:r>
        <w:rPr>
          <w:sz w:val="28"/>
        </w:rPr>
        <w:t xml:space="preserve">. в</w:t>
      </w:r>
      <w:r>
        <w:rPr>
          <w:sz w:val="28"/>
        </w:rPr>
        <w:t xml:space="preserve"> абзаце первом</w:t>
      </w:r>
      <w:r>
        <w:rPr>
          <w:sz w:val="28"/>
        </w:rPr>
        <w:t xml:space="preserve"> пункт</w:t>
      </w:r>
      <w:r>
        <w:rPr>
          <w:sz w:val="28"/>
        </w:rPr>
        <w:t xml:space="preserve">а</w:t>
      </w:r>
      <w:r>
        <w:rPr>
          <w:sz w:val="28"/>
        </w:rPr>
        <w:t xml:space="preserve"> 2.13 слова «Доступное и качественное образование» заменить словами «Развитие физической культуры и спорта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2.13. раздел 3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</w:rPr>
        <w:t xml:space="preserve">«</w:t>
      </w:r>
      <w:r>
        <w:rPr>
          <w:b/>
          <w:bCs/>
          <w:sz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3.1. Учреждения представляют в Департамент следующую отчетность (далее – Отчеты):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3.1.1. ежеквартально до 15 числа месяца (за год – до 25 числа месяца), следующего за отчетным, по форме, установленной типовой формой: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отчет о достижении значений результатов предоставления субсидий </w:t>
      </w:r>
      <w:r>
        <w:rPr>
          <w:sz w:val="28"/>
        </w:rPr>
        <w:br/>
      </w:r>
      <w:r>
        <w:rPr>
          <w:sz w:val="28"/>
        </w:rPr>
        <w:t xml:space="preserve">на иные цели;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3.1.2. ежеквартально до 10 числа месяца, следующего за отчетным, </w:t>
      </w:r>
      <w:r>
        <w:rPr>
          <w:sz w:val="28"/>
        </w:rPr>
        <w:br/>
      </w:r>
      <w:r>
        <w:rPr>
          <w:sz w:val="28"/>
        </w:rPr>
        <w:t xml:space="preserve">и не поз</w:t>
      </w:r>
      <w:r>
        <w:rPr>
          <w:sz w:val="28"/>
        </w:rPr>
        <w:t xml:space="preserve">днее 10 рабочего дня после достижения конечного значения результата предоставления субсидий на иные цели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sz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отчет о реализации плана мероприятий по достижению результат</w:t>
      </w:r>
      <w:r>
        <w:rPr>
          <w:sz w:val="28"/>
        </w:rPr>
        <w:t xml:space="preserve">ов</w:t>
      </w:r>
      <w:r>
        <w:rPr>
          <w:sz w:val="28"/>
        </w:rPr>
        <w:t xml:space="preserve"> предоставления субсидий на иные цели.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2.14. в пункте 4.1 слово «уполномоченный» исключить;</w:t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2.15. дополнить пунктом 4.1</w:t>
      </w:r>
      <w:r>
        <w:rPr>
          <w:rFonts w:ascii="Times New Roman" w:hAnsi="Times New Roman" w:cs="Times New Roman"/>
          <w:sz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82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«4.1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4"/>
        </w:rPr>
        <w:t xml:space="preserve">. Департамент проводит мониторинг достижения результатов предоставления субсидий на иные цели исходя из достижения значений результатов предоставлен</w:t>
      </w:r>
      <w:r>
        <w:rPr>
          <w:rFonts w:ascii="Times New Roman" w:hAnsi="Times New Roman" w:cs="Times New Roman"/>
          <w:sz w:val="28"/>
          <w:szCs w:val="24"/>
        </w:rPr>
        <w:t xml:space="preserve">ия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цели, в порядке и по формам, которые установлены Порядком проведения мониторинга </w:t>
      </w:r>
      <w:r>
        <w:rPr>
          <w:rFonts w:ascii="Times New Roman" w:hAnsi="Times New Roman" w:cs="Times New Roman"/>
          <w:sz w:val="28"/>
        </w:rPr>
        <w:t xml:space="preserve">достижения результатов предоставления субсидий, в том числе грантов в форме су</w:t>
      </w:r>
      <w:r>
        <w:rPr>
          <w:rFonts w:ascii="Times New Roman" w:hAnsi="Times New Roman" w:cs="Times New Roman"/>
          <w:sz w:val="28"/>
        </w:rPr>
        <w:t xml:space="preserve">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</w:t>
      </w:r>
      <w:r>
        <w:rPr>
          <w:rFonts w:ascii="Times New Roman" w:hAnsi="Times New Roman" w:cs="Times New Roman"/>
          <w:sz w:val="28"/>
          <w:szCs w:val="24"/>
        </w:rPr>
        <w:t xml:space="preserve">.»;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82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2.16. в пункте 4.3: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82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2.16.1. в абзаце первом слово «уполномоченным» исключить;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82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2.16.2. в абзаце третьем слово «уполномоченного» исключить;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приложение 2 признать утратившим силу.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3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4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5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6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7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79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0">
    <w:name w:val="Title Char"/>
    <w:basedOn w:val="697"/>
    <w:link w:val="711"/>
    <w:uiPriority w:val="10"/>
    <w:rPr>
      <w:sz w:val="48"/>
      <w:szCs w:val="48"/>
    </w:rPr>
  </w:style>
  <w:style w:type="character" w:styleId="681">
    <w:name w:val="Subtitle Char"/>
    <w:basedOn w:val="697"/>
    <w:link w:val="713"/>
    <w:uiPriority w:val="11"/>
    <w:rPr>
      <w:sz w:val="24"/>
      <w:szCs w:val="24"/>
    </w:rPr>
  </w:style>
  <w:style w:type="character" w:styleId="682">
    <w:name w:val="Quote Char"/>
    <w:link w:val="715"/>
    <w:uiPriority w:val="29"/>
    <w:rPr>
      <w:i/>
    </w:rPr>
  </w:style>
  <w:style w:type="character" w:styleId="683">
    <w:name w:val="Intense Quote Char"/>
    <w:link w:val="717"/>
    <w:uiPriority w:val="30"/>
    <w:rPr>
      <w:i/>
    </w:rPr>
  </w:style>
  <w:style w:type="character" w:styleId="684">
    <w:name w:val="Caption Char"/>
    <w:basedOn w:val="697"/>
    <w:link w:val="723"/>
    <w:uiPriority w:val="35"/>
    <w:rPr>
      <w:b/>
      <w:bCs/>
      <w:color w:val="4f81bd" w:themeColor="accent1"/>
      <w:sz w:val="18"/>
      <w:szCs w:val="18"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869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89">
    <w:name w:val="Heading 2"/>
    <w:basedOn w:val="687"/>
    <w:next w:val="687"/>
    <w:link w:val="87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link w:val="7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4" w:customStyle="1">
    <w:name w:val="Название объекта Знак"/>
    <w:link w:val="723"/>
    <w:uiPriority w:val="35"/>
    <w:rPr>
      <w:b/>
      <w:bCs/>
      <w:color w:val="4f81bd"/>
      <w:sz w:val="18"/>
      <w:szCs w:val="18"/>
    </w:rPr>
  </w:style>
  <w:style w:type="table" w:styleId="725">
    <w:name w:val="Table Grid"/>
    <w:basedOn w:val="698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character" w:styleId="869" w:customStyle="1">
    <w:name w:val="Заголовок 1 Знак"/>
    <w:link w:val="688"/>
    <w:rPr>
      <w:sz w:val="24"/>
    </w:rPr>
  </w:style>
  <w:style w:type="character" w:styleId="870" w:customStyle="1">
    <w:name w:val="Заголовок 2 Знак"/>
    <w:link w:val="689"/>
    <w:rPr>
      <w:sz w:val="24"/>
    </w:rPr>
  </w:style>
  <w:style w:type="paragraph" w:styleId="871">
    <w:name w:val="Body Text"/>
    <w:basedOn w:val="687"/>
    <w:link w:val="872"/>
    <w:pPr>
      <w:ind w:right="3117"/>
    </w:pPr>
    <w:rPr>
      <w:rFonts w:ascii="Courier New" w:hAnsi="Courier New"/>
      <w:sz w:val="26"/>
      <w:lang w:val="en-US" w:eastAsia="en-US"/>
    </w:rPr>
  </w:style>
  <w:style w:type="character" w:styleId="872" w:customStyle="1">
    <w:name w:val="Основной текст Знак"/>
    <w:link w:val="871"/>
    <w:rPr>
      <w:rFonts w:ascii="Courier New" w:hAnsi="Courier New"/>
      <w:sz w:val="26"/>
    </w:rPr>
  </w:style>
  <w:style w:type="paragraph" w:styleId="873">
    <w:name w:val="Body Text Indent"/>
    <w:basedOn w:val="687"/>
    <w:link w:val="874"/>
    <w:pPr>
      <w:ind w:right="-1"/>
      <w:jc w:val="both"/>
    </w:pPr>
    <w:rPr>
      <w:sz w:val="26"/>
      <w:lang w:val="en-US" w:eastAsia="en-US"/>
    </w:rPr>
  </w:style>
  <w:style w:type="character" w:styleId="874" w:customStyle="1">
    <w:name w:val="Основной текст с отступом Знак"/>
    <w:link w:val="873"/>
    <w:rPr>
      <w:sz w:val="26"/>
    </w:rPr>
  </w:style>
  <w:style w:type="character" w:styleId="875" w:customStyle="1">
    <w:name w:val="Нижний колонтитул Знак"/>
    <w:basedOn w:val="697"/>
    <w:link w:val="721"/>
    <w:uiPriority w:val="99"/>
  </w:style>
  <w:style w:type="character" w:styleId="876">
    <w:name w:val="page number"/>
    <w:basedOn w:val="697"/>
  </w:style>
  <w:style w:type="character" w:styleId="877" w:customStyle="1">
    <w:name w:val="Верхний колонтитул Знак"/>
    <w:link w:val="719"/>
    <w:uiPriority w:val="99"/>
  </w:style>
  <w:style w:type="paragraph" w:styleId="878">
    <w:name w:val="Balloon Text"/>
    <w:basedOn w:val="687"/>
    <w:link w:val="879"/>
    <w:rPr>
      <w:rFonts w:ascii="Segoe UI" w:hAnsi="Segoe UI"/>
      <w:sz w:val="18"/>
      <w:szCs w:val="18"/>
      <w:lang w:val="en-US" w:eastAsia="en-US"/>
    </w:rPr>
  </w:style>
  <w:style w:type="character" w:styleId="879" w:customStyle="1">
    <w:name w:val="Текст выноски Знак"/>
    <w:link w:val="878"/>
    <w:rPr>
      <w:rFonts w:ascii="Segoe UI" w:hAnsi="Segoe UI" w:cs="Segoe UI"/>
      <w:sz w:val="18"/>
      <w:szCs w:val="18"/>
    </w:rPr>
  </w:style>
  <w:style w:type="paragraph" w:styleId="880" w:customStyle="1">
    <w:name w:val="Форма"/>
    <w:rPr>
      <w:sz w:val="28"/>
      <w:szCs w:val="28"/>
    </w:rPr>
  </w:style>
  <w:style w:type="paragraph" w:styleId="88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8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83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884">
    <w:name w:val="Normal (Web)"/>
    <w:basedOn w:val="687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60</cp:revision>
  <dcterms:created xsi:type="dcterms:W3CDTF">2022-10-18T09:33:00Z</dcterms:created>
  <dcterms:modified xsi:type="dcterms:W3CDTF">2025-08-11T11:38:30Z</dcterms:modified>
  <cp:version>983040</cp:version>
</cp:coreProperties>
</file>