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предоставлении </w:t>
        <w:br/>
        <w:t xml:space="preserve">разрешения на условно разрешенный вид </w:t>
        <w:br/>
        <w:t xml:space="preserve">использования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4410121:2 </w:t>
        <w:br/>
        <w:t xml:space="preserve">и объекта капитального строительства </w:t>
        <w:br/>
        <w:t xml:space="preserve">с кадастровым номером 59:01:4410149:43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  <w:br/>
        <w:t xml:space="preserve">«коммунальное обслуживание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3.1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»,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расположенных</w:t>
      </w:r>
      <w:r>
        <w:rPr>
          <w:b/>
          <w:sz w:val="28"/>
          <w:szCs w:val="28"/>
        </w:rPr>
        <w:t xml:space="preserve"> 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</w:t>
        <w:br/>
        <w:t xml:space="preserve">обслуживания и деловой активности </w:t>
        <w:br/>
        <w:t xml:space="preserve">местного значения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(Ц-2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  <w:br/>
        <w:t xml:space="preserve">по ул. Газеты Звезда, 28а </w:t>
        <w:br/>
        <w:t xml:space="preserve">в Ленинском </w:t>
      </w: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и градостроительной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</w:t>
        <w:br/>
        <w:t xml:space="preserve">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 направлении проекта решения 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и объекта капитального строительства, материалов по обоснованию от 01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31-07-</w:t>
      </w:r>
      <w:r>
        <w:rPr>
          <w:sz w:val="28"/>
          <w:szCs w:val="28"/>
        </w:rPr>
        <w:t xml:space="preserve">1-3исх-381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</w:t>
      </w:r>
      <w:r>
        <w:rPr>
          <w:sz w:val="28"/>
          <w:szCs w:val="28"/>
        </w:rPr>
        <w:t xml:space="preserve">59:01:4410121:2 и объекта капитального строительства с кадастровым номером 59:01:4410149:43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«коммунальное обслуживание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ьной зо</w:t>
      </w:r>
      <w:r>
        <w:rPr>
          <w:sz w:val="28"/>
          <w:szCs w:val="28"/>
        </w:rPr>
        <w:t xml:space="preserve">не обслуживания и деловой активности местного значения (Ц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Газеты Звезда, 28а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Ленинском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8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Проекту,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22 </w:t>
      </w:r>
      <w:r>
        <w:rPr>
          <w:sz w:val="28"/>
          <w:szCs w:val="28"/>
          <w:highlight w:val="white"/>
        </w:rPr>
        <w:t xml:space="preserve">августа 2025 г. по 27 августа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2025 г.: понедельник-среда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с 09.00 час. </w:t>
        <w:br/>
      </w:r>
      <w:r>
        <w:rPr>
          <w:sz w:val="28"/>
          <w:szCs w:val="28"/>
          <w:highlight w:val="white"/>
        </w:rPr>
        <w:t xml:space="preserve">до 17.00 час</w:t>
      </w:r>
      <w:r>
        <w:rPr>
          <w:sz w:val="28"/>
          <w:szCs w:val="28"/>
          <w:highlight w:val="white"/>
        </w:rPr>
        <w:t xml:space="preserve">. по адресу:</w:t>
      </w:r>
      <w:r>
        <w:rPr>
          <w:rStyle w:val="906"/>
          <w:i w:val="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614000</w:t>
      </w:r>
      <w:r>
        <w:rPr>
          <w:color w:val="000000"/>
          <w:sz w:val="28"/>
          <w:szCs w:val="28"/>
          <w:highlight w:val="white"/>
        </w:rPr>
        <w:t xml:space="preserve">, г. Пермь, ул. Пермская, 57, администрация Ленинского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26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t xml:space="preserve">с 17.20 час. до 17.40 час</w:t>
      </w:r>
      <w:r>
        <w:rPr>
          <w:sz w:val="28"/>
          <w:szCs w:val="28"/>
          <w:highlight w:val="white"/>
        </w:rPr>
        <w:t xml:space="preserve">. по адресу: </w:t>
      </w:r>
      <w:r>
        <w:rPr>
          <w:color w:val="000000"/>
          <w:sz w:val="28"/>
          <w:szCs w:val="28"/>
          <w:highlight w:val="white"/>
        </w:rPr>
        <w:t xml:space="preserve">614000</w:t>
      </w:r>
      <w:r>
        <w:rPr>
          <w:color w:val="000000"/>
          <w:sz w:val="28"/>
          <w:szCs w:val="28"/>
          <w:highlight w:val="white"/>
        </w:rPr>
        <w:t xml:space="preserve">, г. Пермь, ул. Пермская, </w:t>
      </w:r>
      <w:r>
        <w:rPr>
          <w:color w:val="000000"/>
          <w:sz w:val="28"/>
          <w:szCs w:val="28"/>
          <w:highlight w:val="white"/>
        </w:rPr>
        <w:t xml:space="preserve">57,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15, </w:t>
      </w:r>
      <w:r>
        <w:rPr>
          <w:color w:val="000000"/>
          <w:sz w:val="28"/>
          <w:szCs w:val="28"/>
          <w:highlight w:val="white"/>
        </w:rPr>
        <w:t xml:space="preserve">администрация Ленинского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</w:t>
      </w:r>
      <w:r>
        <w:rPr>
          <w:sz w:val="28"/>
          <w:szCs w:val="28"/>
          <w:highlight w:val="white"/>
        </w:rPr>
        <w:t xml:space="preserve">оекта и информационных материалов к нему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в период проведения экспозиции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22 августа 2025 г. по 27 августа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  <w:highlight w:val="white"/>
        </w:rPr>
        <w:t xml:space="preserve">змещения Проекта с перечнем информационных материалов </w:t>
      </w:r>
      <w:r>
        <w:rPr>
          <w:sz w:val="28"/>
          <w:szCs w:val="28"/>
          <w:highlight w:val="white"/>
        </w:rPr>
        <w:br/>
        <w:t xml:space="preserve">к нему на Официальном сайте по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7 августа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</w:t>
      </w:r>
      <w:r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80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80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rPr>
      <w:lang w:eastAsia="ru-RU"/>
    </w:rPr>
  </w:style>
  <w:style w:type="paragraph" w:styleId="701">
    <w:name w:val="Heading 1"/>
    <w:basedOn w:val="700"/>
    <w:next w:val="700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Caption Char"/>
    <w:uiPriority w:val="99"/>
  </w:style>
  <w:style w:type="character" w:styleId="727" w:customStyle="1">
    <w:name w:val="Footnote Text Char"/>
    <w:uiPriority w:val="99"/>
    <w:rPr>
      <w:sz w:val="18"/>
    </w:rPr>
  </w:style>
  <w:style w:type="character" w:styleId="728" w:customStyle="1">
    <w:name w:val="Endnote Text Char"/>
    <w:uiPriority w:val="99"/>
    <w:rPr>
      <w:sz w:val="20"/>
    </w:rPr>
  </w:style>
  <w:style w:type="character" w:styleId="729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00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basedOn w:val="700"/>
    <w:next w:val="700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700"/>
    <w:next w:val="700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00"/>
    <w:next w:val="700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0"/>
    <w:next w:val="700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0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Header Char"/>
    <w:uiPriority w:val="99"/>
  </w:style>
  <w:style w:type="paragraph" w:styleId="750">
    <w:name w:val="Footer"/>
    <w:basedOn w:val="700"/>
    <w:link w:val="753"/>
    <w:pPr>
      <w:tabs>
        <w:tab w:val="center" w:pos="4153" w:leader="none"/>
        <w:tab w:val="right" w:pos="8306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00"/>
    <w:next w:val="700"/>
    <w:link w:val="72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Нижний колонтитул Знак"/>
    <w:link w:val="750"/>
    <w:uiPriority w:val="99"/>
  </w:style>
  <w:style w:type="table" w:styleId="75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rPr>
      <w:color w:val="0000ff"/>
      <w:u w:val="single"/>
    </w:rPr>
  </w:style>
  <w:style w:type="paragraph" w:styleId="881">
    <w:name w:val="footnote text"/>
    <w:basedOn w:val="700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00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00"/>
    <w:next w:val="700"/>
    <w:uiPriority w:val="39"/>
    <w:unhideWhenUsed/>
    <w:pPr>
      <w:spacing w:after="57"/>
    </w:pPr>
  </w:style>
  <w:style w:type="paragraph" w:styleId="888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9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0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1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2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3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4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5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00"/>
    <w:next w:val="700"/>
    <w:uiPriority w:val="99"/>
    <w:unhideWhenUsed/>
  </w:style>
  <w:style w:type="paragraph" w:styleId="898">
    <w:name w:val="Body Text"/>
    <w:basedOn w:val="700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00"/>
    <w:pPr>
      <w:ind w:right="-1"/>
      <w:jc w:val="both"/>
    </w:pPr>
    <w:rPr>
      <w:sz w:val="26"/>
    </w:rPr>
  </w:style>
  <w:style w:type="character" w:styleId="900">
    <w:name w:val="page number"/>
    <w:basedOn w:val="710"/>
  </w:style>
  <w:style w:type="paragraph" w:styleId="901">
    <w:name w:val="Balloon Text"/>
    <w:basedOn w:val="700"/>
    <w:link w:val="902"/>
    <w:rPr>
      <w:rFonts w:ascii="Segoe UI" w:hAnsi="Segoe UI"/>
      <w:sz w:val="18"/>
      <w:szCs w:val="18"/>
      <w:lang w:val="en-US" w:eastAsia="en-US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character" w:styleId="903" w:customStyle="1">
    <w:name w:val="Body text (4)_"/>
    <w:link w:val="904"/>
    <w:uiPriority w:val="99"/>
    <w:rPr>
      <w:sz w:val="23"/>
      <w:szCs w:val="23"/>
      <w:shd w:val="clear" w:color="auto" w:fill="ffffff"/>
    </w:rPr>
  </w:style>
  <w:style w:type="paragraph" w:styleId="904" w:customStyle="1">
    <w:name w:val="Body text (4)"/>
    <w:basedOn w:val="700"/>
    <w:link w:val="90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5" w:customStyle="1">
    <w:name w:val="Верхний колонтитул Знак"/>
    <w:basedOn w:val="710"/>
    <w:link w:val="748"/>
    <w:uiPriority w:val="99"/>
  </w:style>
  <w:style w:type="character" w:styleId="906">
    <w:name w:val="Emphasis"/>
    <w:qFormat/>
    <w:rPr>
      <w:i/>
      <w:iCs/>
    </w:rPr>
  </w:style>
  <w:style w:type="paragraph" w:styleId="907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2025-01-17T04:57:00Z</dcterms:created>
  <dcterms:modified xsi:type="dcterms:W3CDTF">2025-08-12T10:22:31Z</dcterms:modified>
  <cp:version>786432</cp:version>
</cp:coreProperties>
</file>