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4580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285864" cy="1594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18.08.2025                                      059-16-01-03-114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О принудительном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</w:t>
      </w:r>
      <w:r>
        <w:rPr>
          <w:sz w:val="28"/>
          <w:szCs w:val="28"/>
        </w:rPr>
        <w:t xml:space="preserve">звести принудительный демонтаж и перемещение самовольно установленного  нестационарного  торгового  объекта  –   павильон   по  адресу:   г. Пермь, ул. Советской Армии, 23, номер в Едином реестре 5105-ч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19 августа 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И.о. главы администрации района                                                  А.К. Сенокосов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От 18.08.2025 № 059-16-01-03-114</w:t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павильон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Советской Армии, 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5105-ч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19.08.202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37</cp:revision>
  <dcterms:created xsi:type="dcterms:W3CDTF">2024-05-27T07:59:00Z</dcterms:created>
  <dcterms:modified xsi:type="dcterms:W3CDTF">2025-08-18T09:25:57Z</dcterms:modified>
  <cp:version>1048576</cp:version>
</cp:coreProperties>
</file>