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contextualSpacing w:val="0"/>
        <w:ind w:firstLine="720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contextualSpacing w:val="0"/>
        <w:ind w:firstLine="720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постановлению </w:t>
        <w:br/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contextualSpacing w:val="0"/>
        <w:ind w:firstLine="720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от  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реестра вывесок, подлежащих принудительному демонтажу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1025"/>
        <w:gridCol w:w="4612"/>
        <w:gridCol w:w="4677"/>
        <w:gridCol w:w="4395"/>
      </w:tblGrid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№</w:t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Адрес объекта капитального строительства (место нахождения нестационарного объекта),</w:t>
            </w:r>
            <w:r/>
          </w:p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краткие характеристики вывески, </w:t>
            </w:r>
            <w:r>
              <w:br/>
            </w:r>
            <w:r>
              <w:t xml:space="preserve">не соответствующей Правилам </w:t>
            </w:r>
            <w:r/>
          </w:p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(тип вывески, ее размеры и цветовое решение, наличие графической и (или) текстовой частей вывески (буквенные, цифровые символы (знаки), изображение))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владельце вывески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соответствующей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 владельце вывески, размещенной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внешней поверхности капитального объекта, в случае если владелец вывески известен, а в случае если неизвестен - владельца капитального объекта, помещения, расположенного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капитальном объекте, на котором расположена вывеска,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владельце вывески, размещенной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внешней поверхности Нестационарного объекта, в случае если владелец вывески известен, а в случае если неизвестен - владельцем Нестационарного объекта,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котором размещена вывеска, в случае если владелец Нестационарного объекта неизвестен - владельцем земельного участка, на котором расположен Нестационарный объект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Реквизиты (да</w:t>
            </w:r>
            <w:r>
              <w:t xml:space="preserve">та и номер</w:t>
            </w:r>
            <w:r>
              <w:t xml:space="preserve">)</w:t>
            </w:r>
            <w:r>
              <w:t xml:space="preserve"> повторного предписания об устранении выявленного нарушения обязательных требований</w:t>
            </w:r>
            <w:r/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1</w:t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2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3</w:t>
            </w:r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4</w:t>
            </w:r>
            <w:r/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1</w:t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/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/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025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>
              <w:t xml:space="preserve">2</w:t>
            </w:r>
            <w:r/>
          </w:p>
        </w:tc>
        <w:tc>
          <w:tcPr>
            <w:tcW w:w="4612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/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/>
            <w:r/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</w:pPr>
            <w:r/>
            <w:r/>
          </w:p>
        </w:tc>
      </w:tr>
    </w:tbl>
    <w:p>
      <w:pPr>
        <w:pStyle w:val="835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6838" w:h="11906" w:orient="landscape"/>
      <w:pgMar w:top="1276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36">
    <w:name w:val="Table Grid"/>
    <w:basedOn w:val="83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shurygina-ms</cp:lastModifiedBy>
  <cp:revision>9</cp:revision>
  <dcterms:created xsi:type="dcterms:W3CDTF">2025-08-15T13:40:00Z</dcterms:created>
  <dcterms:modified xsi:type="dcterms:W3CDTF">2025-08-18T10:02:49Z</dcterms:modified>
</cp:coreProperties>
</file>