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отбора </w:t>
      </w:r>
      <w:r>
        <w:rPr>
          <w:b/>
          <w:sz w:val="28"/>
          <w:szCs w:val="28"/>
        </w:rPr>
        <w:br/>
        <w:t xml:space="preserve">и ранжирования </w:t>
      </w:r>
      <w:r>
        <w:rPr>
          <w:b/>
          <w:sz w:val="28"/>
          <w:szCs w:val="28"/>
        </w:rPr>
        <w:t xml:space="preserve">общественных пространств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объектов озеленения </w:t>
      </w:r>
      <w:r>
        <w:rPr>
          <w:b/>
          <w:sz w:val="28"/>
          <w:szCs w:val="28"/>
        </w:rPr>
        <w:t xml:space="preserve">общего пользования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для благоустройства которых необходима</w:t>
      </w:r>
      <w:r>
        <w:rPr>
          <w:b/>
          <w:sz w:val="28"/>
          <w:szCs w:val="28"/>
        </w:rPr>
        <w:br/>
        <w:t xml:space="preserve">разработка архитектурных </w:t>
      </w:r>
      <w:r>
        <w:rPr>
          <w:b/>
          <w:sz w:val="28"/>
          <w:szCs w:val="28"/>
        </w:rPr>
        <w:br/>
        <w:t xml:space="preserve">и градостроительных концепций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комиссии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отбору </w:t>
      </w:r>
      <w:r>
        <w:rPr>
          <w:b/>
          <w:sz w:val="28"/>
          <w:szCs w:val="28"/>
        </w:rPr>
        <w:br/>
        <w:t xml:space="preserve">и ранжированию </w:t>
      </w:r>
      <w:r>
        <w:rPr>
          <w:b/>
          <w:sz w:val="28"/>
          <w:szCs w:val="28"/>
        </w:rPr>
        <w:t xml:space="preserve">общественных пространств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объектов озеленения общего пользования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 xml:space="preserve">для благоустройства которых необходима</w:t>
      </w:r>
      <w:r>
        <w:rPr>
          <w:b/>
          <w:sz w:val="28"/>
          <w:szCs w:val="28"/>
        </w:rPr>
        <w:br/>
        <w:t xml:space="preserve">разработка архитектурных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гра</w:t>
      </w:r>
      <w:r>
        <w:rPr>
          <w:b/>
          <w:sz w:val="28"/>
          <w:szCs w:val="28"/>
        </w:rPr>
        <w:t xml:space="preserve">достроительных концепций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состава комиссии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отбору </w:t>
      </w:r>
      <w:r>
        <w:rPr>
          <w:b/>
          <w:sz w:val="28"/>
          <w:szCs w:val="28"/>
        </w:rPr>
        <w:br/>
        <w:t xml:space="preserve">и ранжированию </w:t>
      </w:r>
      <w:r>
        <w:rPr>
          <w:b/>
          <w:sz w:val="28"/>
          <w:szCs w:val="28"/>
        </w:rPr>
        <w:t xml:space="preserve">общественных пространств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объектов озеленения общего пользования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 xml:space="preserve">для благоустройства которых необходима</w:t>
      </w:r>
      <w:r>
        <w:rPr>
          <w:b/>
          <w:sz w:val="28"/>
          <w:szCs w:val="28"/>
        </w:rPr>
        <w:br/>
        <w:t xml:space="preserve">разработка архитектурных </w:t>
      </w:r>
      <w:r>
        <w:rPr>
          <w:b/>
          <w:sz w:val="28"/>
          <w:szCs w:val="28"/>
        </w:rPr>
        <w:br/>
        <w:t xml:space="preserve">и градостроительных концепций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73"/>
        <w:ind w:left="0" w:righ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</w:t>
      </w:r>
      <w:r>
        <w:rPr>
          <w:sz w:val="28"/>
          <w:szCs w:val="28"/>
        </w:rPr>
        <w:t xml:space="preserve">конами от 06 октября 2003 г.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Уставом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</w:t>
      </w:r>
      <w:r>
        <w:rPr>
          <w:sz w:val="28"/>
          <w:szCs w:val="28"/>
        </w:rPr>
        <w:t xml:space="preserve">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</w:t>
      </w:r>
      <w:r>
        <w:rPr>
          <w:sz w:val="28"/>
          <w:szCs w:val="28"/>
        </w:rPr>
        <w:t xml:space="preserve">рилагаемы</w:t>
      </w:r>
      <w:r>
        <w:rPr>
          <w:sz w:val="28"/>
          <w:szCs w:val="28"/>
        </w:rPr>
        <w:t xml:space="preserve">й Порядок отбора и ранжирования </w:t>
      </w:r>
      <w:r>
        <w:rPr>
          <w:sz w:val="28"/>
          <w:szCs w:val="28"/>
        </w:rPr>
        <w:t xml:space="preserve">общественных пространств и</w:t>
      </w:r>
      <w:r>
        <w:rPr>
          <w:sz w:val="28"/>
          <w:szCs w:val="28"/>
        </w:rPr>
        <w:t xml:space="preserve"> объектов озеленения </w:t>
      </w:r>
      <w:r>
        <w:rPr>
          <w:sz w:val="28"/>
          <w:szCs w:val="28"/>
        </w:rPr>
        <w:t xml:space="preserve">общего пользования</w:t>
      </w:r>
      <w:r>
        <w:rPr>
          <w:sz w:val="28"/>
          <w:szCs w:val="28"/>
        </w:rPr>
        <w:t xml:space="preserve">, для благоустройства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торых необходима разработка архитектурных и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отбору и ранжированию </w:t>
      </w:r>
      <w:r>
        <w:rPr>
          <w:sz w:val="28"/>
          <w:szCs w:val="28"/>
        </w:rPr>
        <w:t xml:space="preserve">общественных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странств и объектов озеленения общего пользования</w:t>
      </w:r>
      <w:r>
        <w:rPr>
          <w:sz w:val="28"/>
          <w:szCs w:val="28"/>
        </w:rPr>
        <w:t xml:space="preserve">, для благоустройства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необходима разработка архитектурных и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строительных концепций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на территории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 xml:space="preserve">о комиссии по отбору и ра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общественных пространств и объектов озеленения общего пользования</w:t>
      </w:r>
      <w:r>
        <w:rPr>
          <w:sz w:val="28"/>
          <w:szCs w:val="28"/>
        </w:rPr>
        <w:t xml:space="preserve">, </w:t>
        <w:br/>
        <w:t xml:space="preserve">для благоустройства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необходима разработка архитектурных и градостро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Перми,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 комиссии по отбору </w:t>
        <w:br/>
        <w:t xml:space="preserve">и ранжированию </w:t>
      </w:r>
      <w:r>
        <w:rPr>
          <w:sz w:val="28"/>
          <w:szCs w:val="28"/>
        </w:rPr>
        <w:t xml:space="preserve">общественных пространств и объектов озеленения общего 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  <w:t xml:space="preserve">, для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которых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 разработка архите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х </w:t>
        <w:br/>
        <w:t xml:space="preserve">и градостроительных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</w:t>
      </w:r>
      <w:r>
        <w:rPr>
          <w:sz w:val="28"/>
          <w:szCs w:val="28"/>
        </w:rPr>
        <w:t xml:space="preserve">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</w:t>
      </w:r>
      <w:r>
        <w:rPr>
          <w:sz w:val="28"/>
          <w:szCs w:val="28"/>
        </w:rPr>
        <w:t xml:space="preserve">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5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lef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left"/>
        <w:spacing w:before="0" w:beforeAutospacing="0" w:after="0" w:afterAutospacing="0" w:line="314" w:lineRule="atLeas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3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br/>
        <w:t xml:space="preserve">отбора и </w:t>
      </w:r>
      <w:r>
        <w:rPr>
          <w:b/>
          <w:sz w:val="28"/>
          <w:szCs w:val="28"/>
        </w:rPr>
        <w:t xml:space="preserve">ранжирования общественных пространств и объектов озеленения общего пользования, для</w:t>
      </w:r>
      <w:r>
        <w:rPr>
          <w:b/>
          <w:sz w:val="28"/>
          <w:szCs w:val="28"/>
        </w:rPr>
        <w:t xml:space="preserve"> благоустройства которых необходима разработка архитектурных и градостроительных концепций</w:t>
      </w:r>
      <w:r>
        <w:rPr>
          <w:b/>
          <w:sz w:val="28"/>
          <w:szCs w:val="28"/>
        </w:rPr>
        <w:t xml:space="preserve"> на территории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отбора и ранжирования общественных пространств и объектов озеленения общего пользования, для благоустройства которых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архитектурных и градостроительных концепций на территории города Перми (далее – Порядок), разработан в соответствии с Федеральными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конами от 06 октября 2003 г. № 131-ФЗ «Об общих принципах организации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Федерации», от 20 марта 2025 г. № 33-ФЗ </w:t>
        <w:br/>
        <w:t xml:space="preserve">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единой системе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личной власти», Уставом города Перми,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Пермской городской Думы от 17 декабря 2024 г. № 214 «О разработке и реализации архитектурных и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строительных концепций благоустройства территорий и объектов озеленения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Перми» и определяет общие положения, процедуру, критерии отбора и ра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жирования общественных пространств и объектов озеленения общего пользов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ния, для благоустройства которых необходима разработка архитектурных и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достроительных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города Перми, для формирования </w:t>
        <w:br/>
        <w:t xml:space="preserve">и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верждения перечня общественных пространств и объектов озеленения общего пользования</w:t>
      </w:r>
      <w:r>
        <w:rPr>
          <w:sz w:val="28"/>
          <w:szCs w:val="28"/>
        </w:rPr>
        <w:t xml:space="preserve">, для благоустройства которых необходима разработка архитекту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и градостроительных концепций </w:t>
      </w:r>
      <w:r>
        <w:rPr>
          <w:sz w:val="28"/>
          <w:szCs w:val="28"/>
        </w:rPr>
        <w:t xml:space="preserve">на территории города Перми</w:t>
      </w:r>
      <w:r>
        <w:rPr>
          <w:sz w:val="28"/>
          <w:szCs w:val="28"/>
        </w:rPr>
        <w:t xml:space="preserve"> на очередной финансовый год и плановый период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Перечень).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бщественное пространство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часть территории города</w:t>
      </w:r>
      <w:r>
        <w:rPr>
          <w:color w:val="000000"/>
          <w:sz w:val="28"/>
          <w:szCs w:val="28"/>
          <w:shd w:val="clear" w:color="auto" w:fill="ffffff"/>
        </w:rPr>
        <w:t xml:space="preserve"> Перми</w:t>
      </w:r>
      <w:r>
        <w:rPr>
          <w:color w:val="000000"/>
          <w:sz w:val="28"/>
          <w:szCs w:val="28"/>
          <w:shd w:val="clear" w:color="auto" w:fill="ffffff"/>
        </w:rPr>
        <w:t xml:space="preserve">, предн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значенная или планируемая </w:t>
      </w:r>
      <w:r>
        <w:rPr>
          <w:sz w:val="28"/>
          <w:szCs w:val="28"/>
        </w:rPr>
        <w:t xml:space="preserve">к преобразованию </w:t>
      </w:r>
      <w:r>
        <w:rPr>
          <w:sz w:val="28"/>
          <w:szCs w:val="28"/>
        </w:rPr>
        <w:t xml:space="preserve">и (или) </w:t>
      </w:r>
      <w:r>
        <w:rPr>
          <w:sz w:val="28"/>
          <w:szCs w:val="28"/>
        </w:rPr>
        <w:t xml:space="preserve">благоустройству для ее 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пользования неогран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ченным кругом лиц.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73"/>
        <w:ind w:firstLine="314"/>
        <w:jc w:val="both"/>
        <w:spacing w:before="0" w:beforeAutospacing="0" w:after="0" w:afterAutospacing="0" w:line="168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1.3. О</w:t>
      </w:r>
      <w:r>
        <w:rPr>
          <w:sz w:val="28"/>
          <w:szCs w:val="28"/>
        </w:rPr>
        <w:t xml:space="preserve">бъект озеленения общего 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в рамках </w:t>
      </w:r>
      <w:r>
        <w:rPr>
          <w:sz w:val="28"/>
          <w:szCs w:val="28"/>
        </w:rPr>
        <w:t xml:space="preserve">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щего </w:t>
      </w:r>
      <w:r>
        <w:rPr>
          <w:sz w:val="28"/>
          <w:szCs w:val="28"/>
        </w:rPr>
        <w:t xml:space="preserve">Порядка с учетом определения термина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объект озеленения общего польз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приведенного в Правилах благоустройства территории города Перми,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вержденных</w:t>
      </w:r>
      <w:r>
        <w:rPr>
          <w:sz w:val="28"/>
          <w:szCs w:val="28"/>
        </w:rPr>
        <w:t xml:space="preserve"> решением Пермской городской Думы от 15.12.2020 № 277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314"/>
        <w:jc w:val="both"/>
        <w:spacing w:before="0" w:beforeAutospacing="0" w:after="0" w:afterAutospacing="0" w:line="168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  <w:shd w:val="clear" w:color="auto" w:fill="ffffff"/>
        </w:rPr>
        <w:t xml:space="preserve">.4. А</w:t>
      </w:r>
      <w:r>
        <w:rPr>
          <w:color w:val="000000"/>
          <w:sz w:val="28"/>
          <w:szCs w:val="28"/>
          <w:shd w:val="clear" w:color="auto" w:fill="ffffff"/>
        </w:rPr>
        <w:t xml:space="preserve">рхитектурная и градостроительная концепция - документация в те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стовом и графическом виде, содержащая замысел стилистических и объемно-пространственных решений общественного пространства, объекта озеленения общего пользования</w:t>
      </w:r>
      <w:r>
        <w:rPr>
          <w:color w:val="000000"/>
          <w:sz w:val="28"/>
          <w:szCs w:val="28"/>
          <w:shd w:val="clear" w:color="auto" w:fill="ffffff"/>
        </w:rPr>
        <w:t xml:space="preserve"> (далее – при совместном упоминании Объекты).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1.5. </w:t>
      </w:r>
      <w:r>
        <w:rPr>
          <w:sz w:val="28"/>
          <w:szCs w:val="28"/>
        </w:rPr>
        <w:t xml:space="preserve">Отбор и ранжирование Объектов осуществляется комиссией по отбору и ранжированию </w:t>
      </w:r>
      <w:r>
        <w:rPr>
          <w:sz w:val="28"/>
          <w:szCs w:val="28"/>
        </w:rPr>
        <w:t xml:space="preserve">общественных пространств и объектов озеленения общего 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зования, для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которых необходима разработка архитектурных </w:t>
        <w:br/>
        <w:t xml:space="preserve">и градостроительных концепций на территории города Перми (далее – Комиссия).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1.6. Финансирование работ на разработку архитектурных и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концепций осуществляется за счет средств бюджета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Процедура, критерии отбора и ранжирования Объектов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В целях отбора и ранжирования Объектов департамент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и архитектуры администрации города Перми направляет в функциональные и территориальные органы администрации города Перми уведомление 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отбора и ранжирования Объектов (далее – уведомление), с указанием даты  начала и окончания приема предложений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предложения).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Функциональные и территориальные органы администрации города Перми в срок, установленный в уведомлении, направляют в департамент </w:t>
      </w:r>
      <w:r>
        <w:rPr>
          <w:sz w:val="28"/>
          <w:szCs w:val="28"/>
        </w:rPr>
        <w:t xml:space="preserve">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строительства и архитектуры администрации города Перми предложения по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ме согласно приложению 1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ненаправления предложений в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градостроительства</w:t>
        <w:br/>
        <w:t xml:space="preserve"> и архитектуры администрации города Перми в срок, указанный в пункте 2.2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</w:t>
      </w:r>
      <w:r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 а также направления предложений по истечении указанного срока считается, что предложения соответствующего функционального или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риториального органа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Департамент градостроительства и архитектуры администрации города Перми в срок</w:t>
      </w:r>
      <w:r>
        <w:rPr>
          <w:sz w:val="28"/>
          <w:szCs w:val="28"/>
        </w:rPr>
        <w:t xml:space="preserve"> не более 10 рабочих дней после дня </w:t>
      </w:r>
      <w:r>
        <w:rPr>
          <w:sz w:val="28"/>
          <w:szCs w:val="28"/>
        </w:rPr>
        <w:t xml:space="preserve">окончания срока </w:t>
      </w:r>
      <w:r>
        <w:rPr>
          <w:sz w:val="28"/>
          <w:szCs w:val="28"/>
        </w:rPr>
        <w:t xml:space="preserve">поступления предложений</w:t>
      </w:r>
      <w:r>
        <w:rPr>
          <w:sz w:val="28"/>
          <w:szCs w:val="28"/>
        </w:rPr>
        <w:t xml:space="preserve">, указанных в пункте 2.1 настоящего Порядка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2.3.1. формирует проект Перечня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2.3.2. направляет проект Перечня Объектов в департамент земельных отн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шений администрации города Перми в целях представления информации о нал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 на земельные участки в границах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об установлении сервитута в отношении земельных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 в границах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 проведен</w:t>
      </w:r>
      <w:r>
        <w:rPr>
          <w:sz w:val="28"/>
          <w:szCs w:val="28"/>
        </w:rPr>
        <w:t xml:space="preserve">ии ау</w:t>
      </w:r>
      <w:r>
        <w:rPr>
          <w:sz w:val="28"/>
          <w:szCs w:val="28"/>
        </w:rPr>
        <w:t xml:space="preserve">кциона по продаже земельного участка, находящегося в муниципальной собственности, или участка, государственная собственность на который не разграничена, аукциона на право заключения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вора аренды земельного участка, находящегося в муниципальной собственности, или участка, государственная  собственность на который не разграничена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ношении земельных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 в границах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 выдаче разрешения на использование земель или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участка без предоставления земельных участков и установления серв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тута, публичного сервитута, о размещении объектов на землях или земельных участках без предоставления земельных участков и установления сервитута,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личного сервитута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 в границах Объектов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(решений) о резервировании земельных участков для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нужд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 в границах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нарушений земельного законодательства, выявленных в рамках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муниципального земельного контроля</w:t>
      </w:r>
      <w:r>
        <w:rPr>
          <w:sz w:val="28"/>
          <w:szCs w:val="28"/>
        </w:rPr>
        <w:t xml:space="preserve">, в отношении земельных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 </w:t>
        <w:br/>
        <w:t xml:space="preserve">в границах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поручений губернатора Пермского края, Главы города Перми о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ройстве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Объектов в приоритетных проектах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2.3.3. направляет проект Перечня Объектов в департамент дорог и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администрации города Перми в целях представления информации</w:t>
      </w:r>
      <w:r>
        <w:rPr>
          <w:sz w:val="28"/>
          <w:szCs w:val="28"/>
        </w:rPr>
        <w:t xml:space="preserve"> </w:t>
        <w:br/>
        <w:t xml:space="preserve">о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личии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(решений) об изъятии земельных участков для муниципальных ну</w:t>
      </w:r>
      <w:r>
        <w:rPr>
          <w:sz w:val="28"/>
          <w:szCs w:val="28"/>
        </w:rPr>
        <w:t xml:space="preserve">жд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</w:t>
      </w:r>
      <w:r>
        <w:rPr>
          <w:sz w:val="28"/>
          <w:szCs w:val="28"/>
        </w:rPr>
        <w:t xml:space="preserve">аницах Объектов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поручений губернатора Пермского края, Главы города Перми о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ройстве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Объектов в приоритетных проектах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информации (документов) о проведении реконструкции или ремонтных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 на Объектах;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2.3.4. запрашивает в Министерстве по управлению имуществом и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строительной деятельности Пермского края в отношении проекта Перечня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информацию в целях представления информации о нахождении Объектов </w:t>
      </w:r>
      <w:r>
        <w:rPr>
          <w:sz w:val="28"/>
          <w:szCs w:val="28"/>
        </w:rPr>
        <w:br/>
        <w:t xml:space="preserve">в границах комплексного развития территории, о планах включения Объектов </w:t>
      </w:r>
      <w:r>
        <w:rPr>
          <w:sz w:val="28"/>
          <w:szCs w:val="28"/>
        </w:rPr>
        <w:br/>
        <w:t xml:space="preserve">в границы комплексного развития территории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наличии поручений губернатора Пермского края о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ройстве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Департамент земельных отношений администрации города Перми,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партамент дорог и благоустройства администрации города Перми в срок не более 5 рабочих дней со дня получения проекта Перечня Объектов, указанного в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тах 2.3.2, 2.3.3 Порядка, направляют в департамент градостроительства и архите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туры администрации города Перми запрашиваемую информацию в соответствии с пунктами 2.3.2, 2.3.3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2.5. Департамент градостроительства и архитектуры администрации города Перми в срок не более 10 рабочих дней после дня поступления информации,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занной в пунктах 2.3.2, 2.3.3, 2.3.4 настоящего Порядка, </w:t>
      </w:r>
      <w:r>
        <w:rPr>
          <w:sz w:val="28"/>
          <w:szCs w:val="28"/>
        </w:rPr>
        <w:t xml:space="preserve">дорабатывает </w:t>
      </w:r>
      <w:r>
        <w:rPr>
          <w:sz w:val="28"/>
          <w:szCs w:val="28"/>
        </w:rPr>
        <w:t xml:space="preserve">проект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речня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информации, указанной в пунктах 2.3.2, 2.3.3, 2.3.4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Порядка, по форме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проект Перечня Объектов </w:t>
      </w:r>
      <w:r>
        <w:rPr>
          <w:sz w:val="28"/>
          <w:szCs w:val="28"/>
        </w:rPr>
        <w:t xml:space="preserve">при его доработке </w:t>
      </w:r>
      <w:r>
        <w:rPr>
          <w:sz w:val="28"/>
          <w:szCs w:val="28"/>
        </w:rPr>
        <w:t xml:space="preserve">не включаются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Объекты, </w:t>
      </w:r>
      <w:r>
        <w:rPr>
          <w:sz w:val="28"/>
          <w:szCs w:val="28"/>
        </w:rPr>
        <w:t xml:space="preserve">расположенные в границах территории, в отношении которых разработана архитектурная и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</w:t>
      </w:r>
      <w:r>
        <w:rPr>
          <w:sz w:val="28"/>
          <w:szCs w:val="28"/>
        </w:rPr>
        <w:t xml:space="preserve">ная концепция менее 5 лет назад;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Объекты, расположенные в границах комплексного развития территории, либо на территориях, в отношении которых планируется комплексное развитие территории.</w:t>
      </w:r>
      <w:r>
        <w:rPr>
          <w:sz w:val="28"/>
          <w:szCs w:val="28"/>
          <w:highlight w:val="cyan"/>
        </w:rPr>
      </w:r>
      <w:r>
        <w:rPr>
          <w:sz w:val="28"/>
          <w:szCs w:val="28"/>
          <w:highlight w:val="cyan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 Д</w:t>
      </w:r>
      <w:r>
        <w:rPr>
          <w:sz w:val="28"/>
          <w:szCs w:val="28"/>
        </w:rPr>
        <w:t xml:space="preserve">оработанный проект Перечня Объектов д</w:t>
      </w:r>
      <w:r>
        <w:rPr>
          <w:sz w:val="28"/>
          <w:szCs w:val="28"/>
        </w:rPr>
        <w:t xml:space="preserve">епартамент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и архитектуры администрации города Перми направляет на рассмотрение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2.7. Комиссия рассматривает проект Перечня Объектов, представленный </w:t>
      </w:r>
      <w:r>
        <w:rPr>
          <w:sz w:val="28"/>
          <w:szCs w:val="28"/>
        </w:rPr>
        <w:br/>
        <w:t xml:space="preserve">в соответствии с настоящим Порядком, осуществляет ранжирование по бальной </w:t>
      </w:r>
      <w:r>
        <w:rPr>
          <w:sz w:val="28"/>
          <w:szCs w:val="28"/>
        </w:rPr>
        <w:t xml:space="preserve">системе путем присвоения баллов и их суммарного подсчета на основании крит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риев ранжирования согласно приложению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ранжирования Объектов осуществляется отбор Объектов </w:t>
      </w:r>
      <w:r>
        <w:rPr>
          <w:sz w:val="28"/>
          <w:szCs w:val="28"/>
        </w:rPr>
        <w:br/>
        <w:t xml:space="preserve">и формируется Перечень Объектов, в котором Объекты распределяются в порядке убывания набранного количества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2.8. По результатам заседания Комиссия принимает решение 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Перечня Объектов, которое оформляется протоколом. Протокол подписыв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всеми присутствующими на заседании членами Комиссии. К протоколу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лагается и является его неотъемлемой частью Перечень Объектов, который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верждается председателем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 Комиссия направляет протокол в департамент градостроительства и 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хитектуры администрации города Перми для формирования проекта бюджета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на очередной финансовый год и плановый период и последующей реализации работ по разработке архитектурных и градостроительных концепций </w:t>
      </w:r>
      <w:r>
        <w:rPr>
          <w:sz w:val="28"/>
          <w:szCs w:val="28"/>
        </w:rPr>
        <w:br/>
        <w:t xml:space="preserve">в отношении Объектов, включенных в Перечень Объектов.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left="0" w:righ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89"/>
        <w:jc w:val="both"/>
        <w:spacing w:before="0" w:beforeAutospacing="0" w:after="0" w:afterAutospacing="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отбора и ранжирования </w:t>
      </w:r>
      <w:r>
        <w:rPr>
          <w:sz w:val="28"/>
          <w:szCs w:val="28"/>
        </w:rPr>
        <w:t xml:space="preserve">общественных пространств и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озеленения общего пользования</w:t>
      </w:r>
      <w:r>
        <w:rPr>
          <w:sz w:val="28"/>
          <w:szCs w:val="28"/>
        </w:rPr>
        <w:t xml:space="preserve">, для благоустройства которых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архитектурных </w:t>
        <w:br/>
        <w:t xml:space="preserve">и градостроительных концепций</w:t>
      </w:r>
      <w:r>
        <w:rPr>
          <w:sz w:val="28"/>
          <w:szCs w:val="28"/>
        </w:rPr>
        <w:t xml:space="preserve"> </w:t>
        <w:br/>
        <w:t xml:space="preserve">на территории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  <w:br/>
        <w:t xml:space="preserve"> предложений по </w:t>
      </w:r>
      <w:r>
        <w:rPr>
          <w:b/>
          <w:sz w:val="28"/>
          <w:szCs w:val="28"/>
        </w:rPr>
        <w:t xml:space="preserve">общественны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пространств</w:t>
      </w:r>
      <w:r>
        <w:rPr>
          <w:b/>
          <w:sz w:val="28"/>
          <w:szCs w:val="28"/>
        </w:rPr>
        <w:t xml:space="preserve">ам</w:t>
      </w:r>
      <w:r>
        <w:rPr>
          <w:b/>
          <w:sz w:val="28"/>
          <w:szCs w:val="28"/>
        </w:rPr>
        <w:t xml:space="preserve"> и объект</w:t>
      </w:r>
      <w:r>
        <w:rPr>
          <w:b/>
          <w:sz w:val="28"/>
          <w:szCs w:val="28"/>
        </w:rPr>
        <w:t xml:space="preserve">ам</w:t>
      </w:r>
      <w:r>
        <w:rPr>
          <w:b/>
          <w:sz w:val="28"/>
          <w:szCs w:val="28"/>
        </w:rPr>
        <w:t xml:space="preserve"> озеленения 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щего пользования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для благоустройства которых необходима разработка а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хитектурных и градостроительных концепций </w:t>
      </w:r>
      <w:r>
        <w:rPr>
          <w:b/>
          <w:sz w:val="28"/>
          <w:szCs w:val="28"/>
        </w:rPr>
        <w:t xml:space="preserve">на территории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 </w:t>
      </w:r>
      <w:r>
        <w:rPr>
          <w:b/>
          <w:sz w:val="28"/>
          <w:szCs w:val="28"/>
        </w:rPr>
        <w:t xml:space="preserve">(далее – Об</w:t>
      </w:r>
      <w:r>
        <w:rPr>
          <w:b/>
          <w:sz w:val="28"/>
          <w:szCs w:val="28"/>
        </w:rPr>
        <w:t xml:space="preserve">ъ</w:t>
      </w:r>
      <w:r>
        <w:rPr>
          <w:b/>
          <w:sz w:val="28"/>
          <w:szCs w:val="28"/>
        </w:rPr>
        <w:t xml:space="preserve">екты)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1683"/>
        <w:gridCol w:w="2836"/>
        <w:gridCol w:w="2552"/>
        <w:gridCol w:w="2268"/>
      </w:tblGrid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Инициатор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располож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нии Объекта (кадастр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вый номер земельного участка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 разреше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использования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мельного участка (при наличии), функционал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ная зона в соответствии с документами территор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ального планирования и градостроительного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нирования города Перми (ГП, ПЗЗ), реквизиты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кументации по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ровке территории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Схема (ситуационный план) размещения Объекта в сущес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вующей застройке, фотографии сущес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вующего состояния Объекта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ответствии с кр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териями ранжир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вания Объектов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гласно прилож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Порядку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бора и ранжиров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пространств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ектов озеленения общего пользов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для благоус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ройства которых необходима 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ботка архитекту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градостроител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концепций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Перми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6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отбора и ранжирования </w:t>
      </w:r>
      <w:r>
        <w:rPr>
          <w:sz w:val="28"/>
          <w:szCs w:val="28"/>
        </w:rPr>
        <w:t xml:space="preserve">общественных пространств и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озеленения общего пользования, для благоустройства которых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архитектурных </w:t>
        <w:br/>
        <w:t xml:space="preserve">и градостроительных концепций </w:t>
        <w:br/>
        <w:t xml:space="preserve">на территории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перечня </w:t>
      </w:r>
      <w:r>
        <w:rPr>
          <w:b/>
          <w:sz w:val="28"/>
          <w:szCs w:val="28"/>
        </w:rPr>
        <w:br/>
        <w:t xml:space="preserve"> предложений по </w:t>
      </w:r>
      <w:r>
        <w:rPr>
          <w:b/>
          <w:sz w:val="28"/>
          <w:szCs w:val="28"/>
        </w:rPr>
        <w:t xml:space="preserve">общественны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пространств</w:t>
      </w:r>
      <w:r>
        <w:rPr>
          <w:b/>
          <w:sz w:val="28"/>
          <w:szCs w:val="28"/>
        </w:rPr>
        <w:t xml:space="preserve">ам</w:t>
      </w:r>
      <w:r>
        <w:rPr>
          <w:b/>
          <w:sz w:val="28"/>
          <w:szCs w:val="28"/>
        </w:rPr>
        <w:t xml:space="preserve"> и объект</w:t>
      </w:r>
      <w:r>
        <w:rPr>
          <w:b/>
          <w:sz w:val="28"/>
          <w:szCs w:val="28"/>
        </w:rPr>
        <w:t xml:space="preserve">ам</w:t>
      </w:r>
      <w:r>
        <w:rPr>
          <w:b/>
          <w:sz w:val="28"/>
          <w:szCs w:val="28"/>
        </w:rPr>
        <w:t xml:space="preserve"> озеленения 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щего пользования,</w:t>
      </w:r>
      <w:r>
        <w:rPr>
          <w:b/>
          <w:sz w:val="28"/>
          <w:szCs w:val="28"/>
        </w:rPr>
        <w:t xml:space="preserve"> для благоустройства которых необходима разработка а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хитектурных и градостроительных концепций на территории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 (далее – Об</w:t>
      </w:r>
      <w:r>
        <w:rPr>
          <w:b/>
          <w:sz w:val="28"/>
          <w:szCs w:val="28"/>
        </w:rPr>
        <w:t xml:space="preserve">ъ</w:t>
      </w:r>
      <w:r>
        <w:rPr>
          <w:b/>
          <w:sz w:val="28"/>
          <w:szCs w:val="28"/>
        </w:rPr>
        <w:t xml:space="preserve">екты)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21"/>
        <w:tblW w:w="10031" w:type="dxa"/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2410"/>
        <w:gridCol w:w="2126"/>
        <w:gridCol w:w="1984"/>
        <w:gridCol w:w="1418"/>
      </w:tblGrid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Инициатор предлож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нии Объекта (кадастр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вый номер земельного участка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 разреше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использования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мельного участка (при наличии), функциональная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в соответствии с документами терр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ториального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рования и град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зон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рования города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 (ГП, ПЗЗ), рекв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зиты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кументации по планировке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Схема (ситуац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онный план)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мещения Объекта в сущес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вующей застройке, фот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графии сущес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вующего состо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Объекта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ответствии с критериями ранжир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вания Объектов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гласно прилож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Порядку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отбора и ранж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общес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венных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странств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ектов озелен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для благоу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тройства которых необх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дима разработка архите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конце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рии города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(далее -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ция, 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занная в пункт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2.3.2, 2.3.3, 2.3.4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рядка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отбора и ранжирования </w:t>
      </w:r>
      <w:r>
        <w:rPr>
          <w:sz w:val="28"/>
          <w:szCs w:val="28"/>
        </w:rPr>
        <w:t xml:space="preserve">общественных пространств и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озеленения общего пользования, для благоустройства которых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архитектурных </w:t>
        <w:br/>
        <w:t xml:space="preserve">и градостроительных концепций </w:t>
        <w:br/>
        <w:t xml:space="preserve">на территории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ранжирования </w:t>
      </w:r>
      <w:r>
        <w:rPr>
          <w:b/>
          <w:sz w:val="28"/>
          <w:szCs w:val="28"/>
        </w:rPr>
        <w:t xml:space="preserve">общественны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пространств и объект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озеленения общего пользования</w:t>
      </w:r>
      <w:r>
        <w:rPr>
          <w:b/>
          <w:sz w:val="28"/>
          <w:szCs w:val="28"/>
        </w:rPr>
        <w:t xml:space="preserve">, для благоустройства которых необходима разработка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архитектурных и градостроительных концепций</w:t>
      </w:r>
      <w:r>
        <w:rPr>
          <w:b/>
          <w:sz w:val="28"/>
          <w:szCs w:val="28"/>
        </w:rPr>
        <w:t xml:space="preserve"> на территории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0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685"/>
        <w:gridCol w:w="154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критерия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озеленения</w:t>
            </w:r>
            <w:r>
              <w:rPr>
                <w:sz w:val="28"/>
                <w:szCs w:val="28"/>
              </w:rPr>
              <w:t xml:space="preserve"> общего пользования</w:t>
            </w:r>
            <w:r>
              <w:rPr>
                <w:sz w:val="28"/>
                <w:szCs w:val="28"/>
              </w:rPr>
              <w:t xml:space="preserve"> не включен в Перечень </w:t>
            </w:r>
            <w:r>
              <w:rPr>
                <w:sz w:val="28"/>
                <w:szCs w:val="28"/>
              </w:rPr>
              <w:t xml:space="preserve">объектов озеленения общего пользования города Перми, у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вержденный постановлением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29.04.2011 № 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pStyle w:val="973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</w:t>
            </w:r>
            <w:r>
              <w:rPr>
                <w:sz w:val="28"/>
                <w:szCs w:val="28"/>
              </w:rPr>
              <w:t xml:space="preserve">озеленения общего пользования, общественное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странство (далее – при совместном упоминании Объект) </w:t>
            </w:r>
            <w:r>
              <w:rPr>
                <w:sz w:val="28"/>
                <w:szCs w:val="28"/>
              </w:rPr>
              <w:t xml:space="preserve">ра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положен в границах особо охраняемой природной террит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рии местного зн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Объе</w:t>
            </w:r>
            <w:r>
              <w:rPr>
                <w:sz w:val="28"/>
                <w:szCs w:val="28"/>
              </w:rPr>
              <w:t xml:space="preserve">кт вкл</w:t>
            </w:r>
            <w:r>
              <w:rPr>
                <w:sz w:val="28"/>
                <w:szCs w:val="28"/>
              </w:rPr>
              <w:t xml:space="preserve">ючен в приоритетный проект администрации гор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 Перми</w:t>
            </w:r>
            <w:r>
              <w:rPr>
                <w:sz w:val="28"/>
                <w:szCs w:val="28"/>
                <w:highlight w:val="cyan"/>
              </w:rPr>
            </w:r>
            <w:r>
              <w:rPr>
                <w:sz w:val="28"/>
                <w:szCs w:val="28"/>
                <w:highlight w:val="cy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highlight w:val="cyan"/>
              </w:rPr>
            </w:r>
            <w:r>
              <w:rPr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2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Удаленность Объекта от существующих объектов озеленения общего 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зования, иных природных территорий, мест массового отдыха и т.п.)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ставляет более: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м и более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2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расположен в непосредственной близости к социальным объектам </w:t>
            </w:r>
            <w:r>
              <w:rPr>
                <w:sz w:val="28"/>
                <w:szCs w:val="28"/>
              </w:rPr>
              <w:br/>
              <w:t xml:space="preserve">в сферах образования, культуры, физической культуры и массового спорта (существующим либо планируемым к строительству) на расстоянии не 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лее: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м и более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поручений губернатора Пермского края, Главы гор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да Перми о благоустройстве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2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реконструкции или ремонтных работ на Объекте: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6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проводились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4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3"/>
        <w:jc w:val="left"/>
        <w:spacing w:before="0" w:beforeAutospacing="0" w:after="0" w:afterAutospacing="0"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комиссии по отбору и ранжированию </w:t>
      </w:r>
      <w:r>
        <w:rPr>
          <w:b/>
          <w:sz w:val="28"/>
          <w:szCs w:val="28"/>
        </w:rPr>
        <w:t xml:space="preserve">общественны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пространств и объе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озеленения общего пользования</w:t>
      </w:r>
      <w:r>
        <w:rPr>
          <w:b/>
          <w:sz w:val="28"/>
          <w:szCs w:val="28"/>
        </w:rPr>
        <w:t xml:space="preserve">, для благоустройства которых необх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дима разработка </w:t>
      </w:r>
      <w:r>
        <w:rPr>
          <w:b/>
          <w:sz w:val="28"/>
          <w:szCs w:val="28"/>
        </w:rPr>
        <w:t xml:space="preserve">архитектурных и градостроительных концепций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тории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Положение о комиссии по отбору и ранжированию общественных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странств и объектов озеленения общего пользования, для благоустройства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дима разработка архитектурных и градостроительных концепций на территории города Перми (далее – Положение, Комиссия) определяет функции Комиссии, требования к составу и порядок деятельности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является постоянно действующим коллегиальным совещ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тельным органом, </w:t>
      </w: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вающим отбор и ранжирование </w:t>
      </w:r>
      <w:r>
        <w:rPr>
          <w:sz w:val="28"/>
          <w:szCs w:val="28"/>
        </w:rPr>
        <w:t xml:space="preserve">общественных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странств и объектов озеленения общего пользования, для благоустройства которых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обходима разработка архитектурных и градостроительных концепций </w:t>
        <w:br/>
        <w:t xml:space="preserve">на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действующим закон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дательством Российской Федерации</w:t>
      </w:r>
      <w:r>
        <w:rPr>
          <w:sz w:val="28"/>
          <w:szCs w:val="28"/>
        </w:rPr>
        <w:t xml:space="preserve">, а также настоящим Положением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Организационно-техническое обеспечение заседаний Комиссии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ствляет департамент градостроительства и архите</w:t>
      </w:r>
      <w:r>
        <w:rPr>
          <w:sz w:val="28"/>
          <w:szCs w:val="28"/>
        </w:rPr>
        <w:t xml:space="preserve">ктуры администрации города Перми (далее – Департамент).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Функции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Функциями Комиссии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2.1.1. рассмотрение </w:t>
      </w:r>
      <w:r>
        <w:rPr>
          <w:sz w:val="28"/>
          <w:szCs w:val="28"/>
        </w:rPr>
        <w:t xml:space="preserve">направленного на</w:t>
      </w:r>
      <w:r>
        <w:rPr>
          <w:sz w:val="28"/>
          <w:szCs w:val="28"/>
        </w:rPr>
        <w:t xml:space="preserve"> заседание Комиссии </w:t>
      </w:r>
      <w:r>
        <w:rPr>
          <w:sz w:val="28"/>
          <w:szCs w:val="28"/>
        </w:rPr>
        <w:t xml:space="preserve">проекта Перечня общественных пространств и объектов озеленения общего пользования, для 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гоустройства которых необходима разработка архитектурных и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концепций на территории города Перми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2.1.2. отбор и ранжирование </w:t>
      </w:r>
      <w:r>
        <w:rPr>
          <w:sz w:val="28"/>
          <w:szCs w:val="28"/>
        </w:rPr>
        <w:t xml:space="preserve">общественных пространств и объектов озел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 общего пользования, для 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гоустройства которых необходима разработка архитектурных и градостроительных концепций на территории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>
        <w:rPr>
          <w:sz w:val="28"/>
          <w:szCs w:val="28"/>
        </w:rPr>
        <w:t xml:space="preserve">формирование и утверждение </w:t>
      </w:r>
      <w:r>
        <w:rPr>
          <w:sz w:val="28"/>
          <w:szCs w:val="28"/>
        </w:rPr>
        <w:t xml:space="preserve">перечн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пространств </w:t>
        <w:br/>
        <w:t xml:space="preserve">и объектов озеленения общего пользования, для благоустройства которых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дима разработка архитектурных и градостроительных концепций на территории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 xml:space="preserve">Требования к с</w:t>
      </w:r>
      <w:r>
        <w:rPr>
          <w:b/>
          <w:bCs/>
          <w:sz w:val="28"/>
          <w:szCs w:val="28"/>
        </w:rPr>
        <w:t xml:space="preserve">остав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Комиссия состоит из председателя, заместителя председателя, секретаря и членов Комиссии. Состав Комиссии утверждается 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 Комиссии формируется из представителей Министерства по управлению имуществом и градостроительной деятельности Пермского края,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сударственной инспекции по охране объектов культурного наследия Пермского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представителей государственного </w:t>
      </w:r>
      <w:r>
        <w:rPr>
          <w:sz w:val="28"/>
          <w:szCs w:val="28"/>
          <w:highlight w:val="none"/>
        </w:rPr>
        <w:t xml:space="preserve">бюджетного</w:t>
      </w:r>
      <w:r>
        <w:rPr>
          <w:sz w:val="28"/>
          <w:szCs w:val="28"/>
          <w:highlight w:val="none"/>
        </w:rPr>
        <w:t xml:space="preserve"> учреждения Пер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ск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го края «Институт </w:t>
      </w:r>
      <w:r>
        <w:rPr>
          <w:sz w:val="28"/>
          <w:szCs w:val="28"/>
          <w:highlight w:val="none"/>
        </w:rPr>
        <w:t xml:space="preserve">территориального </w:t>
      </w:r>
      <w:r>
        <w:rPr>
          <w:sz w:val="28"/>
          <w:szCs w:val="28"/>
          <w:highlight w:val="none"/>
        </w:rPr>
        <w:t xml:space="preserve">планирования</w:t>
      </w:r>
      <w:r>
        <w:rPr>
          <w:sz w:val="28"/>
          <w:szCs w:val="28"/>
          <w:highlight w:val="none"/>
        </w:rPr>
        <w:t xml:space="preserve">», депут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тов</w:t>
      </w:r>
      <w:r>
        <w:rPr>
          <w:sz w:val="28"/>
          <w:szCs w:val="28"/>
        </w:rPr>
        <w:t xml:space="preserve">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мы, представителей Департамента, департамента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рог и 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Перми, депар</w:t>
      </w:r>
      <w:r>
        <w:rPr>
          <w:sz w:val="28"/>
          <w:szCs w:val="28"/>
        </w:rPr>
        <w:t xml:space="preserve">тамента земельных отнош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Перми, департамента экономики и промы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ленной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тики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Перми, департамента</w:t>
      </w:r>
      <w:r>
        <w:rPr>
          <w:sz w:val="28"/>
          <w:szCs w:val="28"/>
        </w:rPr>
        <w:t xml:space="preserve"> культуры и мол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дежной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тики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Перми, департамента планирования и мониторинга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города Перми, управления по экологии и природ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пользованию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Председатель Комиссии: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осуществляет общее руководство деятельностью Комиссии, опред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дату, время, место и сроки проведения заседаний Комиссии, а также п</w:t>
      </w:r>
      <w:r>
        <w:rPr>
          <w:sz w:val="28"/>
          <w:szCs w:val="28"/>
        </w:rPr>
        <w:t xml:space="preserve">орядок их проведения;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проводит заседания Комиссии, подписывает протоколы заседаний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утверждает перечень общественных пространств и объектов озелен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общего пользования, для благоустройства которых необходима разработка архитектурных и градостроительных концепций 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>
        <w:rPr>
          <w:sz w:val="28"/>
          <w:szCs w:val="28"/>
        </w:rPr>
        <w:t xml:space="preserve">осуществляет иные функции в рамках деятельности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 Секретарь Комиссии: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осуществляет организационное, информационное обеспечение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Комиссии, в том числе ведение документооборота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формирует проект повестки заседани</w:t>
      </w:r>
      <w:r>
        <w:rPr>
          <w:sz w:val="28"/>
          <w:szCs w:val="28"/>
        </w:rPr>
        <w:t xml:space="preserve">я Комиссии, осуществляет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готовку необходимых материалов членам Комиссии для проведения заседания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.3. направляет материалы, указанные в пункте 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 настоящего Полож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и уведомляет членов Комиссии не менее чем за 1 рабочий день о месте, </w:t>
      </w:r>
      <w:r>
        <w:rPr>
          <w:sz w:val="28"/>
          <w:szCs w:val="28"/>
        </w:rPr>
        <w:t xml:space="preserve">дате, времени проведения заседания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 ведет, оформляет и подписыва</w:t>
      </w:r>
      <w:r>
        <w:rPr>
          <w:sz w:val="28"/>
          <w:szCs w:val="28"/>
        </w:rPr>
        <w:t xml:space="preserve">ет протоколы заседаний Комиссии;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3.4.5. обеспечивает подписание протоколов всеми членами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хранение и направление </w:t>
      </w:r>
      <w:r>
        <w:rPr>
          <w:sz w:val="28"/>
          <w:szCs w:val="28"/>
        </w:rPr>
        <w:t xml:space="preserve">протоколов </w:t>
      </w:r>
      <w:r>
        <w:rPr>
          <w:sz w:val="28"/>
          <w:szCs w:val="28"/>
        </w:rPr>
        <w:t xml:space="preserve">в Департамент,</w:t>
        <w:br/>
        <w:t xml:space="preserve">а та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же всем чл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нам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выполняет поручения председателя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осуществляет иные функции в рамках деятельности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не участвует в голосовании при принятии решений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Члены Комиссии: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принимают участие в подготовке, обсуждении и принятии решений </w:t>
        <w:br/>
        <w:t xml:space="preserve">по вопросам, рассматриваемым на заседании Комис</w:t>
      </w:r>
      <w:r>
        <w:rPr>
          <w:sz w:val="28"/>
          <w:szCs w:val="28"/>
        </w:rPr>
        <w:t xml:space="preserve">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рассматривают представленные на заседании Комиссии материалы;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 участвуют в голосовании при принятии решений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.4. заблаговременно, но не позднее 1 рабочего, предшествующего зас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Комиссии, информирует секретаря Комиссии о </w:t>
      </w:r>
      <w:r>
        <w:rPr>
          <w:sz w:val="28"/>
          <w:szCs w:val="28"/>
        </w:rPr>
        <w:t xml:space="preserve">невозможности присутс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вия на заседании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деятельности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Заседания Комиссии проводятся по решению председателя Комиссии </w:t>
      </w:r>
      <w:r>
        <w:rPr>
          <w:sz w:val="28"/>
          <w:szCs w:val="28"/>
        </w:rPr>
        <w:br/>
        <w:t xml:space="preserve">по мере необходимости, но не реже одного раза в год.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Комиссия осуществляет свою деятельность в форме заседаний. Члены Комиссии участвуют в заседаниях лично без права замены.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Комиссии его обязанности осуществляет заместитель председателя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</w:t>
      </w:r>
      <w:r>
        <w:rPr>
          <w:sz w:val="28"/>
          <w:szCs w:val="28"/>
        </w:rPr>
        <w:t xml:space="preserve">ателя Комиссии и заместителя председателя Комиссии одновременно обязанности председателя Комиссии и заместителя председателя Комиссии осуществляет лицо, на которое возложено исполнение обязанностей должностного лица, являющегося заместителем председателя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отсутствия секретаря Комиссии обязанности секретаря Комиссии</w:t>
      </w:r>
      <w:r>
        <w:rPr>
          <w:sz w:val="28"/>
          <w:szCs w:val="28"/>
        </w:rPr>
        <w:t xml:space="preserve"> осуществляет лицо, на которое возложено исполнение обязанностей должностн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лица, являющегося секретарем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left="0" w:righ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</w:t>
      </w:r>
      <w:r>
        <w:rPr>
          <w:sz w:val="28"/>
          <w:szCs w:val="28"/>
        </w:rPr>
        <w:t xml:space="preserve"> Заседание Комиссии считается правомочным, </w:t>
      </w:r>
      <w:r>
        <w:rPr>
          <w:sz w:val="28"/>
          <w:szCs w:val="28"/>
        </w:rPr>
        <w:t xml:space="preserve">если на нем присутс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ют не менее половины </w:t>
      </w:r>
      <w:r>
        <w:rPr>
          <w:sz w:val="28"/>
          <w:szCs w:val="28"/>
        </w:rPr>
        <w:t xml:space="preserve">от ее </w:t>
      </w:r>
      <w:r>
        <w:rPr>
          <w:sz w:val="28"/>
          <w:szCs w:val="28"/>
        </w:rPr>
        <w:t xml:space="preserve">полного </w:t>
      </w:r>
      <w:r>
        <w:rPr>
          <w:sz w:val="28"/>
          <w:szCs w:val="28"/>
        </w:rPr>
        <w:t xml:space="preserve">состава</w:t>
      </w:r>
      <w:r>
        <w:rPr>
          <w:sz w:val="28"/>
          <w:szCs w:val="28"/>
        </w:rPr>
        <w:t xml:space="preserve">. Решение Комиссии считается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ным, 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его приняли не менее половины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ее </w:t>
      </w:r>
      <w:r>
        <w:rPr>
          <w:sz w:val="28"/>
          <w:szCs w:val="28"/>
        </w:rPr>
        <w:t xml:space="preserve">полного </w:t>
      </w:r>
      <w:r>
        <w:rPr>
          <w:sz w:val="28"/>
          <w:szCs w:val="28"/>
        </w:rPr>
        <w:t xml:space="preserve">состава.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Решения Комиссии принимаются простым большинством голосов </w:t>
      </w:r>
      <w:r>
        <w:rPr>
          <w:sz w:val="28"/>
          <w:szCs w:val="28"/>
        </w:rPr>
        <w:br/>
        <w:t xml:space="preserve">ее членов, участвующих в заседании Комиссии, путем о</w:t>
      </w:r>
      <w:r>
        <w:rPr>
          <w:sz w:val="28"/>
          <w:szCs w:val="28"/>
        </w:rPr>
        <w:t xml:space="preserve">ткрытого голосования, </w:t>
      </w:r>
      <w:r>
        <w:rPr>
          <w:sz w:val="28"/>
          <w:szCs w:val="28"/>
        </w:rPr>
        <w:br/>
        <w:t xml:space="preserve">в случае равенства голосов голос председат</w:t>
      </w:r>
      <w:r>
        <w:rPr>
          <w:sz w:val="28"/>
          <w:szCs w:val="28"/>
        </w:rPr>
        <w:t xml:space="preserve">еля Комиссии является решающим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Решения Комиссии оформляются протоколом и подписываются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дателе</w:t>
      </w:r>
      <w:r>
        <w:rPr>
          <w:sz w:val="28"/>
          <w:szCs w:val="28"/>
        </w:rPr>
        <w:t xml:space="preserve">м Комиссии</w:t>
      </w:r>
      <w:r>
        <w:rPr>
          <w:sz w:val="28"/>
          <w:szCs w:val="28"/>
        </w:rPr>
        <w:t xml:space="preserve"> и секретарем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Секретарь Комиссии оформляет протокол заседания Комиссии в срок </w:t>
      </w:r>
      <w:r>
        <w:rPr>
          <w:sz w:val="28"/>
          <w:szCs w:val="28"/>
        </w:rPr>
        <w:br/>
        <w:t xml:space="preserve">не более 5 рабочих дней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дня заседания Комиссии, направляет подписа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п</w:t>
      </w:r>
      <w:r>
        <w:rPr>
          <w:sz w:val="28"/>
          <w:szCs w:val="28"/>
        </w:rPr>
        <w:t xml:space="preserve">ротокол заседания Комиссии в Департамент, а также всем членам Комиссии </w:t>
      </w:r>
      <w:r>
        <w:rPr>
          <w:sz w:val="28"/>
          <w:szCs w:val="28"/>
        </w:rPr>
        <w:br/>
        <w:t xml:space="preserve">в срок не позднее 3 рабочих дней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дня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3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комиссии по отбору и ранжированию </w:t>
      </w:r>
      <w:r>
        <w:rPr>
          <w:b/>
          <w:sz w:val="28"/>
          <w:szCs w:val="28"/>
        </w:rPr>
        <w:t xml:space="preserve">общественны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пространств и объе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озеленения общего пользования</w:t>
      </w:r>
      <w:r>
        <w:rPr>
          <w:b/>
          <w:sz w:val="28"/>
          <w:szCs w:val="28"/>
        </w:rPr>
        <w:t xml:space="preserve">, для благоустройства которых необх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дима разработка архитектурных и градостроительных концепций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тории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6509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Алексей Васильевич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</w:t>
            </w:r>
            <w:r>
              <w:rPr>
                <w:sz w:val="28"/>
                <w:szCs w:val="28"/>
              </w:rPr>
              <w:t xml:space="preserve">ь главы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  <w:br/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Брекало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Светлана Викторовна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управления архитектуры и городского </w:t>
            </w:r>
            <w:r>
              <w:rPr>
                <w:sz w:val="28"/>
                <w:szCs w:val="28"/>
              </w:rPr>
              <w:br/>
              <w:t xml:space="preserve">дизайна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sz w:val="28"/>
                <w:szCs w:val="28"/>
              </w:rPr>
              <w:br/>
              <w:t xml:space="preserve">градостроительства и архитектуры администрации </w:t>
            </w:r>
            <w:r>
              <w:rPr>
                <w:sz w:val="28"/>
                <w:szCs w:val="28"/>
              </w:rPr>
              <w:t xml:space="preserve">города Перми – главный архитектор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  <w:r>
              <w:rPr>
                <w:sz w:val="28"/>
                <w:szCs w:val="28"/>
              </w:rPr>
              <w:t xml:space="preserve">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заместителя министра по управлению </w:t>
            </w:r>
            <w:r>
              <w:rPr>
                <w:sz w:val="28"/>
                <w:szCs w:val="28"/>
              </w:rPr>
              <w:br/>
              <w:t xml:space="preserve">имуществом и градостроительной деятельности Пермского края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  <w:t xml:space="preserve">от комитета Пермской городской Думы по бюджету и налогам </w:t>
            </w:r>
            <w:r>
              <w:rPr>
                <w:sz w:val="28"/>
                <w:szCs w:val="28"/>
              </w:rPr>
              <w:br/>
              <w:t xml:space="preserve">(по согласованию)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от комитета Пермской городской Думы по пространственному развитию и благоустройству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Ермолина </w:t>
            </w:r>
            <w:r>
              <w:rPr>
                <w:sz w:val="28"/>
                <w:szCs w:val="28"/>
              </w:rPr>
              <w:br/>
              <w:t xml:space="preserve">Елена Сергеевна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</w:t>
            </w:r>
            <w:r>
              <w:rPr>
                <w:sz w:val="28"/>
                <w:szCs w:val="28"/>
              </w:rPr>
              <w:t xml:space="preserve">р государственного бюджетного </w:t>
            </w:r>
            <w:r>
              <w:rPr>
                <w:sz w:val="28"/>
                <w:szCs w:val="28"/>
              </w:rPr>
              <w:br/>
              <w:t xml:space="preserve">учреждения Пермского края «Институт </w:t>
            </w:r>
            <w:r>
              <w:rPr>
                <w:sz w:val="28"/>
                <w:szCs w:val="28"/>
              </w:rPr>
              <w:br/>
              <w:t xml:space="preserve">территориального планирования»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br w:type="page" w:clear="all"/>
      </w:r>
      <w:r/>
    </w:p>
    <w:tbl>
      <w:tblPr>
        <w:tblW w:w="990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650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государственного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бюджетного учреждения Пермского края «Институт территориального планирования»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Нагорных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Евгения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архитектор проекта государственного </w:t>
            </w:r>
            <w:r>
              <w:rPr>
                <w:sz w:val="28"/>
                <w:szCs w:val="28"/>
              </w:rPr>
              <w:br/>
              <w:t xml:space="preserve">бюджетного учреждения Пермского края «Институт территориального планирования» (по со</w:t>
            </w:r>
            <w:r>
              <w:rPr>
                <w:sz w:val="28"/>
                <w:szCs w:val="28"/>
              </w:rPr>
              <w:t xml:space="preserve">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 </w:t>
            </w:r>
            <w:r>
              <w:rPr>
                <w:sz w:val="28"/>
                <w:szCs w:val="28"/>
              </w:rPr>
              <w:br/>
              <w:t xml:space="preserve">Денис Анатольевич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Государственной </w:t>
            </w:r>
            <w:r>
              <w:rPr>
                <w:sz w:val="28"/>
                <w:szCs w:val="28"/>
              </w:rPr>
              <w:br/>
              <w:t xml:space="preserve">инспекции по охране объектов культурного наследия Пермского края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</w:t>
            </w:r>
            <w:r>
              <w:rPr>
                <w:sz w:val="28"/>
                <w:szCs w:val="28"/>
              </w:rPr>
              <w:br/>
              <w:t xml:space="preserve">Ольга Андреевна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>
              <w:rPr>
                <w:sz w:val="28"/>
                <w:szCs w:val="28"/>
              </w:rPr>
              <w:br/>
              <w:t xml:space="preserve">и благоустро</w:t>
            </w:r>
            <w:r>
              <w:rPr>
                <w:sz w:val="28"/>
                <w:szCs w:val="28"/>
              </w:rPr>
              <w:t xml:space="preserve">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Ширинкина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Инна Львовна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департамента-начальник</w:t>
            </w:r>
            <w:r>
              <w:rPr>
                <w:sz w:val="28"/>
                <w:szCs w:val="28"/>
              </w:rPr>
              <w:t xml:space="preserve"> отдела управления проектами департамента </w:t>
            </w:r>
            <w:r>
              <w:rPr>
                <w:sz w:val="28"/>
                <w:szCs w:val="28"/>
              </w:rPr>
              <w:br/>
              <w:t xml:space="preserve">планирования и мониторинга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  <w:br/>
              <w:t xml:space="preserve">и промышленной политики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Хорошева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t xml:space="preserve">Анастасия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и молодежной политики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Трушевская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Анна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аналитического </w:t>
            </w:r>
            <w:r>
              <w:rPr>
                <w:sz w:val="28"/>
                <w:szCs w:val="28"/>
              </w:rPr>
              <w:t xml:space="preserve">отдела департамента </w:t>
            </w:r>
            <w:r>
              <w:rPr>
                <w:sz w:val="28"/>
                <w:szCs w:val="28"/>
              </w:rPr>
              <w:br/>
              <w:t xml:space="preserve">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</w:t>
            </w:r>
            <w:r>
              <w:rPr>
                <w:sz w:val="28"/>
                <w:szCs w:val="28"/>
              </w:rPr>
              <w:br/>
              <w:t xml:space="preserve">Дмитрий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экологии </w:t>
            </w:r>
            <w:r>
              <w:rPr>
                <w:sz w:val="28"/>
                <w:szCs w:val="28"/>
              </w:rPr>
              <w:br/>
              <w:t xml:space="preserve">и природопользования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ind w:firstLine="0"/>
        <w:jc w:val="lef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3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1"/>
    <w:link w:val="879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1"/>
    <w:link w:val="88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1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1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1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8"/>
    <w:next w:val="878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1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8"/>
    <w:next w:val="878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1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8"/>
    <w:next w:val="87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1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78"/>
    <w:next w:val="878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1"/>
    <w:link w:val="726"/>
    <w:uiPriority w:val="10"/>
    <w:rPr>
      <w:sz w:val="48"/>
      <w:szCs w:val="48"/>
    </w:rPr>
  </w:style>
  <w:style w:type="paragraph" w:styleId="728">
    <w:name w:val="Subtitle"/>
    <w:basedOn w:val="878"/>
    <w:next w:val="878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1"/>
    <w:link w:val="728"/>
    <w:uiPriority w:val="11"/>
    <w:rPr>
      <w:sz w:val="24"/>
      <w:szCs w:val="24"/>
    </w:rPr>
  </w:style>
  <w:style w:type="paragraph" w:styleId="730">
    <w:name w:val="Quote"/>
    <w:basedOn w:val="878"/>
    <w:next w:val="878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78"/>
    <w:next w:val="878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1"/>
    <w:link w:val="889"/>
    <w:uiPriority w:val="99"/>
  </w:style>
  <w:style w:type="character" w:styleId="735">
    <w:name w:val="Footer Char"/>
    <w:basedOn w:val="881"/>
    <w:link w:val="887"/>
    <w:uiPriority w:val="99"/>
  </w:style>
  <w:style w:type="character" w:styleId="736">
    <w:name w:val="Caption Char"/>
    <w:basedOn w:val="884"/>
    <w:link w:val="887"/>
    <w:uiPriority w:val="99"/>
  </w:style>
  <w:style w:type="table" w:styleId="737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1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1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paragraph" w:styleId="879">
    <w:name w:val="Heading 1"/>
    <w:basedOn w:val="878"/>
    <w:next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Heading 2"/>
    <w:basedOn w:val="878"/>
    <w:next w:val="878"/>
    <w:qFormat/>
    <w:pPr>
      <w:ind w:right="-1"/>
      <w:jc w:val="both"/>
      <w:keepNext/>
      <w:outlineLvl w:val="1"/>
    </w:pPr>
    <w:rPr>
      <w:sz w:val="24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Caption"/>
    <w:basedOn w:val="878"/>
    <w:next w:val="878"/>
    <w:link w:val="73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Body Text"/>
    <w:basedOn w:val="878"/>
    <w:link w:val="913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878"/>
    <w:pPr>
      <w:ind w:right="-1"/>
      <w:jc w:val="both"/>
    </w:pPr>
    <w:rPr>
      <w:sz w:val="26"/>
    </w:rPr>
  </w:style>
  <w:style w:type="paragraph" w:styleId="887">
    <w:name w:val="Footer"/>
    <w:basedOn w:val="878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888">
    <w:name w:val="page number"/>
    <w:basedOn w:val="881"/>
  </w:style>
  <w:style w:type="paragraph" w:styleId="889">
    <w:name w:val="Header"/>
    <w:basedOn w:val="878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Balloon Text"/>
    <w:basedOn w:val="878"/>
    <w:link w:val="891"/>
    <w:uiPriority w:val="99"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889"/>
    <w:uiPriority w:val="99"/>
  </w:style>
  <w:style w:type="numbering" w:styleId="893" w:customStyle="1">
    <w:name w:val="Нет списка1"/>
    <w:next w:val="883"/>
    <w:uiPriority w:val="99"/>
    <w:semiHidden/>
    <w:unhideWhenUsed/>
  </w:style>
  <w:style w:type="paragraph" w:styleId="89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5">
    <w:name w:val="Hyperlink"/>
    <w:uiPriority w:val="99"/>
    <w:unhideWhenUsed/>
    <w:rPr>
      <w:color w:val="0000ff"/>
      <w:u w:val="single"/>
    </w:rPr>
  </w:style>
  <w:style w:type="character" w:styleId="896">
    <w:name w:val="FollowedHyperlink"/>
    <w:uiPriority w:val="99"/>
    <w:unhideWhenUsed/>
    <w:rPr>
      <w:color w:val="800080"/>
      <w:u w:val="single"/>
    </w:rPr>
  </w:style>
  <w:style w:type="paragraph" w:styleId="897" w:customStyle="1">
    <w:name w:val="xl65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66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67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68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69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0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 w:customStyle="1">
    <w:name w:val="xl71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2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3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4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5"/>
    <w:basedOn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6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7"/>
    <w:basedOn w:val="8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8"/>
    <w:basedOn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9"/>
    <w:basedOn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Форма"/>
    <w:rPr>
      <w:sz w:val="28"/>
      <w:szCs w:val="28"/>
    </w:rPr>
  </w:style>
  <w:style w:type="character" w:styleId="913" w:customStyle="1">
    <w:name w:val="Основной текст Знак"/>
    <w:link w:val="885"/>
    <w:rPr>
      <w:rFonts w:ascii="Courier New" w:hAnsi="Courier New"/>
      <w:sz w:val="26"/>
    </w:rPr>
  </w:style>
  <w:style w:type="paragraph" w:styleId="914" w:customStyle="1">
    <w:name w:val="ConsPlusNormal"/>
    <w:rPr>
      <w:sz w:val="28"/>
      <w:szCs w:val="28"/>
    </w:rPr>
  </w:style>
  <w:style w:type="numbering" w:styleId="915" w:customStyle="1">
    <w:name w:val="Нет списка11"/>
    <w:next w:val="883"/>
    <w:uiPriority w:val="99"/>
    <w:semiHidden/>
    <w:unhideWhenUsed/>
  </w:style>
  <w:style w:type="numbering" w:styleId="916" w:customStyle="1">
    <w:name w:val="Нет списка111"/>
    <w:next w:val="883"/>
    <w:uiPriority w:val="99"/>
    <w:semiHidden/>
    <w:unhideWhenUsed/>
  </w:style>
  <w:style w:type="paragraph" w:styleId="917" w:customStyle="1">
    <w:name w:val="font5"/>
    <w:basedOn w:val="8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8" w:customStyle="1">
    <w:name w:val="xl80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1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2"/>
    <w:basedOn w:val="8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1">
    <w:name w:val="Table Grid"/>
    <w:basedOn w:val="88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 w:customStyle="1">
    <w:name w:val="xl83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4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5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6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7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88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89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0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1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2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93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4"/>
    <w:basedOn w:val="8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5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6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7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8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8" w:customStyle="1">
    <w:name w:val="xl99"/>
    <w:basedOn w:val="8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100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1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2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3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4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5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6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7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8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9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0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1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2"/>
    <w:basedOn w:val="8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2" w:customStyle="1">
    <w:name w:val="xl113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4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5"/>
    <w:basedOn w:val="8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5" w:customStyle="1">
    <w:name w:val="xl116"/>
    <w:basedOn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7"/>
    <w:basedOn w:val="8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8"/>
    <w:basedOn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9"/>
    <w:basedOn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0"/>
    <w:basedOn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1"/>
    <w:basedOn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2"/>
    <w:basedOn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23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4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5"/>
    <w:basedOn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5" w:customStyle="1">
    <w:name w:val="Нет списка2"/>
    <w:next w:val="883"/>
    <w:uiPriority w:val="99"/>
    <w:semiHidden/>
    <w:unhideWhenUsed/>
  </w:style>
  <w:style w:type="numbering" w:styleId="966" w:customStyle="1">
    <w:name w:val="Нет списка3"/>
    <w:next w:val="883"/>
    <w:uiPriority w:val="99"/>
    <w:semiHidden/>
    <w:unhideWhenUsed/>
  </w:style>
  <w:style w:type="paragraph" w:styleId="967" w:customStyle="1">
    <w:name w:val="font6"/>
    <w:basedOn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 w:customStyle="1">
    <w:name w:val="font7"/>
    <w:basedOn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 w:customStyle="1">
    <w:name w:val="font8"/>
    <w:basedOn w:val="8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0" w:customStyle="1">
    <w:name w:val="Нет списка4"/>
    <w:next w:val="883"/>
    <w:uiPriority w:val="99"/>
    <w:semiHidden/>
    <w:unhideWhenUsed/>
  </w:style>
  <w:style w:type="paragraph" w:styleId="971">
    <w:name w:val="List Paragraph"/>
    <w:basedOn w:val="8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2" w:customStyle="1">
    <w:name w:val="Нижний колонтитул Знак"/>
    <w:link w:val="887"/>
    <w:uiPriority w:val="99"/>
  </w:style>
  <w:style w:type="paragraph" w:styleId="973">
    <w:name w:val="Normal (Web)"/>
    <w:basedOn w:val="8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74" w:customStyle="1">
    <w:name w:val="List Table 1 Light - Accent 3"/>
    <w:basedOn w:val="88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75">
    <w:name w:val="HTML Preformatted"/>
    <w:basedOn w:val="878"/>
    <w:link w:val="97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76" w:customStyle="1">
    <w:name w:val="Стандартный HTML Знак"/>
    <w:basedOn w:val="881"/>
    <w:link w:val="975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A3BA-F87A-4E49-AF2F-C3AA712B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ponosova-li</cp:lastModifiedBy>
  <cp:revision>141</cp:revision>
  <dcterms:created xsi:type="dcterms:W3CDTF">2025-07-01T09:43:00Z</dcterms:created>
  <dcterms:modified xsi:type="dcterms:W3CDTF">2025-08-20T05:33:28Z</dcterms:modified>
</cp:coreProperties>
</file>