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059-11-01-04-351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059-11-01-04-351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24</w:t>
      </w:r>
      <w:r>
        <w:rPr>
          <w:sz w:val="28"/>
          <w:szCs w:val="28"/>
        </w:rPr>
        <w:t xml:space="preserve"> сентября 2019 г. </w:t>
      </w:r>
      <w:r>
        <w:rPr>
          <w:sz w:val="28"/>
          <w:szCs w:val="28"/>
        </w:rPr>
        <w:t xml:space="preserve">№ 059-11-01-04-357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 по адресу: г.Пермь, ул.Машинистов, 30а,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59:01:1713490:799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2 104+/-16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Пермский городской округ, город Пермь, Дзержинский </w:t>
      </w:r>
      <w:r>
        <w:rPr>
          <w:sz w:val="28"/>
          <w:szCs w:val="28"/>
          <w:highlight w:val="none"/>
        </w:rPr>
        <w:t xml:space="preserve">район</w:t>
      </w:r>
      <w:r>
        <w:rPr>
          <w:sz w:val="28"/>
          <w:szCs w:val="28"/>
          <w:highlight w:val="none"/>
        </w:rPr>
        <w:t xml:space="preserve">, ул.Машинистов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2025-08-21T09:01:44Z</dcterms:modified>
  <cp:version>917504</cp:version>
</cp:coreProperties>
</file>