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41" w:rsidRDefault="0068542D">
      <w:pPr>
        <w:pStyle w:val="af2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7A4F41" w:rsidRDefault="0068542D">
                              <w:pPr>
                                <w:pStyle w:val="af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0" t="0" r="0" b="508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2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A4F41" w:rsidRDefault="0068542D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A4F41" w:rsidRDefault="0068542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A4F41" w:rsidRDefault="007A4F4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A4F41" w:rsidRDefault="007A4F4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Надпись 6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A4F41" w:rsidRDefault="007A4F4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70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0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A4F41" w:rsidRDefault="007A4F41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7A4F41" w:rsidRDefault="007A4F41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7A4F41" w:rsidRDefault="007A4F41">
      <w:pPr>
        <w:jc w:val="both"/>
        <w:rPr>
          <w:sz w:val="24"/>
          <w:lang w:val="en-US"/>
        </w:rPr>
      </w:pPr>
    </w:p>
    <w:p w:rsidR="007A4F41" w:rsidRDefault="007A4F41">
      <w:pPr>
        <w:jc w:val="both"/>
        <w:rPr>
          <w:sz w:val="24"/>
        </w:rPr>
      </w:pPr>
    </w:p>
    <w:p w:rsidR="007A4F41" w:rsidRDefault="007A4F41">
      <w:pPr>
        <w:jc w:val="both"/>
        <w:rPr>
          <w:sz w:val="24"/>
        </w:rPr>
      </w:pPr>
    </w:p>
    <w:p w:rsidR="007A4F41" w:rsidRDefault="007A4F41">
      <w:pPr>
        <w:jc w:val="both"/>
        <w:rPr>
          <w:sz w:val="24"/>
        </w:rPr>
      </w:pPr>
    </w:p>
    <w:p w:rsidR="007A4F41" w:rsidRDefault="0068542D">
      <w:pPr>
        <w:pStyle w:val="aff"/>
        <w:spacing w:line="240" w:lineRule="exact"/>
        <w:ind w:right="-8"/>
        <w:rPr>
          <w:b/>
        </w:rPr>
      </w:pPr>
      <w:r>
        <w:rPr>
          <w:b/>
        </w:rPr>
        <w:t xml:space="preserve">О внесении изменений </w:t>
      </w:r>
    </w:p>
    <w:p w:rsidR="007A4F41" w:rsidRDefault="0068542D">
      <w:pPr>
        <w:pStyle w:val="aff"/>
        <w:spacing w:line="240" w:lineRule="exact"/>
        <w:ind w:right="-8"/>
        <w:rPr>
          <w:b/>
          <w:bCs/>
        </w:rPr>
      </w:pPr>
      <w:r>
        <w:rPr>
          <w:b/>
        </w:rPr>
        <w:t xml:space="preserve">в Правила осуществления </w:t>
      </w:r>
    </w:p>
    <w:p w:rsidR="007A4F41" w:rsidRDefault="0068542D">
      <w:pPr>
        <w:pStyle w:val="aff"/>
        <w:spacing w:line="240" w:lineRule="exact"/>
        <w:ind w:right="-8"/>
        <w:rPr>
          <w:b/>
          <w:bCs/>
        </w:rPr>
      </w:pPr>
      <w:r>
        <w:rPr>
          <w:b/>
        </w:rPr>
        <w:t xml:space="preserve">департаментом финансов </w:t>
      </w:r>
    </w:p>
    <w:p w:rsidR="007A4F41" w:rsidRDefault="0068542D">
      <w:pPr>
        <w:pStyle w:val="aff"/>
        <w:spacing w:line="240" w:lineRule="exact"/>
        <w:ind w:right="-8"/>
        <w:rPr>
          <w:b/>
          <w:bCs/>
        </w:rPr>
      </w:pPr>
      <w:r>
        <w:rPr>
          <w:b/>
        </w:rPr>
        <w:t>администрации</w:t>
      </w:r>
      <w:r>
        <w:rPr>
          <w:b/>
          <w:bCs/>
        </w:rPr>
        <w:t xml:space="preserve"> </w:t>
      </w:r>
      <w:r>
        <w:rPr>
          <w:b/>
        </w:rPr>
        <w:t>города Перми</w:t>
      </w:r>
    </w:p>
    <w:p w:rsidR="007A4F41" w:rsidRDefault="0068542D">
      <w:pPr>
        <w:pStyle w:val="aff"/>
        <w:spacing w:line="240" w:lineRule="exact"/>
        <w:ind w:right="-8"/>
        <w:rPr>
          <w:b/>
          <w:bCs/>
        </w:rPr>
      </w:pPr>
      <w:r>
        <w:rPr>
          <w:b/>
        </w:rPr>
        <w:t>казначейского</w:t>
      </w:r>
    </w:p>
    <w:p w:rsidR="007A4F41" w:rsidRDefault="0068542D">
      <w:pPr>
        <w:pStyle w:val="aff"/>
        <w:spacing w:line="240" w:lineRule="exact"/>
        <w:ind w:right="-8"/>
      </w:pPr>
      <w:r>
        <w:rPr>
          <w:b/>
        </w:rPr>
        <w:t>сопровождения средств</w:t>
      </w:r>
      <w:r>
        <w:t xml:space="preserve">, </w:t>
      </w:r>
    </w:p>
    <w:p w:rsidR="007A4F41" w:rsidRDefault="0068542D">
      <w:pPr>
        <w:pStyle w:val="aff"/>
        <w:spacing w:line="240" w:lineRule="exact"/>
        <w:ind w:right="-8"/>
        <w:rPr>
          <w:b/>
          <w:bCs/>
        </w:rPr>
      </w:pPr>
      <w:r>
        <w:rPr>
          <w:b/>
          <w:bCs/>
        </w:rPr>
        <w:t xml:space="preserve">утвержденные </w:t>
      </w:r>
      <w:r>
        <w:rPr>
          <w:b/>
        </w:rPr>
        <w:t>постановлением</w:t>
      </w:r>
    </w:p>
    <w:p w:rsidR="007A4F41" w:rsidRDefault="0068542D">
      <w:pPr>
        <w:pStyle w:val="aff"/>
        <w:spacing w:line="240" w:lineRule="exact"/>
        <w:ind w:right="-8"/>
        <w:rPr>
          <w:b/>
          <w:bCs/>
        </w:rPr>
      </w:pPr>
      <w:r>
        <w:rPr>
          <w:b/>
        </w:rPr>
        <w:t>администрации города Перми</w:t>
      </w:r>
    </w:p>
    <w:p w:rsidR="007A4F41" w:rsidRDefault="0068542D">
      <w:pPr>
        <w:pStyle w:val="aff"/>
        <w:spacing w:line="240" w:lineRule="exact"/>
        <w:ind w:right="-8"/>
        <w:rPr>
          <w:b/>
          <w:bCs/>
        </w:rPr>
      </w:pPr>
      <w:r>
        <w:rPr>
          <w:b/>
        </w:rPr>
        <w:t>от 13.01.2022 № 14</w:t>
      </w:r>
    </w:p>
    <w:p w:rsidR="007A4F41" w:rsidRDefault="007A4F41">
      <w:pPr>
        <w:jc w:val="both"/>
        <w:rPr>
          <w:sz w:val="24"/>
        </w:rPr>
      </w:pPr>
    </w:p>
    <w:p w:rsidR="007A4F41" w:rsidRDefault="007A4F41">
      <w:pPr>
        <w:jc w:val="both"/>
        <w:rPr>
          <w:sz w:val="28"/>
          <w:szCs w:val="28"/>
        </w:rPr>
      </w:pPr>
    </w:p>
    <w:p w:rsidR="007A4F41" w:rsidRDefault="0068542D">
      <w:pPr>
        <w:tabs>
          <w:tab w:val="left" w:pos="-2552"/>
          <w:tab w:val="left" w:pos="1134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В целях актуализации нормативных правовых актов города Перми</w:t>
      </w:r>
    </w:p>
    <w:p w:rsidR="007A4F41" w:rsidRDefault="0068542D">
      <w:pPr>
        <w:tabs>
          <w:tab w:val="left" w:pos="-2552"/>
          <w:tab w:val="left" w:pos="1134"/>
        </w:tabs>
        <w:jc w:val="both"/>
        <w:rPr>
          <w:sz w:val="28"/>
          <w:szCs w:val="24"/>
        </w:rPr>
      </w:pPr>
      <w:r>
        <w:rPr>
          <w:sz w:val="28"/>
          <w:szCs w:val="24"/>
        </w:rPr>
        <w:t>администрация города Перми ПОСТАНОВЛЯЕТ:</w:t>
      </w:r>
    </w:p>
    <w:p w:rsidR="007A4F41" w:rsidRDefault="0068542D">
      <w:pPr>
        <w:tabs>
          <w:tab w:val="left" w:pos="-2552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1. Внести в Правила осуществления департаментом финансов администрации города Перми казначейского сопровождения средств, утвержденные постановлением администрации города Перми от 13 января 2022 г. № 14 следующие изменения:</w:t>
      </w:r>
    </w:p>
    <w:p w:rsidR="007A4F41" w:rsidRDefault="0068542D">
      <w:pPr>
        <w:tabs>
          <w:tab w:val="left" w:pos="-2552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1.1. пункт 1 изложить в следующей редакции:</w:t>
      </w:r>
    </w:p>
    <w:p w:rsidR="007A4F41" w:rsidRDefault="0068542D">
      <w:pPr>
        <w:tabs>
          <w:tab w:val="left" w:pos="-2552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Настоящие Правила осуществления департаментом финансов администрации города Перми казначейского сопровождения средств (далее - Правила) устанавливают порядок осуществления департаментом финансов администрации города Перми казначейского сопровождения средств, определенных в соответствии с подпунктом 1 пункта 1 статьи 242.26 Бюджетного кодекса Российской Федерации».;</w:t>
      </w:r>
    </w:p>
    <w:p w:rsidR="007A4F41" w:rsidRDefault="0068542D">
      <w:pPr>
        <w:tabs>
          <w:tab w:val="left" w:pos="-2552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1.2.</w:t>
      </w:r>
      <w:r>
        <w:rPr>
          <w:sz w:val="28"/>
          <w:szCs w:val="24"/>
        </w:rPr>
        <w:tab/>
        <w:t xml:space="preserve"> в пункте 5 слово «бюджетного» заменить словом «казначейского»;</w:t>
      </w:r>
    </w:p>
    <w:p w:rsidR="007A4F41" w:rsidRDefault="0068542D">
      <w:pPr>
        <w:tabs>
          <w:tab w:val="left" w:pos="-2552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1.3.</w:t>
      </w:r>
      <w:r>
        <w:rPr>
          <w:sz w:val="28"/>
          <w:szCs w:val="24"/>
        </w:rPr>
        <w:tab/>
        <w:t xml:space="preserve"> пункт 9 изложить </w:t>
      </w:r>
      <w:r>
        <w:rPr>
          <w:sz w:val="28"/>
          <w:szCs w:val="28"/>
        </w:rPr>
        <w:t>в следующей редакции:</w:t>
      </w:r>
    </w:p>
    <w:p w:rsidR="007A4F41" w:rsidRDefault="0068542D">
      <w:pPr>
        <w:tabs>
          <w:tab w:val="left" w:pos="-2552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«9. </w:t>
      </w:r>
      <w:r w:rsidR="00F477DB" w:rsidRPr="00F477DB">
        <w:rPr>
          <w:sz w:val="28"/>
          <w:szCs w:val="28"/>
        </w:rPr>
        <w:t>При отсутствии технической возможности размещения информации по исполнению муниципального контракта, контракта учреждения в информационной системе в сфере закупок перечисление средств по обязательствам перед участником казначейского сопровождения производится на расчетный счет, открытый участнику казначейского сопровождения в кредитной организации, на основании письменного обращения муниц</w:t>
      </w:r>
      <w:r w:rsidR="00F477DB">
        <w:rPr>
          <w:sz w:val="28"/>
          <w:szCs w:val="28"/>
        </w:rPr>
        <w:t>ипального заказчика (заказчика)</w:t>
      </w:r>
      <w:r>
        <w:rPr>
          <w:sz w:val="28"/>
          <w:szCs w:val="28"/>
        </w:rPr>
        <w:t>.».</w:t>
      </w:r>
      <w:bookmarkStart w:id="0" w:name="_GoBack"/>
      <w:bookmarkEnd w:id="0"/>
    </w:p>
    <w:p w:rsidR="007A4F41" w:rsidRDefault="0068542D">
      <w:pPr>
        <w:tabs>
          <w:tab w:val="left" w:pos="-2552"/>
          <w:tab w:val="left" w:pos="709"/>
          <w:tab w:val="left" w:pos="1134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 Настоящее постановление вступает в силу со дня</w:t>
      </w:r>
      <w:r>
        <w:rPr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A4F41" w:rsidRDefault="0068542D">
      <w:pPr>
        <w:tabs>
          <w:tab w:val="left" w:pos="-2552"/>
          <w:tab w:val="left" w:pos="709"/>
          <w:tab w:val="left" w:pos="1134"/>
        </w:tabs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A4F41" w:rsidRDefault="0068542D">
      <w:pPr>
        <w:tabs>
          <w:tab w:val="left" w:pos="-2552"/>
          <w:tab w:val="left" w:pos="1134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rStyle w:val="afd"/>
            <w:color w:val="auto"/>
            <w:sz w:val="28"/>
            <w:szCs w:val="28"/>
            <w:u w:val="none"/>
          </w:rPr>
          <w:t>www.gorodperm.ru</w:t>
        </w:r>
      </w:hyperlink>
      <w:r>
        <w:rPr>
          <w:sz w:val="28"/>
          <w:szCs w:val="28"/>
        </w:rPr>
        <w:t>».</w:t>
      </w:r>
    </w:p>
    <w:p w:rsidR="007A4F41" w:rsidRDefault="0068542D">
      <w:pPr>
        <w:tabs>
          <w:tab w:val="left" w:pos="-2552"/>
          <w:tab w:val="left" w:pos="1134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5. Контроль за исполнением настоящего постановления возложить </w:t>
      </w:r>
      <w:r>
        <w:rPr>
          <w:sz w:val="28"/>
          <w:szCs w:val="24"/>
        </w:rPr>
        <w:br/>
        <w:t>на первого заместителя главы администрации города Перми Фурман Я.В.</w:t>
      </w:r>
    </w:p>
    <w:p w:rsidR="007A4F41" w:rsidRDefault="007A4F41">
      <w:pPr>
        <w:pStyle w:val="aff"/>
        <w:ind w:firstLine="709"/>
        <w:jc w:val="both"/>
      </w:pPr>
    </w:p>
    <w:p w:rsidR="007A4F41" w:rsidRDefault="007A4F41">
      <w:pPr>
        <w:pStyle w:val="aff"/>
        <w:ind w:firstLine="709"/>
        <w:jc w:val="both"/>
      </w:pPr>
    </w:p>
    <w:p w:rsidR="007A4F41" w:rsidRDefault="0068542D">
      <w:pPr>
        <w:pStyle w:val="1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Э.О. Соснин</w:t>
      </w:r>
    </w:p>
    <w:sectPr w:rsidR="007A4F41">
      <w:headerReference w:type="even" r:id="rId15"/>
      <w:headerReference w:type="default" r:id="rId16"/>
      <w:footerReference w:type="default" r:id="rId17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EB4" w:rsidRDefault="000F1EB4">
      <w:r>
        <w:separator/>
      </w:r>
    </w:p>
  </w:endnote>
  <w:endnote w:type="continuationSeparator" w:id="0">
    <w:p w:rsidR="000F1EB4" w:rsidRDefault="000F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41" w:rsidRDefault="007A4F41">
    <w:pPr>
      <w:pStyle w:val="af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EB4" w:rsidRDefault="000F1EB4">
      <w:r>
        <w:separator/>
      </w:r>
    </w:p>
  </w:footnote>
  <w:footnote w:type="continuationSeparator" w:id="0">
    <w:p w:rsidR="000F1EB4" w:rsidRDefault="000F1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41" w:rsidRDefault="0068542D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7A4F41" w:rsidRDefault="007A4F41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41" w:rsidRDefault="0068542D">
    <w:pPr>
      <w:pStyle w:val="af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F477DB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7A4F41" w:rsidRDefault="007A4F41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41"/>
    <w:rsid w:val="000F1EB4"/>
    <w:rsid w:val="0068542D"/>
    <w:rsid w:val="007A4F41"/>
    <w:rsid w:val="00EE4F97"/>
    <w:rsid w:val="00F477DB"/>
    <w:rsid w:val="00FA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7908"/>
  <w15:docId w15:val="{994453D0-9D8B-4590-8F79-686247D0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2">
    <w:name w:val="Body Text"/>
    <w:basedOn w:val="a"/>
    <w:link w:val="af3"/>
    <w:pPr>
      <w:ind w:right="3117"/>
    </w:pPr>
    <w:rPr>
      <w:rFonts w:ascii="Courier New" w:hAnsi="Courier New"/>
      <w:sz w:val="26"/>
    </w:rPr>
  </w:style>
  <w:style w:type="paragraph" w:styleId="af4">
    <w:name w:val="Body Text Indent"/>
    <w:basedOn w:val="a"/>
    <w:pPr>
      <w:ind w:right="-1"/>
      <w:jc w:val="both"/>
    </w:pPr>
    <w:rPr>
      <w:sz w:val="26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afa">
    <w:name w:val="Balloon Text"/>
    <w:basedOn w:val="a"/>
    <w:link w:val="afb"/>
    <w:uiPriority w:val="99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link w:val="af8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styleId="afe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">
    <w:name w:val="Форма"/>
    <w:rPr>
      <w:sz w:val="28"/>
      <w:szCs w:val="28"/>
    </w:rPr>
  </w:style>
  <w:style w:type="character" w:customStyle="1" w:styleId="af3">
    <w:name w:val="Основной текст Знак"/>
    <w:link w:val="af2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14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Vera Terentyeva</cp:lastModifiedBy>
  <cp:revision>4</cp:revision>
  <dcterms:created xsi:type="dcterms:W3CDTF">2025-08-20T04:54:00Z</dcterms:created>
  <dcterms:modified xsi:type="dcterms:W3CDTF">2025-08-20T05:53:00Z</dcterms:modified>
</cp:coreProperties>
</file>