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-2"/>
        <w:spacing w:line="240" w:lineRule="exact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в отдельные постановления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администрации города Перми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сфере </w:t>
      </w:r>
      <w:r>
        <w:rPr>
          <w:b/>
          <w:color w:val="000000" w:themeColor="text1"/>
          <w:sz w:val="28"/>
          <w:szCs w:val="28"/>
        </w:rPr>
        <w:t xml:space="preserve">информационных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технологий</w:t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Уставом города Перми, в целях</w:t>
      </w:r>
      <w:r>
        <w:rPr>
          <w:sz w:val="28"/>
          <w:szCs w:val="28"/>
        </w:rPr>
        <w:t xml:space="preserve">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об управлении информационных технологий администрации города Перми, утвержденное постановлением администрации город</w:t>
      </w:r>
      <w:r>
        <w:rPr>
          <w:sz w:val="28"/>
          <w:szCs w:val="28"/>
        </w:rPr>
        <w:t xml:space="preserve">а Перми от 29 сентября 2008 г. № 962 (в ред. от 29.10.2010 № 728, </w:t>
      </w:r>
      <w:r>
        <w:rPr>
          <w:sz w:val="28"/>
          <w:szCs w:val="28"/>
        </w:rPr>
        <w:t xml:space="preserve">от 28.06.2011 </w:t>
        <w:br/>
      </w:r>
      <w:r>
        <w:rPr>
          <w:sz w:val="28"/>
          <w:szCs w:val="28"/>
        </w:rPr>
        <w:t xml:space="preserve">№ 313, от 02.10.2015 № 707, от 14.12.2016 № 1106, от 14.12.2017 </w:t>
      </w:r>
      <w:r>
        <w:rPr>
          <w:sz w:val="28"/>
          <w:szCs w:val="28"/>
        </w:rPr>
        <w:t xml:space="preserve">№ 1128, </w:t>
        <w:br/>
      </w:r>
      <w:r>
        <w:rPr>
          <w:sz w:val="28"/>
          <w:szCs w:val="28"/>
        </w:rPr>
        <w:t xml:space="preserve">от 06.02.2018 № 67, от 02.04.2020 № 305, от 09.09.2021 № 692, </w:t>
      </w:r>
      <w:r>
        <w:rPr>
          <w:sz w:val="28"/>
          <w:szCs w:val="28"/>
        </w:rPr>
        <w:t xml:space="preserve">от 28.02.2023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149, от 15.04.2024 № 291, от 07.11.2024 № 1072, от 13.12.2024 № 1226</w:t>
      </w:r>
      <w:r>
        <w:rPr>
          <w:color w:val="392c69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</w:t>
      </w:r>
      <w:r>
        <w:rPr>
          <w:sz w:val="28"/>
          <w:szCs w:val="28"/>
        </w:rPr>
        <w:t xml:space="preserve"> 3.3.3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«3.3.3. </w:t>
      </w:r>
      <w:r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управление и системное администрирование объектов общей информационной инфраструктуры администрации города Перми, надежность, устойчивость и безопасность ее функционирования</w:t>
      </w:r>
      <w:r>
        <w:rPr>
          <w:sz w:val="28"/>
          <w:szCs w:val="28"/>
        </w:rPr>
        <w:t xml:space="preserve">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3.6.3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</w:rPr>
        <w:t xml:space="preserve">«3.6.3. </w:t>
      </w:r>
      <w:r>
        <w:rPr>
          <w:sz w:val="28"/>
          <w:szCs w:val="28"/>
        </w:rPr>
        <w:t xml:space="preserve">осуществляет контроль за процессом наполнения реестра муниципальных услуг, предоставляемых администрацией города Перми (далее – Реестр), поддержанием его в актуальном состоянии в соответствии с утвержденным порядком формирования и</w:t>
      </w:r>
      <w:r>
        <w:rPr>
          <w:sz w:val="28"/>
          <w:szCs w:val="28"/>
        </w:rPr>
        <w:t xml:space="preserve"> ведения Реестра</w:t>
      </w:r>
      <w:r>
        <w:rPr>
          <w:sz w:val="28"/>
          <w:szCs w:val="28"/>
        </w:rPr>
        <w:t xml:space="preserve">;».</w:t>
      </w:r>
      <w:r/>
    </w:p>
    <w:p>
      <w:pPr>
        <w:ind w:firstLine="720"/>
        <w:jc w:val="both"/>
        <w:widowControl w:val="off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город</w:t>
      </w:r>
      <w:r>
        <w:rPr>
          <w:sz w:val="28"/>
          <w:szCs w:val="28"/>
        </w:rPr>
        <w:t xml:space="preserve">а Перми от 11 октября </w:t>
        <w:br/>
        <w:t xml:space="preserve">2016 г. № 819 «</w:t>
      </w:r>
      <w:r>
        <w:rPr>
          <w:sz w:val="28"/>
          <w:szCs w:val="28"/>
        </w:rPr>
        <w:t xml:space="preserve">Об установлении расходного обязательства в сфере применения информационных технологий, возникающего в связи с осуществлением полномочий по вопросам местного значения Пермского городского округа»</w:t>
      </w:r>
      <w:r>
        <w:rPr>
          <w:sz w:val="28"/>
          <w:szCs w:val="28"/>
        </w:rPr>
        <w:t xml:space="preserve"> (в ред. </w:t>
        <w:br/>
      </w:r>
      <w:r>
        <w:rPr>
          <w:sz w:val="28"/>
          <w:szCs w:val="28"/>
        </w:rPr>
        <w:t xml:space="preserve">от 20.01.2017 № 42,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14.09.2017 № 716, от 15.11.2017 № 1036, от 12.12.2018 </w:t>
        <w:br/>
        <w:t xml:space="preserve">№ 976</w:t>
      </w:r>
      <w:r>
        <w:rPr>
          <w:color w:val="392c69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/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абзац первый пункт</w:t>
      </w:r>
      <w:r>
        <w:rPr>
          <w:sz w:val="28"/>
          <w:szCs w:val="28"/>
        </w:rPr>
        <w:t xml:space="preserve">а 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 </w:t>
      </w:r>
      <w:r>
        <w:rPr>
          <w:sz w:val="28"/>
          <w:szCs w:val="28"/>
          <w:highlight w:val="none"/>
        </w:rPr>
        <w:t xml:space="preserve">Опре</w:t>
      </w:r>
      <w:r>
        <w:rPr>
          <w:sz w:val="28"/>
          <w:szCs w:val="28"/>
          <w:highlight w:val="none"/>
        </w:rPr>
        <w:t xml:space="preserve">делить, что расходное обязательство, установленное в пункте 1 настоящего постановления, осуществляется при поставке товаров, выполнении работ, оказании услуг в сфере применения информационных технологий, в том числе на проведение экспертизы поставленного </w:t>
      </w:r>
      <w:r>
        <w:rPr>
          <w:sz w:val="28"/>
          <w:szCs w:val="28"/>
          <w:highlight w:val="none"/>
        </w:rPr>
        <w:t xml:space="preserve">товара, результатов выполненной работы, оказанной услуги</w:t>
      </w:r>
      <w:r>
        <w:rPr>
          <w:sz w:val="28"/>
          <w:szCs w:val="28"/>
          <w:highlight w:val="none"/>
        </w:rPr>
        <w:t xml:space="preserve"> по следующим направлениям расходов: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none"/>
        </w:rPr>
        <w:t xml:space="preserve">дополнить пунктом 3.11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«3.11. оказание услуг по </w:t>
      </w:r>
      <w:r>
        <w:rPr>
          <w:sz w:val="28"/>
          <w:szCs w:val="28"/>
        </w:rPr>
        <w:t xml:space="preserve">управлению и системному администрированию объектов общей информационной инфраструктуры администрации города Перми, обеспечению надежности, устойчивости и безопасности ее функционирования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  <w:br/>
        <w:t xml:space="preserve">за исключением пункта 2.1,</w:t>
      </w:r>
      <w:r>
        <w:rPr>
          <w:sz w:val="28"/>
          <w:szCs w:val="28"/>
        </w:rPr>
        <w:t xml:space="preserve"> действие которого распространяется на правоотношения, возникшие с 01 августа 2025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</w:t>
      </w:r>
      <w:r>
        <w:rPr>
          <w:sz w:val="28"/>
          <w:szCs w:val="28"/>
        </w:rPr>
        <w:t xml:space="preserve">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6"/>
    <w:link w:val="879"/>
    <w:uiPriority w:val="35"/>
    <w:rPr>
      <w:b/>
      <w:bCs/>
      <w:color w:val="4f81bd" w:themeColor="accent1"/>
      <w:sz w:val="18"/>
      <w:szCs w:val="18"/>
    </w:rPr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2024-10-25T06:26:00Z</dcterms:created>
  <dcterms:modified xsi:type="dcterms:W3CDTF">2025-08-18T09:55:43Z</dcterms:modified>
</cp:coreProperties>
</file>