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936"/>
        <w:spacing w:line="240" w:lineRule="exact"/>
        <w:rPr>
          <w:b/>
          <w:bCs/>
        </w:rPr>
      </w:pPr>
      <w:r>
        <w:rPr>
          <w:b/>
        </w:rPr>
        <w:t xml:space="preserve">в </w:t>
      </w:r>
      <w:r>
        <w:rPr>
          <w:b/>
        </w:rPr>
        <w:t xml:space="preserve">постановление </w:t>
      </w:r>
      <w:r>
        <w:rPr>
          <w:b/>
        </w:rPr>
        <w:t xml:space="preserve">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36"/>
        <w:spacing w:line="240" w:lineRule="exact"/>
        <w:rPr>
          <w:b/>
          <w:bCs/>
          <w:strike/>
          <w:highlight w:val="yellow"/>
        </w:rPr>
      </w:pPr>
      <w:r>
        <w:rPr>
          <w:b/>
        </w:rPr>
        <w:t xml:space="preserve">города Перми от </w:t>
      </w:r>
      <w:r>
        <w:rPr>
          <w:b/>
          <w:bCs/>
        </w:rPr>
        <w:t xml:space="preserve">1</w:t>
      </w:r>
      <w:r>
        <w:rPr>
          <w:b/>
          <w:bCs/>
        </w:rPr>
        <w:t xml:space="preserve">5.05.2024</w:t>
      </w:r>
      <w:r>
        <w:rPr>
          <w:b/>
          <w:bCs/>
          <w:strike/>
          <w:highlight w:val="none"/>
        </w:rPr>
        <w:t xml:space="preserve"> </w:t>
      </w:r>
      <w:r>
        <w:rPr>
          <w:b/>
          <w:bCs/>
          <w:strike/>
          <w:highlight w:val="yellow"/>
        </w:rPr>
      </w:r>
      <w:r>
        <w:rPr>
          <w:b/>
          <w:bCs/>
          <w:strike/>
          <w:highlight w:val="yellow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none"/>
        </w:rPr>
        <w:t xml:space="preserve">№ 357</w:t>
      </w:r>
      <w:r>
        <w:rPr>
          <w:b/>
          <w:bCs/>
        </w:rPr>
        <w:t xml:space="preserve"> </w:t>
      </w:r>
      <w:r>
        <w:rPr>
          <w:b/>
          <w:bCs/>
          <w:highlight w:val="white"/>
        </w:rPr>
        <w:t xml:space="preserve">«</w:t>
      </w:r>
      <w:r>
        <w:rPr>
          <w:b/>
          <w:bCs/>
          <w:highlight w:val="white"/>
        </w:rPr>
        <w:t xml:space="preserve">Об утверждении Перечня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земельных </w:t>
      </w:r>
      <w:r>
        <w:rPr>
          <w:b/>
          <w:bCs/>
          <w:highlight w:val="white"/>
        </w:rPr>
        <w:t xml:space="preserve">участков, предназначенных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для предоставления </w:t>
      </w:r>
      <w:r>
        <w:rPr>
          <w:b/>
          <w:bCs/>
          <w:highlight w:val="white"/>
        </w:rPr>
        <w:t xml:space="preserve">военнослужащим,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лицам, заключившим контракт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  <w:t xml:space="preserve">о </w:t>
      </w:r>
      <w:r>
        <w:rPr>
          <w:b/>
          <w:bCs/>
          <w:highlight w:val="white"/>
        </w:rPr>
        <w:t xml:space="preserve">пребывании в добровольческом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формировании,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  <w:t xml:space="preserve">содействующем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выполнению задач, возложенных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на Вооруженные </w:t>
      </w:r>
      <w:r>
        <w:rPr>
          <w:b/>
          <w:bCs/>
          <w:highlight w:val="white"/>
        </w:rPr>
        <w:t xml:space="preserve">Силы Российской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Федерации, </w:t>
      </w:r>
      <w:r>
        <w:rPr>
          <w:b/>
          <w:bCs/>
          <w:highlight w:val="white"/>
        </w:rPr>
        <w:t xml:space="preserve">лицам, проходящим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службу </w:t>
      </w:r>
      <w:r>
        <w:rPr>
          <w:b/>
          <w:bCs/>
          <w:highlight w:val="white"/>
        </w:rPr>
        <w:t xml:space="preserve">в войсках национальной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гвардии Российской Федерации,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  <w:t xml:space="preserve">и членам их семей </w:t>
      </w:r>
      <w:r>
        <w:rPr>
          <w:b/>
          <w:bCs/>
          <w:highlight w:val="white"/>
        </w:rPr>
        <w:t xml:space="preserve">в собственность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6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бесплатно</w:t>
      </w:r>
      <w:r>
        <w:rPr>
          <w:b/>
          <w:bCs/>
          <w:highlight w:val="white"/>
        </w:rPr>
        <w:t xml:space="preserve">»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0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Пермского края от 08 декабря 2023 г. № 255-ПК «О бесплатном предоставлении земельных участков военнослужащим, лицам, заключившим контракт о пребывании в </w:t>
      </w:r>
      <w:r>
        <w:rPr>
          <w:sz w:val="28"/>
          <w:szCs w:val="28"/>
        </w:rPr>
        <w:t xml:space="preserve">добровольческом формировании, содействующем выполнен</w:t>
      </w:r>
      <w:r>
        <w:rPr>
          <w:sz w:val="28"/>
          <w:szCs w:val="28"/>
        </w:rPr>
        <w:t xml:space="preserve">ию задач, возложенных на Вооруженные Силы Российской Федерации (войска национальной гвардии Российской Федерации), лицам, проходящим службу в войсках национальной гвардии Российской Федерации, и членам их семей в собственность на территории Пермского края»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Уставом города Перми,</w:t>
      </w:r>
      <w:r>
        <w:rPr>
          <w:sz w:val="28"/>
          <w:szCs w:val="28"/>
        </w:rPr>
        <w:t xml:space="preserve"> решением Пермской городской Думы от 27 февраля 2024 г. № 25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предельных (максимальных и минимальных) </w:t>
      </w:r>
      <w:r>
        <w:rPr>
          <w:sz w:val="28"/>
          <w:szCs w:val="28"/>
        </w:rPr>
        <w:t xml:space="preserve">размеров земельных участков, предоставляемых военнослужащим, </w:t>
      </w:r>
      <w:r>
        <w:rPr>
          <w:sz w:val="28"/>
          <w:szCs w:val="28"/>
        </w:rPr>
        <w:t xml:space="preserve">лицам, заключившим контракт о пребывании в добровольческом </w:t>
      </w:r>
      <w:r>
        <w:rPr>
          <w:sz w:val="28"/>
          <w:szCs w:val="28"/>
        </w:rPr>
        <w:t xml:space="preserve">формировании, содействующем выполнению задач, возложенных </w:t>
      </w:r>
      <w:r>
        <w:rPr>
          <w:sz w:val="28"/>
          <w:szCs w:val="28"/>
        </w:rPr>
        <w:t xml:space="preserve">на Вооруженные Силы Российской Федерации, лицам, проходящим </w:t>
      </w:r>
      <w:r>
        <w:rPr>
          <w:sz w:val="28"/>
          <w:szCs w:val="28"/>
        </w:rPr>
        <w:br/>
        <w:t xml:space="preserve">службу в войсках национальной гвардии Российской Федерации, </w:t>
      </w:r>
      <w:r>
        <w:rPr>
          <w:sz w:val="28"/>
          <w:szCs w:val="28"/>
        </w:rPr>
        <w:t xml:space="preserve">и членам их семей в собственность бесплатно на территории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 февраля 2024 г. № 148 «Об утверждении Порядка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 военнослужащим, лицам, заключившим контракт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пребывании в добровольческом формировании, содействующем выполнению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задач, возложенных на Вооруженные Силы Российской Федерации, лицам,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проходящим службу в войсках национальной гвардии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членам их семей в собственность бесплатно»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</w:pPr>
      <w:r>
        <w:rPr>
          <w:sz w:val="28"/>
          <w:szCs w:val="28"/>
          <w:highlight w:val="white"/>
        </w:rPr>
        <w:t xml:space="preserve">1. </w:t>
      </w:r>
      <w:r>
        <w:rPr>
          <w:sz w:val="28"/>
          <w:szCs w:val="28"/>
          <w:highlight w:val="white"/>
        </w:rPr>
        <w:t xml:space="preserve">Внести в преамбулу постановления администрации </w:t>
      </w: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от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5 мая 2024 г. </w:t>
      </w:r>
      <w:r>
        <w:rPr>
          <w:sz w:val="28"/>
          <w:szCs w:val="28"/>
          <w:highlight w:val="white"/>
        </w:rPr>
        <w:t xml:space="preserve">№ 357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Перечня земельных участков, предназначенных для предоставления военнослужащим, лицам, заключившим контракт о пребывании в добровольческом формировании, </w:t>
      </w:r>
      <w:r>
        <w:rPr>
          <w:sz w:val="28"/>
          <w:szCs w:val="28"/>
          <w:highlight w:val="white"/>
        </w:rPr>
        <w:t xml:space="preserve">содействующем выполнению задач, возложенных на Вооруженные </w:t>
      </w:r>
      <w:r>
        <w:rPr>
          <w:sz w:val="28"/>
          <w:szCs w:val="28"/>
          <w:highlight w:val="white"/>
        </w:rPr>
        <w:t xml:space="preserve">Силы Российской Федерации, лицам, проходящим службу </w:t>
      </w:r>
      <w:r>
        <w:rPr>
          <w:sz w:val="28"/>
          <w:szCs w:val="28"/>
          <w:highlight w:val="white"/>
        </w:rPr>
        <w:t xml:space="preserve">в войсках национальной гвардии Российской Федерации, </w:t>
      </w:r>
      <w:r>
        <w:rPr>
          <w:sz w:val="28"/>
          <w:szCs w:val="28"/>
          <w:highlight w:val="white"/>
        </w:rPr>
        <w:t xml:space="preserve">и членам их семей в собственность бесплатно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yellow"/>
        </w:rPr>
      </w:r>
      <w:r/>
    </w:p>
    <w:p>
      <w:pPr>
        <w:ind w:firstLine="72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white"/>
        </w:rPr>
        <w:t xml:space="preserve">после слов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Вооруженные Силы Российской Федерации</w:t>
      </w:r>
      <w:r>
        <w:rPr>
          <w:sz w:val="28"/>
          <w:szCs w:val="28"/>
          <w:highlight w:val="white"/>
        </w:rPr>
        <w:t xml:space="preserve">» дополнить </w:t>
      </w:r>
      <w:r>
        <w:rPr>
          <w:sz w:val="28"/>
          <w:szCs w:val="28"/>
          <w:highlight w:val="white"/>
        </w:rPr>
        <w:t xml:space="preserve">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(войска национальной гвардии Российской Федерации)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1.2. после слов «</w:t>
      </w:r>
      <w:r>
        <w:rPr>
          <w:sz w:val="28"/>
          <w:szCs w:val="28"/>
          <w:highlight w:val="white"/>
        </w:rPr>
        <w:t xml:space="preserve">на территории Пермского края,</w:t>
      </w:r>
      <w:r>
        <w:rPr>
          <w:sz w:val="28"/>
          <w:szCs w:val="28"/>
          <w:highlight w:val="white"/>
        </w:rPr>
        <w:t xml:space="preserve">» дополнить словами «</w:t>
      </w:r>
      <w:r>
        <w:rPr>
          <w:sz w:val="28"/>
          <w:szCs w:val="28"/>
          <w:highlight w:val="white"/>
        </w:rPr>
        <w:t xml:space="preserve">Уставом города Перми,</w:t>
      </w:r>
      <w:r>
        <w:rPr>
          <w:sz w:val="28"/>
          <w:szCs w:val="28"/>
          <w:highlight w:val="white"/>
        </w:rPr>
        <w:t xml:space="preserve"> решением Пермской городской Думы от 27 февраля </w:t>
        <w:br/>
        <w:t xml:space="preserve">2024 г. № 25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установлении предельных (максимальных и минимальных) </w:t>
      </w:r>
      <w:r>
        <w:rPr>
          <w:sz w:val="28"/>
          <w:szCs w:val="28"/>
          <w:highlight w:val="white"/>
        </w:rPr>
        <w:t xml:space="preserve">размеров земельных участков, предоставляемых военнослужащим, </w:t>
      </w:r>
      <w:r>
        <w:rPr>
          <w:sz w:val="28"/>
          <w:szCs w:val="28"/>
          <w:highlight w:val="white"/>
        </w:rPr>
        <w:t xml:space="preserve">лицам, заключившим контракт о пребывании в добровольческом </w:t>
      </w:r>
      <w:r>
        <w:rPr>
          <w:sz w:val="28"/>
          <w:szCs w:val="28"/>
          <w:highlight w:val="white"/>
        </w:rPr>
        <w:t xml:space="preserve">формировании, содействующем выполнению задач, возложенных </w:t>
      </w:r>
      <w:r>
        <w:rPr>
          <w:sz w:val="28"/>
          <w:szCs w:val="28"/>
          <w:highlight w:val="white"/>
        </w:rPr>
        <w:t xml:space="preserve">на Вооруженные Силы Российской Федерации, лицам, проходящим </w:t>
      </w:r>
      <w:r>
        <w:rPr>
          <w:sz w:val="28"/>
          <w:szCs w:val="28"/>
          <w:highlight w:val="white"/>
        </w:rPr>
        <w:t xml:space="preserve">службу в войсках национальной гвардии Российской Федерации, </w:t>
      </w:r>
      <w:r>
        <w:rPr>
          <w:sz w:val="28"/>
          <w:szCs w:val="28"/>
          <w:highlight w:val="white"/>
        </w:rPr>
        <w:t xml:space="preserve">и членам их семей в собственность бесплатно на территории </w:t>
      </w: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</w:rPr>
        <w:t xml:space="preserve">Внести в Перечень земельных участков, </w:t>
      </w:r>
      <w:r>
        <w:rPr>
          <w:sz w:val="28"/>
          <w:szCs w:val="28"/>
        </w:rPr>
        <w:t xml:space="preserve">предназначенных </w:t>
      </w:r>
      <w:r>
        <w:rPr>
          <w:sz w:val="28"/>
          <w:szCs w:val="28"/>
        </w:rPr>
        <w:t xml:space="preserve">для предоставления военнослужащим, </w:t>
      </w:r>
      <w:r>
        <w:rPr>
          <w:sz w:val="28"/>
          <w:szCs w:val="28"/>
        </w:rPr>
        <w:t xml:space="preserve">лицам, заключившим контракт о </w:t>
      </w:r>
      <w:r>
        <w:rPr>
          <w:sz w:val="28"/>
          <w:szCs w:val="28"/>
        </w:rPr>
        <w:t xml:space="preserve">пребывании в добровольческом </w:t>
      </w:r>
      <w:r>
        <w:rPr>
          <w:sz w:val="28"/>
          <w:szCs w:val="28"/>
        </w:rPr>
        <w:t xml:space="preserve">формировании, содействующем </w:t>
      </w:r>
      <w:r>
        <w:rPr>
          <w:sz w:val="28"/>
          <w:szCs w:val="28"/>
        </w:rPr>
        <w:t xml:space="preserve">выполнению задач, возложенных </w:t>
      </w:r>
      <w:r>
        <w:rPr>
          <w:sz w:val="28"/>
          <w:szCs w:val="28"/>
        </w:rPr>
        <w:t xml:space="preserve">на Вооруженные Силы Российской </w:t>
      </w:r>
      <w:r>
        <w:rPr>
          <w:sz w:val="28"/>
          <w:szCs w:val="28"/>
        </w:rPr>
        <w:t xml:space="preserve">Федерации, лицам, проходящим </w:t>
      </w:r>
      <w:r>
        <w:rPr>
          <w:sz w:val="28"/>
          <w:szCs w:val="28"/>
        </w:rPr>
        <w:t xml:space="preserve">службу в войсках национальной </w:t>
      </w:r>
      <w:r>
        <w:rPr>
          <w:sz w:val="28"/>
          <w:szCs w:val="28"/>
        </w:rPr>
        <w:t xml:space="preserve">гвардии Российской Федерации, </w:t>
      </w:r>
      <w:r>
        <w:rPr>
          <w:sz w:val="28"/>
          <w:szCs w:val="28"/>
        </w:rPr>
        <w:t xml:space="preserve">и членам их семей в собственность </w:t>
      </w:r>
      <w:r>
        <w:rPr>
          <w:sz w:val="28"/>
          <w:szCs w:val="28"/>
        </w:rPr>
        <w:t xml:space="preserve">бесплатно, утвержденный постановлением </w:t>
      </w:r>
      <w:r>
        <w:rPr>
          <w:sz w:val="28"/>
          <w:szCs w:val="28"/>
        </w:rPr>
        <w:t xml:space="preserve">администрации города Перми от 15 мая 2024 г. </w:t>
      </w:r>
      <w:r>
        <w:rPr>
          <w:sz w:val="28"/>
          <w:szCs w:val="28"/>
        </w:rPr>
        <w:t xml:space="preserve">№ 357, 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2.1. строки </w:t>
      </w:r>
      <w:r>
        <w:rPr>
          <w:sz w:val="28"/>
          <w:szCs w:val="28"/>
        </w:rPr>
        <w:t xml:space="preserve">1-7 признать утратившими силу;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2.2. строку 9 признать утратившей силу;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2.3. строки 11-13 признать утратившими силу;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2.4. строку 15 признать утратившей силу;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2.5. строку 18 признать утратившей силу;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2.6. строки 20-22 признать утратившими силу;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 </w:t>
      </w:r>
      <w:r>
        <w:rPr>
          <w:sz w:val="28"/>
          <w:szCs w:val="28"/>
          <w:highlight w:val="white"/>
        </w:rPr>
        <w:t xml:space="preserve">дополнить строками 24-106 согла</w:t>
      </w:r>
      <w:r>
        <w:rPr>
          <w:sz w:val="28"/>
          <w:szCs w:val="28"/>
          <w:highlight w:val="white"/>
        </w:rPr>
        <w:t xml:space="preserve">сн</w:t>
      </w:r>
      <w:r>
        <w:rPr>
          <w:sz w:val="28"/>
          <w:szCs w:val="28"/>
        </w:rPr>
        <w:t xml:space="preserve">о приложению к настоящему постановлению.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3. Настоящее постановление вступает в силу со дня </w:t>
      </w:r>
      <w:r>
        <w:rPr>
          <w:sz w:val="28"/>
          <w:szCs w:val="28"/>
        </w:rPr>
        <w:t xml:space="preserve">подписания.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 xml:space="preserve">остановления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в сетевом </w:t>
        <w:br/>
        <w:t xml:space="preserve">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</w:t>
      </w:r>
      <w:r>
        <w:rPr>
          <w:sz w:val="28"/>
          <w:szCs w:val="28"/>
        </w:rPr>
        <w:t xml:space="preserve">ля главы администрации города Перми Синева А.В.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02"/>
        <w:ind w:left="9866"/>
        <w:spacing w:line="240" w:lineRule="exact"/>
        <w:tabs>
          <w:tab w:val="left" w:pos="1134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9639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9639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9639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9639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18.08.2025 № 566</w:t>
      </w:r>
      <w:r>
        <w:rPr>
          <w:sz w:val="28"/>
          <w:szCs w:val="28"/>
        </w:rPr>
      </w:r>
    </w:p>
    <w:p>
      <w:pPr>
        <w:pStyle w:val="902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4"/>
        <w:gridCol w:w="2268"/>
        <w:gridCol w:w="1565"/>
        <w:gridCol w:w="844"/>
        <w:gridCol w:w="3118"/>
        <w:gridCol w:w="2551"/>
        <w:gridCol w:w="850"/>
        <w:gridCol w:w="3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highlight w:val="white"/>
                <w:shd w:val="clear" w:color="ffffff" w:themeColor="background1" w:fill="ffffff" w:themeFill="background1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59:01:3812317:736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558 кв. м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eastAsia="ar-SA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59:01:3812317:733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557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59:01:3812317:734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557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59:01:3812317:732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557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59:01:3812317:730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59:01:3812317:735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557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59:01:3812317:731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557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</w:t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59:01:3812323:134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59:01:3812323:131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59:01:3812323:130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59:01:3812323:132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35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59:01:3812323:128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59:01:3812323:129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</w:t>
            </w:r>
            <w:r>
              <w:rPr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59:01:3812323:133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59:01:3812323:147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59:01:3812323:145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59:01:3812316:193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59:01:3812316:190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59:01:3812316:204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59:01:3812316:191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59:01:3812316:196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59:01:3812316:199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59:01:3812316:206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59:01:3812316:194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</w:t>
            </w:r>
            <w:r>
              <w:rPr>
                <w:sz w:val="24"/>
                <w:szCs w:val="24"/>
                <w:lang w:eastAsia="ar-SA"/>
              </w:rPr>
              <w:t xml:space="preserve">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lang w:eastAsia="ar-SA"/>
                <w14:ligatures w14:val="none"/>
              </w:rPr>
            </w:r>
            <w:r>
              <w:rPr>
                <w:sz w:val="24"/>
                <w:szCs w:val="24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59:01:3812316:189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59:01:3812316:210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527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59:01:3812316:211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527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59:01:3812305:142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543 </w:t>
            </w:r>
            <w:r>
              <w:rPr>
                <w:rFonts w:eastAsia="Calibri"/>
                <w:sz w:val="24"/>
                <w:szCs w:val="24"/>
              </w:rPr>
              <w:t xml:space="preserve">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59:01:3812305:132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542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59:01:3812305:148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59:01:3812305:151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59:01:3812305:153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59:01:3812305:155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г.о. Пермский, г. Пермь, р-н Орджоникидзевский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59:01:3812305:152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600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58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город Пермь, Орджоникидзевский р-н, ул. Кубанская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15)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59:01:3812236:130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803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/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59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59:01:3812236:140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851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город Пермь, Орджоникидзевский р-н, ул. 1-я Верхотурская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(уч. 9)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59:01:3812236:129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802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город Пермь, Орджоникидзевский р-н, ул. 1-я Верхотурская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10)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59:01:3812236:127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852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Пермский край, Пермский городской округ, город Пермь, Орджоникидзевский р-н, ул. 1-я Верхотурская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11)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59:01:3812236:133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986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Пермский край, Пермский городской округ, г. Пермь, Орджоникидзевский район, ул. Лянгасова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25)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59:01:3812236:143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851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Пермский край, Пермский городской округ, город Пермь, Орджоникидзевский р-н, ул. Лянгасова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12)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59:01:3812236:134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801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город Пермь, ул. Лянгасова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13)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59:01:3812236:128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801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Кубанская, з/у 46а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14)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59:01:3812236:131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801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Лянгасова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28)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59:01:3812236:141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800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городской округ Пермский, город Пермь, улица Январская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№ 31-02-1-4-251 от 20.02.2023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59:01:3812236:122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801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доступ (подход/подъезд) к земельному участку не ограничен, состояние рельефа ровное.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</w:rPr>
              <w:t xml:space="preserve"> На земельном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участке объекты капитального/ некапитального строительства отсутствуют.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Программой комплексного развития предусмотрены мероприятия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по обеспечению водоснабжением.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</w:t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69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59:01:3812157:637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562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59:01:3812157:639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541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59:01:3812157:640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461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59:01:3812157:642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595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59:01:3812157:644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573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59:01:3812157:645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554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842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59:01:3812157:646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492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для индивидуального жилищного строительства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Ж-4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ряжением начальн</w:t>
            </w:r>
            <w:r>
              <w:rPr>
                <w:sz w:val="24"/>
                <w:szCs w:val="24"/>
                <w:highlight w:val="white"/>
              </w:rPr>
              <w:t xml:space="preserve">и</w:t>
            </w:r>
            <w:r>
              <w:rPr>
                <w:sz w:val="24"/>
                <w:szCs w:val="24"/>
                <w:highlight w:val="white"/>
              </w:rPr>
              <w:t xml:space="preserve">ка департамента з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мельных отношений администрации</w:t>
            </w:r>
            <w:r>
              <w:rPr>
                <w:sz w:val="24"/>
                <w:szCs w:val="24"/>
                <w:highlight w:val="white"/>
              </w:rPr>
              <w:t xml:space="preserve"> г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рода Перми от 14.06.2024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21-01-03-5552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59:01:3812157:649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529 кв. м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59:01:3812157:650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542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для индивидуального жилищного строительства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Ж-4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ряжением начальн</w:t>
            </w:r>
            <w:r>
              <w:rPr>
                <w:sz w:val="24"/>
                <w:szCs w:val="24"/>
                <w:highlight w:val="white"/>
              </w:rPr>
              <w:t xml:space="preserve">и</w:t>
            </w:r>
            <w:r>
              <w:rPr>
                <w:sz w:val="24"/>
                <w:szCs w:val="24"/>
                <w:highlight w:val="white"/>
              </w:rPr>
              <w:t xml:space="preserve">ка департамента з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мельных отношений администрации</w:t>
            </w:r>
            <w:r>
              <w:rPr>
                <w:sz w:val="24"/>
                <w:szCs w:val="24"/>
                <w:highlight w:val="white"/>
              </w:rPr>
              <w:t xml:space="preserve"> г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рода Перми от 14.06.2024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21-01-03-5552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59:01:3812157:652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490 кв. м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59:01:3812157:653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477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59:01:3812157:654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454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59:01:3812157:655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456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59:01:3812157:656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589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59:01:3812157:659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562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59:01:3812157:660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469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14.06.2024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21-01-03-5552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59:01:3812157:661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465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59:01:3812157:673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561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59:01:3812157:680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539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621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59:01:3812157:665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456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59:01:3812157:666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472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59:01:3812157:667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498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59:01:3812157:674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499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59:01:3812157:678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496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59:01:3812157:688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514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Пермский край, Пермский городской округ, г Пермь, ул Усинская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для индивидуального жилищного строительства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Ж-4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ряжением начальн</w:t>
            </w:r>
            <w:r>
              <w:rPr>
                <w:sz w:val="24"/>
                <w:szCs w:val="24"/>
                <w:highlight w:val="white"/>
              </w:rPr>
              <w:t xml:space="preserve">и</w:t>
            </w:r>
            <w:r>
              <w:rPr>
                <w:sz w:val="24"/>
                <w:szCs w:val="24"/>
                <w:highlight w:val="white"/>
              </w:rPr>
              <w:t xml:space="preserve">ка департамента з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мельных отношений администрации</w:t>
            </w:r>
            <w:r>
              <w:rPr>
                <w:sz w:val="24"/>
                <w:szCs w:val="24"/>
                <w:highlight w:val="white"/>
              </w:rPr>
              <w:t xml:space="preserve"> г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рода Перми от 08.10.2024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21-01-03-8861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59:01:3812157:690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499 кв. м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</w:t>
            </w:r>
            <w:r>
              <w:rPr>
                <w:sz w:val="24"/>
                <w:szCs w:val="24"/>
                <w:highlight w:val="none"/>
              </w:rPr>
              <w:t xml:space="preserve">. </w:t>
            </w:r>
            <w:r>
              <w:rPr>
                <w:sz w:val="24"/>
                <w:szCs w:val="24"/>
                <w:highlight w:val="none"/>
              </w:rPr>
              <w:t xml:space="preserve">На земельном участке </w:t>
            </w:r>
            <w:r>
              <w:rPr>
                <w:sz w:val="24"/>
                <w:szCs w:val="24"/>
                <w:highlight w:val="none"/>
              </w:rPr>
              <w:t xml:space="preserve">расположены земляные волуны высотой примерно 0,6м, </w:t>
            </w:r>
            <w:r>
              <w:rPr>
                <w:sz w:val="24"/>
                <w:szCs w:val="24"/>
                <w:highlight w:val="white"/>
              </w:rPr>
              <w:t xml:space="preserve">произрастают лиственные деревья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:681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508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59:01:3812157:683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507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59:01:3812157:669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500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59:01:3812157:686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492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Пермский край, Пермский городской округ, г Пермь, ул Усинская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для индивидуального жилищного строительства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Ж-4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ряжением начальн</w:t>
            </w:r>
            <w:r>
              <w:rPr>
                <w:sz w:val="24"/>
                <w:szCs w:val="24"/>
                <w:highlight w:val="white"/>
              </w:rPr>
              <w:t xml:space="preserve">и</w:t>
            </w:r>
            <w:r>
              <w:rPr>
                <w:sz w:val="24"/>
                <w:szCs w:val="24"/>
                <w:highlight w:val="white"/>
              </w:rPr>
              <w:t xml:space="preserve">ка департамента з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мельных отношений администрации</w:t>
            </w:r>
            <w:r>
              <w:rPr>
                <w:sz w:val="24"/>
                <w:szCs w:val="24"/>
                <w:highlight w:val="white"/>
              </w:rPr>
              <w:t xml:space="preserve"> г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рода Перми от 08.10.2024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21-01-03-8861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59:01:3812157:675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495 кв. м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Пермский край, Пермский городской округ, г Пермь, ул Усинская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для индивидуального жилищного строительства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Ж-4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распоряжением начальника департамента земельных отношений администрации города Перми от 08.10.2024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21-01-03-8861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59:0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1:3812157:691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494 кв. м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городской округ, г Пермь, ул Усинская</w:t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21-01-03-8861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59:01:3812157:672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493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29.07.2024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21-01-03-6996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59:01:3812157:663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683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rFonts w:ascii="Liberation Sans" w:hAnsi="Liberation Sans" w:eastAsia="Liberation Sans" w:cs="Liberation Sans"/>
                <w:sz w:val="24"/>
              </w:rPr>
            </w:r>
            <w:r/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/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Ж-4</w:t>
            </w:r>
            <w:r/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29.07.2024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№ 21-01-03-6996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59:01:3812157:662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667 кв. 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ряжением начальн</w:t>
            </w:r>
            <w:r>
              <w:rPr>
                <w:sz w:val="24"/>
                <w:szCs w:val="24"/>
                <w:highlight w:val="white"/>
              </w:rPr>
              <w:t xml:space="preserve">и</w:t>
            </w:r>
            <w:r>
              <w:rPr>
                <w:sz w:val="24"/>
                <w:szCs w:val="24"/>
                <w:highlight w:val="white"/>
              </w:rPr>
              <w:t xml:space="preserve">ка департамента з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мельных отношений администрации</w:t>
            </w:r>
            <w:r>
              <w:rPr>
                <w:sz w:val="24"/>
                <w:szCs w:val="24"/>
                <w:highlight w:val="white"/>
              </w:rPr>
              <w:t xml:space="preserve"> г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рода Перми от 14.06.2024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21-01-03-5552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59:01:3812157:651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497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ровный, </w:t>
            </w:r>
            <w:r>
              <w:rPr>
                <w:sz w:val="24"/>
                <w:szCs w:val="24"/>
                <w:highlight w:val="white"/>
              </w:rPr>
              <w:t xml:space="preserve">часть участка имеет уклон в южном</w:t>
            </w:r>
            <w:r/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направлении где оборудована дорога.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6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Пермский край, Пермский г.о., г. Пермь, ул. Курашимская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Ж-4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схема расположения земельного участка на кадастровом плане территории в Орджоникидзевском районе, утвержденная расп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ряжением начальн</w:t>
            </w:r>
            <w:r>
              <w:rPr>
                <w:sz w:val="24"/>
                <w:szCs w:val="24"/>
                <w:highlight w:val="white"/>
              </w:rPr>
              <w:t xml:space="preserve">и</w:t>
            </w:r>
            <w:r>
              <w:rPr>
                <w:sz w:val="24"/>
                <w:szCs w:val="24"/>
                <w:highlight w:val="white"/>
              </w:rPr>
              <w:t xml:space="preserve">ка департамента з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мельных отношений администрации</w:t>
            </w:r>
            <w:r>
              <w:rPr>
                <w:sz w:val="24"/>
                <w:szCs w:val="24"/>
                <w:highlight w:val="white"/>
              </w:rPr>
              <w:t xml:space="preserve"> г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рода Перми от 14.06.2024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21-01-03-5552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59:01:3812157:648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463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ровный, </w:t>
            </w:r>
            <w:r>
              <w:rPr>
                <w:sz w:val="24"/>
                <w:szCs w:val="24"/>
                <w:highlight w:val="white"/>
              </w:rPr>
              <w:t xml:space="preserve">часть участка имеет уклон в южном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направлении где оборудована дорога. </w:t>
            </w:r>
            <w:r>
              <w:rPr>
                <w:sz w:val="24"/>
                <w:szCs w:val="24"/>
                <w:highlight w:val="white"/>
              </w:rPr>
              <w:t xml:space="preserve">На земельном участке произрастают лиственные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доступа к участку предусмотрены муниципальной программой «Дорожная деятельность и благоустройство города Перми», срок реализации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993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  <w:r>
      <w:rPr>
        <w:rStyle w:val="912"/>
      </w:rPr>
    </w:r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lang w:val="ru-RU" w:eastAsia="ru-RU" w:bidi="ar-SA"/>
    </w:rPr>
  </w:style>
  <w:style w:type="paragraph" w:styleId="903">
    <w:name w:val="Заголовок 1"/>
    <w:basedOn w:val="902"/>
    <w:next w:val="902"/>
    <w:link w:val="902"/>
    <w:qFormat/>
    <w:pPr>
      <w:ind w:right="-1" w:firstLine="709"/>
      <w:jc w:val="both"/>
      <w:keepNext/>
      <w:outlineLvl w:val="0"/>
    </w:pPr>
    <w:rPr>
      <w:sz w:val="24"/>
    </w:rPr>
  </w:style>
  <w:style w:type="paragraph" w:styleId="904">
    <w:name w:val="Заголовок 2"/>
    <w:basedOn w:val="902"/>
    <w:next w:val="902"/>
    <w:link w:val="902"/>
    <w:qFormat/>
    <w:pPr>
      <w:ind w:right="-1"/>
      <w:jc w:val="both"/>
      <w:keepNext/>
      <w:outlineLvl w:val="1"/>
    </w:pPr>
    <w:rPr>
      <w:sz w:val="24"/>
    </w:rPr>
  </w:style>
  <w:style w:type="character" w:styleId="905">
    <w:name w:val="Основной шрифт абзаца"/>
    <w:next w:val="905"/>
    <w:link w:val="902"/>
    <w:semiHidden/>
  </w:style>
  <w:style w:type="table" w:styleId="906">
    <w:name w:val="Обычная таблица"/>
    <w:next w:val="906"/>
    <w:link w:val="902"/>
    <w:semiHidden/>
    <w:tblPr/>
  </w:style>
  <w:style w:type="numbering" w:styleId="907">
    <w:name w:val="Нет списка"/>
    <w:next w:val="907"/>
    <w:link w:val="902"/>
    <w:semiHidden/>
  </w:style>
  <w:style w:type="paragraph" w:styleId="908">
    <w:name w:val="Название объекта"/>
    <w:basedOn w:val="902"/>
    <w:next w:val="902"/>
    <w:link w:val="9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Основной текст"/>
    <w:basedOn w:val="902"/>
    <w:next w:val="909"/>
    <w:link w:val="937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Основной текст с отступом"/>
    <w:basedOn w:val="902"/>
    <w:next w:val="910"/>
    <w:link w:val="902"/>
    <w:pPr>
      <w:ind w:right="-1"/>
      <w:jc w:val="both"/>
    </w:pPr>
    <w:rPr>
      <w:sz w:val="26"/>
    </w:rPr>
  </w:style>
  <w:style w:type="paragraph" w:styleId="911">
    <w:name w:val="Нижний колонтитул"/>
    <w:basedOn w:val="902"/>
    <w:next w:val="911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Номер страницы"/>
    <w:basedOn w:val="905"/>
    <w:next w:val="912"/>
    <w:link w:val="902"/>
  </w:style>
  <w:style w:type="paragraph" w:styleId="913">
    <w:name w:val="Верхний колонтитул"/>
    <w:basedOn w:val="902"/>
    <w:next w:val="913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Текст выноски"/>
    <w:basedOn w:val="902"/>
    <w:next w:val="914"/>
    <w:link w:val="915"/>
    <w:uiPriority w:val="99"/>
    <w:rPr>
      <w:rFonts w:ascii="Segoe UI" w:hAnsi="Segoe UI"/>
      <w:sz w:val="18"/>
      <w:szCs w:val="18"/>
      <w:lang w:val="en-US" w:eastAsia="en-US"/>
    </w:rPr>
  </w:style>
  <w:style w:type="character" w:styleId="915">
    <w:name w:val="Текст выноски Знак"/>
    <w:next w:val="915"/>
    <w:link w:val="914"/>
    <w:uiPriority w:val="99"/>
    <w:rPr>
      <w:rFonts w:ascii="Segoe UI" w:hAnsi="Segoe UI" w:cs="Segoe UI"/>
      <w:sz w:val="18"/>
      <w:szCs w:val="18"/>
    </w:rPr>
  </w:style>
  <w:style w:type="character" w:styleId="916">
    <w:name w:val="Верхний колонтитул Знак"/>
    <w:next w:val="916"/>
    <w:link w:val="913"/>
    <w:uiPriority w:val="99"/>
  </w:style>
  <w:style w:type="numbering" w:styleId="917">
    <w:name w:val="Нет списка1"/>
    <w:next w:val="907"/>
    <w:link w:val="902"/>
    <w:uiPriority w:val="99"/>
    <w:semiHidden/>
    <w:unhideWhenUsed/>
  </w:style>
  <w:style w:type="paragraph" w:styleId="918">
    <w:name w:val="Без интервала"/>
    <w:next w:val="918"/>
    <w:link w:val="90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9">
    <w:name w:val="Гиперссылка"/>
    <w:next w:val="919"/>
    <w:link w:val="902"/>
    <w:uiPriority w:val="99"/>
    <w:unhideWhenUsed/>
    <w:rPr>
      <w:color w:val="0000ff"/>
      <w:u w:val="single"/>
    </w:rPr>
  </w:style>
  <w:style w:type="character" w:styleId="920">
    <w:name w:val="Просмотренная гиперссылка"/>
    <w:next w:val="920"/>
    <w:link w:val="902"/>
    <w:uiPriority w:val="99"/>
    <w:unhideWhenUsed/>
    <w:rPr>
      <w:color w:val="800080"/>
      <w:u w:val="single"/>
    </w:rPr>
  </w:style>
  <w:style w:type="paragraph" w:styleId="921">
    <w:name w:val="xl65"/>
    <w:basedOn w:val="902"/>
    <w:next w:val="921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66"/>
    <w:basedOn w:val="902"/>
    <w:next w:val="922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67"/>
    <w:basedOn w:val="902"/>
    <w:next w:val="923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68"/>
    <w:basedOn w:val="902"/>
    <w:next w:val="924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>
    <w:name w:val="xl69"/>
    <w:basedOn w:val="902"/>
    <w:next w:val="925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0"/>
    <w:basedOn w:val="902"/>
    <w:next w:val="926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>
    <w:name w:val="xl71"/>
    <w:basedOn w:val="902"/>
    <w:next w:val="927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2"/>
    <w:basedOn w:val="902"/>
    <w:next w:val="928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73"/>
    <w:basedOn w:val="902"/>
    <w:next w:val="929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>
    <w:name w:val="xl74"/>
    <w:basedOn w:val="902"/>
    <w:next w:val="930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75"/>
    <w:basedOn w:val="902"/>
    <w:next w:val="931"/>
    <w:link w:val="9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6"/>
    <w:basedOn w:val="902"/>
    <w:next w:val="932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>
    <w:name w:val="xl77"/>
    <w:basedOn w:val="902"/>
    <w:next w:val="933"/>
    <w:link w:val="90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78"/>
    <w:basedOn w:val="902"/>
    <w:next w:val="934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>
    <w:name w:val="xl79"/>
    <w:basedOn w:val="902"/>
    <w:next w:val="935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Форма"/>
    <w:next w:val="936"/>
    <w:link w:val="902"/>
    <w:rPr>
      <w:sz w:val="28"/>
      <w:szCs w:val="28"/>
      <w:lang w:val="ru-RU" w:eastAsia="ru-RU" w:bidi="ar-SA"/>
    </w:rPr>
  </w:style>
  <w:style w:type="character" w:styleId="937">
    <w:name w:val="Основной текст Знак"/>
    <w:next w:val="937"/>
    <w:link w:val="909"/>
    <w:rPr>
      <w:rFonts w:ascii="Courier New" w:hAnsi="Courier New"/>
      <w:sz w:val="26"/>
    </w:rPr>
  </w:style>
  <w:style w:type="paragraph" w:styleId="938">
    <w:name w:val="ConsPlusNormal"/>
    <w:next w:val="938"/>
    <w:link w:val="902"/>
    <w:rPr>
      <w:sz w:val="28"/>
      <w:szCs w:val="28"/>
      <w:lang w:val="ru-RU" w:eastAsia="ru-RU" w:bidi="ar-SA"/>
    </w:rPr>
  </w:style>
  <w:style w:type="numbering" w:styleId="939">
    <w:name w:val="Нет списка11"/>
    <w:next w:val="907"/>
    <w:link w:val="902"/>
    <w:uiPriority w:val="99"/>
    <w:semiHidden/>
    <w:unhideWhenUsed/>
  </w:style>
  <w:style w:type="numbering" w:styleId="940">
    <w:name w:val="Нет списка111"/>
    <w:next w:val="907"/>
    <w:link w:val="902"/>
    <w:uiPriority w:val="99"/>
    <w:semiHidden/>
    <w:unhideWhenUsed/>
  </w:style>
  <w:style w:type="paragraph" w:styleId="941">
    <w:name w:val="font5"/>
    <w:basedOn w:val="902"/>
    <w:next w:val="941"/>
    <w:link w:val="90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2">
    <w:name w:val="xl80"/>
    <w:basedOn w:val="902"/>
    <w:next w:val="942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>
    <w:name w:val="xl81"/>
    <w:basedOn w:val="902"/>
    <w:next w:val="943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4">
    <w:name w:val="xl82"/>
    <w:basedOn w:val="902"/>
    <w:next w:val="944"/>
    <w:link w:val="90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5">
    <w:name w:val="Сетка таблицы"/>
    <w:basedOn w:val="906"/>
    <w:next w:val="945"/>
    <w:link w:val="90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6">
    <w:name w:val="xl83"/>
    <w:basedOn w:val="902"/>
    <w:next w:val="946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84"/>
    <w:basedOn w:val="902"/>
    <w:next w:val="947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85"/>
    <w:basedOn w:val="902"/>
    <w:next w:val="94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86"/>
    <w:basedOn w:val="902"/>
    <w:next w:val="949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>
    <w:name w:val="xl87"/>
    <w:basedOn w:val="902"/>
    <w:next w:val="950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>
    <w:name w:val="xl88"/>
    <w:basedOn w:val="902"/>
    <w:next w:val="951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>
    <w:name w:val="xl89"/>
    <w:basedOn w:val="902"/>
    <w:next w:val="952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0"/>
    <w:basedOn w:val="902"/>
    <w:next w:val="953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1"/>
    <w:basedOn w:val="902"/>
    <w:next w:val="954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92"/>
    <w:basedOn w:val="902"/>
    <w:next w:val="955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>
    <w:name w:val="xl93"/>
    <w:basedOn w:val="902"/>
    <w:next w:val="956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>
    <w:name w:val="xl94"/>
    <w:basedOn w:val="902"/>
    <w:next w:val="957"/>
    <w:link w:val="90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5"/>
    <w:basedOn w:val="902"/>
    <w:next w:val="95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96"/>
    <w:basedOn w:val="902"/>
    <w:next w:val="959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97"/>
    <w:basedOn w:val="902"/>
    <w:next w:val="960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>
    <w:name w:val="xl98"/>
    <w:basedOn w:val="902"/>
    <w:next w:val="961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2">
    <w:name w:val="xl99"/>
    <w:basedOn w:val="902"/>
    <w:next w:val="962"/>
    <w:link w:val="90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100"/>
    <w:basedOn w:val="902"/>
    <w:next w:val="963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01"/>
    <w:basedOn w:val="902"/>
    <w:next w:val="964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2"/>
    <w:basedOn w:val="902"/>
    <w:next w:val="965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3"/>
    <w:basedOn w:val="902"/>
    <w:next w:val="966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4"/>
    <w:basedOn w:val="902"/>
    <w:next w:val="967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5"/>
    <w:basedOn w:val="902"/>
    <w:next w:val="96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6"/>
    <w:basedOn w:val="902"/>
    <w:next w:val="969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0">
    <w:name w:val="xl107"/>
    <w:basedOn w:val="902"/>
    <w:next w:val="970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8"/>
    <w:basedOn w:val="902"/>
    <w:next w:val="971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9"/>
    <w:basedOn w:val="902"/>
    <w:next w:val="972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0"/>
    <w:basedOn w:val="902"/>
    <w:next w:val="973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1"/>
    <w:basedOn w:val="902"/>
    <w:next w:val="974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2"/>
    <w:basedOn w:val="902"/>
    <w:next w:val="975"/>
    <w:link w:val="90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6">
    <w:name w:val="xl113"/>
    <w:basedOn w:val="902"/>
    <w:next w:val="976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4"/>
    <w:basedOn w:val="902"/>
    <w:next w:val="977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5"/>
    <w:basedOn w:val="902"/>
    <w:next w:val="978"/>
    <w:link w:val="90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9">
    <w:name w:val="xl116"/>
    <w:basedOn w:val="902"/>
    <w:next w:val="979"/>
    <w:link w:val="9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7"/>
    <w:basedOn w:val="902"/>
    <w:next w:val="980"/>
    <w:link w:val="90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8"/>
    <w:basedOn w:val="902"/>
    <w:next w:val="981"/>
    <w:link w:val="9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9"/>
    <w:basedOn w:val="902"/>
    <w:next w:val="982"/>
    <w:link w:val="9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20"/>
    <w:basedOn w:val="902"/>
    <w:next w:val="983"/>
    <w:link w:val="9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>
    <w:name w:val="xl121"/>
    <w:basedOn w:val="902"/>
    <w:next w:val="984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>
    <w:name w:val="xl122"/>
    <w:basedOn w:val="902"/>
    <w:next w:val="985"/>
    <w:link w:val="9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23"/>
    <w:basedOn w:val="902"/>
    <w:next w:val="986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>
    <w:name w:val="xl124"/>
    <w:basedOn w:val="902"/>
    <w:next w:val="987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>
    <w:name w:val="xl125"/>
    <w:basedOn w:val="902"/>
    <w:next w:val="988"/>
    <w:link w:val="9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9">
    <w:name w:val="Нет списка2"/>
    <w:next w:val="907"/>
    <w:link w:val="902"/>
    <w:uiPriority w:val="99"/>
    <w:semiHidden/>
    <w:unhideWhenUsed/>
  </w:style>
  <w:style w:type="numbering" w:styleId="990">
    <w:name w:val="Нет списка3"/>
    <w:next w:val="907"/>
    <w:link w:val="902"/>
    <w:uiPriority w:val="99"/>
    <w:semiHidden/>
    <w:unhideWhenUsed/>
  </w:style>
  <w:style w:type="paragraph" w:styleId="991">
    <w:name w:val="font6"/>
    <w:basedOn w:val="902"/>
    <w:next w:val="991"/>
    <w:link w:val="9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2">
    <w:name w:val="font7"/>
    <w:basedOn w:val="902"/>
    <w:next w:val="992"/>
    <w:link w:val="9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>
    <w:name w:val="font8"/>
    <w:basedOn w:val="902"/>
    <w:next w:val="993"/>
    <w:link w:val="90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4">
    <w:name w:val="Нет списка4"/>
    <w:next w:val="907"/>
    <w:link w:val="902"/>
    <w:uiPriority w:val="99"/>
    <w:semiHidden/>
    <w:unhideWhenUsed/>
  </w:style>
  <w:style w:type="paragraph" w:styleId="995">
    <w:name w:val="Абзац списка"/>
    <w:basedOn w:val="902"/>
    <w:next w:val="995"/>
    <w:link w:val="9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6">
    <w:name w:val="Нижний колонтитул Знак"/>
    <w:next w:val="996"/>
    <w:link w:val="911"/>
    <w:uiPriority w:val="99"/>
  </w:style>
  <w:style w:type="paragraph" w:styleId="997">
    <w:name w:val="ConsPlusCell"/>
    <w:next w:val="997"/>
    <w:link w:val="902"/>
    <w:uiPriority w:val="99"/>
    <w:rPr>
      <w:sz w:val="28"/>
      <w:szCs w:val="28"/>
      <w:lang w:val="ru-RU" w:eastAsia="ru-RU" w:bidi="ar-SA"/>
    </w:rPr>
  </w:style>
  <w:style w:type="paragraph" w:styleId="998">
    <w:name w:val="Default"/>
    <w:next w:val="998"/>
    <w:link w:val="902"/>
    <w:rPr>
      <w:color w:val="000000"/>
      <w:sz w:val="24"/>
      <w:szCs w:val="24"/>
      <w:lang w:val="ru-RU" w:eastAsia="ru-RU" w:bidi="ar-SA"/>
    </w:rPr>
  </w:style>
  <w:style w:type="character" w:styleId="999" w:default="1">
    <w:name w:val="Default Paragraph Font"/>
    <w:uiPriority w:val="1"/>
    <w:semiHidden/>
    <w:unhideWhenUsed/>
  </w:style>
  <w:style w:type="numbering" w:styleId="1000" w:default="1">
    <w:name w:val="No List"/>
    <w:uiPriority w:val="99"/>
    <w:semiHidden/>
    <w:unhideWhenUsed/>
  </w:style>
  <w:style w:type="table" w:styleId="10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39</cp:revision>
  <dcterms:created xsi:type="dcterms:W3CDTF">2024-05-14T08:47:00Z</dcterms:created>
  <dcterms:modified xsi:type="dcterms:W3CDTF">2025-08-18T10:08:58Z</dcterms:modified>
  <cp:version>983040</cp:version>
</cp:coreProperties>
</file>