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-575944</wp:posOffset>
                </wp:positionV>
                <wp:extent cx="6285865" cy="1661795"/>
                <wp:effectExtent l="0" t="0" r="0" b="0"/>
                <wp:wrapNone/>
                <wp:docPr id="1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63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3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26.08.2025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149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63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3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26.08.2025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149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приложение 4 к Порядку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формирования части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состава Общественного совета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Пермь, утверждаемой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Главой города</w:t>
      </w:r>
      <w:r>
        <w:rPr>
          <w:b/>
          <w:bCs/>
          <w:sz w:val="28"/>
          <w:szCs w:val="28"/>
        </w:rPr>
        <w:t xml:space="preserve"> Перми</w:t>
      </w:r>
      <w:bookmarkStart w:id="0" w:name="_GoBack"/>
      <w:r/>
      <w:bookmarkEnd w:id="0"/>
      <w:r>
        <w:rPr>
          <w:b/>
          <w:bCs/>
          <w:sz w:val="28"/>
          <w:szCs w:val="28"/>
        </w:rPr>
        <w:t xml:space="preserve">, у</w:t>
      </w:r>
      <w:r>
        <w:rPr>
          <w:b/>
          <w:color w:val="000000"/>
          <w:sz w:val="28"/>
          <w:szCs w:val="28"/>
        </w:rPr>
        <w:t xml:space="preserve">твержденному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постановлением Главы </w:t>
      </w: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от 13.03.2024 № </w:t>
      </w:r>
      <w:r>
        <w:rPr>
          <w:b/>
          <w:bCs/>
          <w:sz w:val="28"/>
          <w:szCs w:val="28"/>
        </w:rPr>
        <w:t xml:space="preserve">32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соответствии с Уставом города Перми,</w:t>
      </w:r>
      <w:r>
        <w:rPr>
          <w:color w:val="000000"/>
          <w:sz w:val="28"/>
          <w:szCs w:val="28"/>
        </w:rPr>
        <w:t xml:space="preserve"> в целях актуализации правовых актов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ПОСТАНОВЛЯЮ: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1. Внести изменения в приложение 4 к Порядку</w:t>
      </w:r>
      <w:r>
        <w:rPr>
          <w:color w:val="000000" w:themeColor="text1"/>
          <w:sz w:val="28"/>
          <w:szCs w:val="28"/>
        </w:rPr>
        <w:t xml:space="preserve"> формирования части состава Общественного совета муниципального образования город Пермь, утверждаемой Главой города Перми, утвержденному постановлением Главы города Перми</w:t>
        <w:br/>
        <w:t xml:space="preserve">от 13 марта 2024 г. № 32 (в ред. от 26.11.2024 № 178), </w:t>
      </w:r>
      <w:r>
        <w:rPr>
          <w:color w:val="000000" w:themeColor="text1"/>
          <w:sz w:val="28"/>
          <w:szCs w:val="28"/>
        </w:rPr>
        <w:t xml:space="preserve">изложив в редакции согласно приложению </w:t>
      </w:r>
      <w:r>
        <w:rPr>
          <w:color w:val="000000" w:themeColor="text1"/>
          <w:sz w:val="28"/>
          <w:szCs w:val="28"/>
        </w:rPr>
        <w:t xml:space="preserve">к настоящему постановлению.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891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4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7"/>
        <w:spacing w:line="240" w:lineRule="exact"/>
        <w:rPr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</w:t>
      </w:r>
      <w:r>
        <w:rPr>
          <w:sz w:val="28"/>
          <w:szCs w:val="28"/>
        </w:rPr>
        <w:br/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26.08.2025 № 149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103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jc w:val="right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sz w:val="28"/>
          <w:szCs w:val="28"/>
        </w:rPr>
        <w:t xml:space="preserve">СОГЛАСИЕ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на обработку персональных данных, разрешенных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/>
          <w:sz w:val="28"/>
          <w:szCs w:val="28"/>
        </w:rPr>
        <w:t xml:space="preserve">субъектом персональных данных для распространения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Я, 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center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  <w:szCs w:val="24"/>
        </w:rPr>
        <w:t xml:space="preserve">(фамилия, имя, отчество (последнее – при наличии) субъекта персональных данных)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номер телефона ________________________________________________________, </w:t>
      </w:r>
      <w:r>
        <w:rPr>
          <w:color w:val="000000"/>
          <w:sz w:val="28"/>
          <w:szCs w:val="28"/>
        </w:rPr>
        <w:br/>
        <w:t xml:space="preserve">адрес электронной почты или почтовый адрес:______________________________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______________________________________________________________________,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в соответствии с</w:t>
      </w:r>
      <w:r>
        <w:rPr>
          <w:color w:val="000000" w:themeColor="text1"/>
          <w:sz w:val="28"/>
          <w:szCs w:val="28"/>
          <w:highlight w:val="white"/>
        </w:rPr>
        <w:t xml:space="preserve">о статьями 9, 10.1 </w:t>
      </w:r>
      <w:r>
        <w:rPr>
          <w:color w:val="000000"/>
          <w:sz w:val="28"/>
          <w:szCs w:val="28"/>
          <w:highlight w:val="white"/>
        </w:rPr>
        <w:t xml:space="preserve">Ф</w:t>
      </w:r>
      <w:r>
        <w:rPr>
          <w:color w:val="000000"/>
          <w:sz w:val="28"/>
          <w:szCs w:val="28"/>
          <w:highlight w:val="white"/>
        </w:rPr>
        <w:t xml:space="preserve">едерального закона от 27 июля 2006 г.</w:t>
      </w:r>
      <w:r>
        <w:rPr>
          <w:color w:val="000000"/>
          <w:sz w:val="28"/>
          <w:szCs w:val="28"/>
          <w:highlight w:val="white"/>
        </w:rPr>
        <w:br/>
        <w:t xml:space="preserve">№ 152-ФЗ «О персональных данных» свободно, своей волей и в своем интересе даю свое согласие на обработку персональных данных, разрешенных </w:t>
      </w:r>
      <w:r>
        <w:rPr>
          <w:color w:val="000000"/>
          <w:sz w:val="28"/>
          <w:szCs w:val="28"/>
          <w:highlight w:val="white"/>
        </w:rPr>
        <w:br/>
        <w:t xml:space="preserve">для распространения: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Главе города Перми;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администрации города Перми (адрес: 614</w:t>
      </w:r>
      <w:r>
        <w:rPr>
          <w:color w:val="000000"/>
          <w:sz w:val="28"/>
          <w:szCs w:val="28"/>
          <w:highlight w:val="white"/>
        </w:rPr>
        <w:t xml:space="preserve">015, Пермский край, г. Пермь, </w:t>
      </w:r>
      <w:r>
        <w:rPr>
          <w:color w:val="000000"/>
          <w:sz w:val="28"/>
          <w:szCs w:val="28"/>
          <w:highlight w:val="white"/>
        </w:rPr>
        <w:br/>
        <w:t xml:space="preserve">ул. Ленина, 23, ИНН 5902290635, ОГРГ 1025900532460) в лице управления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br/>
        <w:t xml:space="preserve">по вопросам общественного самоуправления и межнациональным отношениям администрации города Перми (адрес: </w:t>
      </w:r>
      <w:r>
        <w:rPr>
          <w:color w:val="000000"/>
          <w:sz w:val="28"/>
          <w:szCs w:val="28"/>
          <w:highlight w:val="white"/>
        </w:rPr>
        <w:t xml:space="preserve">614015</w:t>
      </w:r>
      <w:r>
        <w:rPr>
          <w:color w:val="000000"/>
          <w:sz w:val="28"/>
          <w:szCs w:val="28"/>
          <w:highlight w:val="white"/>
        </w:rPr>
        <w:t xml:space="preserve">, Пермский край, г. Пермь, </w:t>
      </w:r>
      <w:r>
        <w:rPr>
          <w:color w:val="000000"/>
          <w:sz w:val="28"/>
          <w:szCs w:val="28"/>
          <w:highlight w:val="white"/>
        </w:rPr>
        <w:br/>
        <w:t xml:space="preserve">ул. Газеты «Звез</w:t>
      </w:r>
      <w:r>
        <w:rPr>
          <w:color w:val="000000"/>
          <w:sz w:val="28"/>
          <w:szCs w:val="28"/>
          <w:highlight w:val="white"/>
        </w:rPr>
        <w:t xml:space="preserve">да», 9) (далее – оператор).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</w:t>
      </w:r>
      <w:r>
        <w:rPr>
          <w:color w:val="000000" w:themeColor="text1"/>
          <w:sz w:val="28"/>
          <w:szCs w:val="28"/>
          <w:highlight w:val="white"/>
        </w:rPr>
        <w:br/>
        <w:t xml:space="preserve">и иные действия с персональными данными субъекта персональных данных: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1)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официальный сайт муниципального образования город Пермь в информа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ционно-телекоммуникационной сети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тернет, </w:t>
      </w:r>
      <w:hyperlink r:id="rId13" w:tooltip="&lt;div class=&quot;doc www&quot;&gt;&lt;span class=&quot;aligner&quot;&gt;&lt;div class=&quot;icon listDocWWW-16&quot;&gt;&lt;/div&gt;&lt;/span&gt;https://www.gorodperm.ru/&lt;/div&gt;" w:history="1">
        <w:r>
          <w:rPr>
            <w:rStyle w:val="891"/>
            <w:rFonts w:ascii="Times New Roman" w:hAnsi="Times New Roman" w:eastAsia="Times New Roman" w:cs="Times New Roman"/>
            <w:color w:val="auto"/>
            <w:sz w:val="28"/>
            <w:szCs w:val="28"/>
            <w:u w:val="none"/>
          </w:rPr>
          <w:t xml:space="preserve">https://www.gorodperm.ru;</w:t>
        </w:r>
      </w:hyperlink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2) печатное средство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  <w:u w:val="none"/>
        </w:rPr>
        <w:t xml:space="preserve">3) </w:t>
      </w:r>
      <w:r>
        <w:rPr>
          <w:color w:val="000000" w:themeColor="text1"/>
          <w:sz w:val="28"/>
          <w:szCs w:val="28"/>
          <w:highlight w:val="white"/>
          <w:u w:val="none"/>
        </w:rPr>
      </w:r>
      <w:hyperlink r:id="rId14" w:tooltip="https://vk.com/uvosimo." w:history="1">
        <w:r>
          <w:rPr>
            <w:rStyle w:val="891"/>
            <w:color w:val="000000" w:themeColor="text1"/>
            <w:sz w:val="28"/>
            <w:szCs w:val="28"/>
            <w:highlight w:val="white"/>
            <w:u w:val="none"/>
          </w:rPr>
          <w:t xml:space="preserve">https://vk.com/uvosimo</w:t>
        </w:r>
        <w:r>
          <w:rPr>
            <w:rStyle w:val="891"/>
            <w:color w:val="000000" w:themeColor="text1"/>
            <w:sz w:val="28"/>
            <w:szCs w:val="28"/>
            <w:highlight w:val="white"/>
            <w:u w:val="none"/>
          </w:rPr>
        </w:r>
        <w:r>
          <w:rPr>
            <w:color w:val="000000" w:themeColor="text1"/>
            <w:sz w:val="28"/>
            <w:szCs w:val="28"/>
            <w:highlight w:val="none"/>
            <w:u w:val="single"/>
          </w:rPr>
        </w:r>
      </w:hyperlink>
      <w:r>
        <w:rPr>
          <w:rStyle w:val="891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color w:val="000000" w:themeColor="text1"/>
          <w:sz w:val="28"/>
          <w:szCs w:val="28"/>
          <w:highlight w:val="none"/>
          <w:u w:val="none"/>
        </w:rPr>
      </w:r>
      <w:r>
        <w:rPr>
          <w:color w:val="000000" w:themeColor="text1"/>
          <w:sz w:val="28"/>
          <w:szCs w:val="28"/>
          <w:highlight w:val="none"/>
          <w:u w:val="none"/>
        </w:rPr>
      </w:r>
    </w:p>
    <w:p>
      <w:pPr>
        <w:ind w:firstLine="709"/>
        <w:jc w:val="both"/>
        <w:rPr>
          <w:rStyle w:val="891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справочная правовая система «КонсультантПлюс».</w:t>
      </w:r>
      <w:r>
        <w:rPr>
          <w:rStyle w:val="891"/>
          <w:color w:val="000000" w:themeColor="text1"/>
          <w:sz w:val="28"/>
          <w:szCs w:val="28"/>
          <w:highlight w:val="none"/>
        </w:rPr>
      </w:r>
      <w:r>
        <w:rPr>
          <w:rStyle w:val="891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Цели обработки персональных данны</w:t>
      </w:r>
      <w:r>
        <w:rPr>
          <w:color w:val="000000" w:themeColor="text1"/>
          <w:sz w:val="28"/>
          <w:szCs w:val="28"/>
          <w:highlight w:val="white"/>
        </w:rPr>
        <w:t xml:space="preserve">х: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включение </w:t>
      </w:r>
      <w:r>
        <w:rPr>
          <w:color w:val="000000"/>
          <w:sz w:val="28"/>
          <w:szCs w:val="28"/>
          <w:highlight w:val="white"/>
        </w:rPr>
        <w:t xml:space="preserve">моей кандидатуры </w:t>
      </w:r>
      <w:r>
        <w:rPr>
          <w:color w:val="000000"/>
          <w:sz w:val="28"/>
          <w:szCs w:val="28"/>
          <w:highlight w:val="white"/>
        </w:rPr>
        <w:t xml:space="preserve">в состав Общественного совета муниципального образования город Пермь (далее – Общественный совет);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размещение информации о деятельности Общественного совета </w:t>
      </w:r>
      <w:r>
        <w:rPr>
          <w:color w:val="000000"/>
          <w:sz w:val="28"/>
          <w:szCs w:val="28"/>
          <w:highlight w:val="white"/>
        </w:rPr>
        <w:br/>
        <w:t xml:space="preserve">в </w:t>
      </w:r>
      <w:r>
        <w:rPr>
          <w:color w:val="000000"/>
          <w:sz w:val="28"/>
          <w:szCs w:val="28"/>
          <w:highlight w:val="white"/>
        </w:rPr>
        <w:t xml:space="preserve">информационных ресурсах оператора</w:t>
      </w:r>
      <w:r>
        <w:rPr>
          <w:color w:val="000000"/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</w:rPr>
        <w:t xml:space="preserve">в случае включения субъекта персональных данных в состав Общественного совета)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Категории и перечень персональных данных, на обработку которых дается согласие: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shd w:val="nil" w:color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br w:type="page" w:clear="all"/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tbl>
      <w:tblPr>
        <w:tblStyle w:val="765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1798"/>
        <w:gridCol w:w="1887"/>
        <w:gridCol w:w="2126"/>
        <w:gridCol w:w="1701"/>
        <w:gridCol w:w="1984"/>
      </w:tblGrid>
      <w:tr>
        <w:tblPrEx/>
        <w:trPr>
          <w:trHeight w:val="12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Категория </w:t>
              <w:br/>
              <w:t xml:space="preserve">персональных данных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Перечень </w:t>
              <w:br/>
              <w:t xml:space="preserve">персональных данных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Согласие на распространение персональных данных (да / нет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апреты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(1 / 2 / не устанавливаю)*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Условия обработки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(1 / 2 / 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/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не устанавливаю)*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Общие персональные данные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фамилия, имя, отчество </w:t>
              <w:br/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профессия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98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социальное </w:t>
              <w:br/>
              <w:t xml:space="preserve">положение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Style w:val="765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559"/>
        <w:gridCol w:w="3401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--------------------------------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70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При проставлении отметки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персональные данные обрабатываются оператором без права распространения.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Установленные запреты (не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Федерации):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 – на передачу (кроме предоставления доступа) персональных данных оператором неограниченному кругу лиц;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 – на обработку или условия обработки (кроме получения доступа) персональных данных неограниченным кругом лиц.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Установленные условия обработки (кроме получения доступа) персональных данных неограниченным кругом лиц (не распространяются на случаи обработки персональных данных в государственных, общественных и иных публичных интересах, определенных законодательс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твом Российской Федерации):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 –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 – персональные данные могут передаваться оператором с использованием информационно-телекоммуникационных сетей;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3 – без передачи полученных персональных данных.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70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* Заполняется по желанию субъекта персональных данных.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before="0" w:beforeAutospacing="0" w:line="283" w:lineRule="exact"/>
            </w:pPr>
            <w:r/>
            <w:r/>
          </w:p>
          <w:p>
            <w:pPr>
              <w:spacing w:before="0" w:beforeAutospacing="0" w:line="283" w:lineRule="exact"/>
            </w:pPr>
            <w:r/>
            <w:r/>
          </w:p>
          <w:p>
            <w:pPr>
              <w:spacing w:before="0" w:beforeAutospacing="0" w:line="283" w:lineRule="exact"/>
            </w:pPr>
            <w:r/>
            <w:r/>
          </w:p>
          <w:p>
            <w:pPr>
              <w:ind w:firstLine="720"/>
              <w:jc w:val="both"/>
              <w:spacing w:line="288" w:lineRule="atLeast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Настоящее согласие действует с «___» ___________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__________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20__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года.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textDirection w:val="lrTb"/>
            <w:noWrap w:val="false"/>
          </w:tcPr>
          <w:p>
            <w:pPr>
              <w:ind w:firstLine="720"/>
              <w:jc w:val="both"/>
              <w:spacing w:line="288" w:lineRule="atLeast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Настоящее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согласие дано на срок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textDirection w:val="lrTb"/>
            <w:noWrap w:val="false"/>
          </w:tcPr>
          <w:p>
            <w:pPr>
              <w:spacing w:line="288" w:lineRule="atLeast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0" w:type="dxa"/>
            <w:textDirection w:val="lrTb"/>
            <w:noWrap w:val="false"/>
          </w:tcPr>
          <w:p>
            <w:pPr>
              <w:jc w:val="center"/>
              <w:spacing w:line="238" w:lineRule="exact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(указать определенный период времени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line="238" w:lineRule="exact"/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или дату окончания срока действия)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38" w:lineRule="exact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709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textDirection w:val="lrTb"/>
            <w:noWrap w:val="false"/>
          </w:tcPr>
          <w:p>
            <w:pPr>
              <w:ind w:firstLine="720"/>
              <w:jc w:val="both"/>
              <w:spacing w:line="288" w:lineRule="atLeast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Настоящее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согласие может быть отозвано путем подачи письменного заявления в адрес оператора.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16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textDirection w:val="lrTb"/>
            <w:noWrap w:val="false"/>
          </w:tcPr>
          <w:p>
            <w:pPr>
              <w:jc w:val="both"/>
              <w:spacing w:line="288" w:lineRule="atLeast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line="238" w:lineRule="exact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(фамилия, имя, отчество (при наличии) </w:t>
              <w:br/>
              <w:t xml:space="preserve">субъекта персональных данных </w:t>
              <w:br/>
              <w:t xml:space="preserve">или его представителя)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подпись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01" w:type="dxa"/>
            <w:textDirection w:val="lrTb"/>
            <w:noWrap w:val="false"/>
          </w:tcPr>
          <w:p>
            <w:pPr>
              <w:jc w:val="right"/>
              <w:spacing w:line="288" w:lineRule="atLeast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«___» ____________ 20__ г.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1134" w:right="567" w:bottom="1134" w:left="1417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rPr>
        <w:rStyle w:val="911"/>
      </w:rPr>
      <w:framePr w:wrap="around" w:vAnchor="text" w:hAnchor="margin" w:xAlign="center" w:y="1"/>
    </w:pPr>
    <w:r>
      <w:rPr>
        <w:rStyle w:val="911"/>
      </w:rPr>
      <w:fldChar w:fldCharType="begin"/>
    </w:r>
    <w:r>
      <w:rPr>
        <w:rStyle w:val="911"/>
      </w:rPr>
      <w:instrText xml:space="preserve">PAGE  </w:instrText>
    </w:r>
    <w:r>
      <w:rPr>
        <w:rStyle w:val="911"/>
      </w:rPr>
      <w:fldChar w:fldCharType="end"/>
    </w:r>
    <w:r>
      <w:rPr>
        <w:rStyle w:val="911"/>
      </w:rPr>
    </w:r>
    <w:r>
      <w:rPr>
        <w:rStyle w:val="911"/>
      </w:rPr>
    </w:r>
  </w:p>
  <w:p>
    <w:pPr>
      <w:pStyle w:val="7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 w:default="1">
    <w:name w:val="Normal"/>
    <w:qFormat/>
    <w:rPr>
      <w:lang w:eastAsia="ru-RU"/>
    </w:rPr>
  </w:style>
  <w:style w:type="paragraph" w:styleId="712">
    <w:name w:val="Heading 1"/>
    <w:basedOn w:val="711"/>
    <w:next w:val="711"/>
    <w:link w:val="740"/>
    <w:qFormat/>
    <w:pPr>
      <w:ind w:right="-1" w:firstLine="709"/>
      <w:jc w:val="both"/>
      <w:keepNext/>
      <w:outlineLvl w:val="0"/>
    </w:pPr>
    <w:rPr>
      <w:sz w:val="24"/>
    </w:rPr>
  </w:style>
  <w:style w:type="paragraph" w:styleId="713">
    <w:name w:val="Heading 2"/>
    <w:basedOn w:val="711"/>
    <w:next w:val="711"/>
    <w:link w:val="741"/>
    <w:qFormat/>
    <w:pPr>
      <w:ind w:right="-1"/>
      <w:jc w:val="both"/>
      <w:keepNext/>
      <w:outlineLvl w:val="1"/>
    </w:pPr>
    <w:rPr>
      <w:sz w:val="24"/>
    </w:rPr>
  </w:style>
  <w:style w:type="paragraph" w:styleId="714">
    <w:name w:val="Heading 3"/>
    <w:basedOn w:val="711"/>
    <w:next w:val="711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711"/>
    <w:next w:val="711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711"/>
    <w:next w:val="711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711"/>
    <w:next w:val="711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711"/>
    <w:next w:val="711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711"/>
    <w:next w:val="711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711"/>
    <w:next w:val="711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Heading 1 Char"/>
    <w:basedOn w:val="721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Heading 2 Char"/>
    <w:basedOn w:val="72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21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Heading 7 Char"/>
    <w:basedOn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1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1"/>
    <w:uiPriority w:val="10"/>
    <w:rPr>
      <w:sz w:val="48"/>
      <w:szCs w:val="48"/>
    </w:rPr>
  </w:style>
  <w:style w:type="character" w:styleId="734" w:customStyle="1">
    <w:name w:val="Subtitle Char"/>
    <w:basedOn w:val="721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Caption Char"/>
    <w:uiPriority w:val="99"/>
  </w:style>
  <w:style w:type="character" w:styleId="738" w:customStyle="1">
    <w:name w:val="Footnote Text Char"/>
    <w:uiPriority w:val="99"/>
    <w:rPr>
      <w:sz w:val="18"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Заголовок 1 Знак"/>
    <w:link w:val="71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link w:val="713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link w:val="714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711"/>
    <w:uiPriority w:val="34"/>
    <w:qFormat/>
    <w:pPr>
      <w:contextualSpacing/>
      <w:ind w:left="720"/>
    </w:pPr>
  </w:style>
  <w:style w:type="paragraph" w:styleId="750">
    <w:name w:val="No Spacing"/>
    <w:uiPriority w:val="1"/>
    <w:qFormat/>
  </w:style>
  <w:style w:type="paragraph" w:styleId="751">
    <w:name w:val="Title"/>
    <w:basedOn w:val="711"/>
    <w:next w:val="711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 w:customStyle="1">
    <w:name w:val="Название Знак"/>
    <w:link w:val="751"/>
    <w:uiPriority w:val="10"/>
    <w:rPr>
      <w:sz w:val="48"/>
      <w:szCs w:val="48"/>
    </w:rPr>
  </w:style>
  <w:style w:type="paragraph" w:styleId="753">
    <w:name w:val="Subtitle"/>
    <w:basedOn w:val="711"/>
    <w:next w:val="711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 w:customStyle="1">
    <w:name w:val="Подзаголовок Знак"/>
    <w:link w:val="753"/>
    <w:uiPriority w:val="11"/>
    <w:rPr>
      <w:sz w:val="24"/>
      <w:szCs w:val="24"/>
    </w:rPr>
  </w:style>
  <w:style w:type="paragraph" w:styleId="755">
    <w:name w:val="Quote"/>
    <w:basedOn w:val="711"/>
    <w:next w:val="711"/>
    <w:link w:val="756"/>
    <w:uiPriority w:val="29"/>
    <w:qFormat/>
    <w:pPr>
      <w:ind w:left="720" w:right="720"/>
    </w:pPr>
    <w:rPr>
      <w:i/>
    </w:rPr>
  </w:style>
  <w:style w:type="character" w:styleId="756" w:customStyle="1">
    <w:name w:val="Цитата 2 Знак"/>
    <w:link w:val="755"/>
    <w:uiPriority w:val="29"/>
    <w:rPr>
      <w:i/>
    </w:rPr>
  </w:style>
  <w:style w:type="paragraph" w:styleId="757">
    <w:name w:val="Intense Quote"/>
    <w:basedOn w:val="711"/>
    <w:next w:val="711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 w:customStyle="1">
    <w:name w:val="Выделенная цитата Знак"/>
    <w:link w:val="757"/>
    <w:uiPriority w:val="30"/>
    <w:rPr>
      <w:i/>
    </w:rPr>
  </w:style>
  <w:style w:type="paragraph" w:styleId="759">
    <w:name w:val="Header"/>
    <w:basedOn w:val="711"/>
    <w:link w:val="914"/>
    <w:uiPriority w:val="99"/>
    <w:pPr>
      <w:tabs>
        <w:tab w:val="center" w:pos="4153" w:leader="none"/>
        <w:tab w:val="right" w:pos="8306" w:leader="none"/>
      </w:tabs>
    </w:pPr>
  </w:style>
  <w:style w:type="character" w:styleId="760" w:customStyle="1">
    <w:name w:val="Header Char"/>
    <w:uiPriority w:val="99"/>
  </w:style>
  <w:style w:type="paragraph" w:styleId="761">
    <w:name w:val="Footer"/>
    <w:basedOn w:val="711"/>
    <w:link w:val="764"/>
    <w:pPr>
      <w:tabs>
        <w:tab w:val="center" w:pos="4153" w:leader="none"/>
        <w:tab w:val="right" w:pos="8306" w:leader="none"/>
      </w:tabs>
    </w:pPr>
  </w:style>
  <w:style w:type="character" w:styleId="762" w:customStyle="1">
    <w:name w:val="Footer Char"/>
    <w:uiPriority w:val="99"/>
  </w:style>
  <w:style w:type="paragraph" w:styleId="763">
    <w:name w:val="Caption"/>
    <w:basedOn w:val="711"/>
    <w:next w:val="711"/>
    <w:link w:val="73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4" w:customStyle="1">
    <w:name w:val="Нижний колонтитул Знак"/>
    <w:link w:val="761"/>
    <w:uiPriority w:val="99"/>
  </w:style>
  <w:style w:type="table" w:styleId="76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1">
    <w:name w:val="Hyperlink"/>
    <w:rPr>
      <w:color w:val="0563c1"/>
      <w:u w:val="single"/>
    </w:rPr>
  </w:style>
  <w:style w:type="paragraph" w:styleId="892">
    <w:name w:val="footnote text"/>
    <w:basedOn w:val="711"/>
    <w:link w:val="893"/>
    <w:uiPriority w:val="99"/>
    <w:semiHidden/>
    <w:unhideWhenUsed/>
    <w:pPr>
      <w:spacing w:after="40"/>
    </w:pPr>
    <w:rPr>
      <w:sz w:val="18"/>
    </w:rPr>
  </w:style>
  <w:style w:type="character" w:styleId="893" w:customStyle="1">
    <w:name w:val="Текст сноски Знак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711"/>
    <w:link w:val="896"/>
    <w:uiPriority w:val="99"/>
    <w:semiHidden/>
    <w:unhideWhenUsed/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711"/>
    <w:next w:val="711"/>
    <w:uiPriority w:val="39"/>
    <w:unhideWhenUsed/>
    <w:pPr>
      <w:spacing w:after="57"/>
    </w:pPr>
  </w:style>
  <w:style w:type="paragraph" w:styleId="899">
    <w:name w:val="toc 2"/>
    <w:basedOn w:val="711"/>
    <w:next w:val="711"/>
    <w:uiPriority w:val="39"/>
    <w:unhideWhenUsed/>
    <w:pPr>
      <w:ind w:left="283"/>
      <w:spacing w:after="57"/>
    </w:pPr>
  </w:style>
  <w:style w:type="paragraph" w:styleId="900">
    <w:name w:val="toc 3"/>
    <w:basedOn w:val="711"/>
    <w:next w:val="711"/>
    <w:uiPriority w:val="39"/>
    <w:unhideWhenUsed/>
    <w:pPr>
      <w:ind w:left="567"/>
      <w:spacing w:after="57"/>
    </w:pPr>
  </w:style>
  <w:style w:type="paragraph" w:styleId="901">
    <w:name w:val="toc 4"/>
    <w:basedOn w:val="711"/>
    <w:next w:val="711"/>
    <w:uiPriority w:val="39"/>
    <w:unhideWhenUsed/>
    <w:pPr>
      <w:ind w:left="850"/>
      <w:spacing w:after="57"/>
    </w:pPr>
  </w:style>
  <w:style w:type="paragraph" w:styleId="902">
    <w:name w:val="toc 5"/>
    <w:basedOn w:val="711"/>
    <w:next w:val="711"/>
    <w:uiPriority w:val="39"/>
    <w:unhideWhenUsed/>
    <w:pPr>
      <w:ind w:left="1134"/>
      <w:spacing w:after="57"/>
    </w:pPr>
  </w:style>
  <w:style w:type="paragraph" w:styleId="903">
    <w:name w:val="toc 6"/>
    <w:basedOn w:val="711"/>
    <w:next w:val="711"/>
    <w:uiPriority w:val="39"/>
    <w:unhideWhenUsed/>
    <w:pPr>
      <w:ind w:left="1417"/>
      <w:spacing w:after="57"/>
    </w:pPr>
  </w:style>
  <w:style w:type="paragraph" w:styleId="904">
    <w:name w:val="toc 7"/>
    <w:basedOn w:val="711"/>
    <w:next w:val="711"/>
    <w:uiPriority w:val="39"/>
    <w:unhideWhenUsed/>
    <w:pPr>
      <w:ind w:left="1701"/>
      <w:spacing w:after="57"/>
    </w:pPr>
  </w:style>
  <w:style w:type="paragraph" w:styleId="905">
    <w:name w:val="toc 8"/>
    <w:basedOn w:val="711"/>
    <w:next w:val="711"/>
    <w:uiPriority w:val="39"/>
    <w:unhideWhenUsed/>
    <w:pPr>
      <w:ind w:left="1984"/>
      <w:spacing w:after="57"/>
    </w:pPr>
  </w:style>
  <w:style w:type="paragraph" w:styleId="906">
    <w:name w:val="toc 9"/>
    <w:basedOn w:val="711"/>
    <w:next w:val="71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11"/>
    <w:next w:val="711"/>
    <w:uiPriority w:val="99"/>
    <w:unhideWhenUsed/>
  </w:style>
  <w:style w:type="paragraph" w:styleId="909">
    <w:name w:val="Body Text"/>
    <w:basedOn w:val="711"/>
    <w:pPr>
      <w:ind w:right="3117"/>
    </w:pPr>
    <w:rPr>
      <w:rFonts w:ascii="Courier New" w:hAnsi="Courier New"/>
      <w:sz w:val="26"/>
    </w:rPr>
  </w:style>
  <w:style w:type="paragraph" w:styleId="910">
    <w:name w:val="Body Text Indent"/>
    <w:basedOn w:val="711"/>
    <w:pPr>
      <w:ind w:right="-1"/>
      <w:jc w:val="both"/>
    </w:pPr>
    <w:rPr>
      <w:sz w:val="26"/>
    </w:rPr>
  </w:style>
  <w:style w:type="character" w:styleId="911">
    <w:name w:val="page number"/>
    <w:basedOn w:val="721"/>
  </w:style>
  <w:style w:type="paragraph" w:styleId="912">
    <w:name w:val="Balloon Text"/>
    <w:basedOn w:val="711"/>
    <w:link w:val="913"/>
    <w:rPr>
      <w:rFonts w:ascii="Segoe UI" w:hAnsi="Segoe UI" w:cs="Segoe UI"/>
      <w:sz w:val="18"/>
      <w:szCs w:val="18"/>
    </w:rPr>
  </w:style>
  <w:style w:type="character" w:styleId="913" w:customStyle="1">
    <w:name w:val="Текст выноски Знак"/>
    <w:link w:val="912"/>
    <w:rPr>
      <w:rFonts w:ascii="Segoe UI" w:hAnsi="Segoe UI" w:cs="Segoe UI"/>
      <w:sz w:val="18"/>
      <w:szCs w:val="18"/>
    </w:rPr>
  </w:style>
  <w:style w:type="character" w:styleId="914" w:customStyle="1">
    <w:name w:val="Верхний колонтитул Знак"/>
    <w:link w:val="759"/>
    <w:uiPriority w:val="99"/>
  </w:style>
  <w:style w:type="paragraph" w:styleId="915" w:customStyle="1">
    <w:name w:val="Форма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s://www.gorodperm.ru/" TargetMode="External"/><Relationship Id="rId14" Type="http://schemas.openxmlformats.org/officeDocument/2006/relationships/hyperlink" Target="https://vk.com/uvosimo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15</cp:revision>
  <dcterms:created xsi:type="dcterms:W3CDTF">2024-11-11T10:12:00Z</dcterms:created>
  <dcterms:modified xsi:type="dcterms:W3CDTF">2025-08-26T09:53:32Z</dcterms:modified>
  <cp:version>983040</cp:version>
</cp:coreProperties>
</file>