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ind w:right="0"/>
        <w:jc w:val="both"/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4490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44904"/>
                          <a:chOff x="0" y="0"/>
                          <a:chExt cx="6285864" cy="114490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4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37170"/>
                            <a:ext cx="1536064" cy="30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40304"/>
                            <a:ext cx="1085850" cy="30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.10pt;mso-position-vertical:absolute;width:494.95pt;height:90.15pt;mso-wrap-distance-left:9.00pt;mso-wrap-distance-top:0.00pt;mso-wrap-distance-right:9.00pt;mso-wrap-distance-bottom:0.00pt;" coordorigin="0,0" coordsize="62858,11449">
                <v:shape id="shape 2" o:spid="_x0000_s2" o:spt="202" type="#_x0000_t202" style="position:absolute;left:0;top:0;width:62858;height:11417;visibility:visible;" fillcolor="#FFFFFF" stroked="f">
                  <v:textbox inset="0,0,0,0">
                    <w:txbxContent>
                      <w:p>
                        <w:pPr>
                          <w:pStyle w:val="80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371;width:15360;height:304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403;width:10858;height:304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tabs>
          <w:tab w:val="left" w:pos="4435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приложение к Положению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работников </w:t>
      </w:r>
      <w:r>
        <w:rPr>
          <w:b/>
          <w:sz w:val="28"/>
          <w:szCs w:val="28"/>
        </w:rPr>
        <w:t xml:space="preserve">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экологии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и природопользования,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утвержденному</w:t>
      </w:r>
      <w:r>
        <w:rPr>
          <w:b/>
          <w:sz w:val="28"/>
          <w:szCs w:val="28"/>
        </w:rPr>
        <w:t xml:space="preserve"> 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  <w:t xml:space="preserve">от 17.05.2021 № 352 </w:t>
      </w:r>
      <w:r>
        <w:rPr>
          <w:b/>
          <w:bCs/>
          <w:color w:val="000000"/>
          <w:sz w:val="28"/>
          <w:szCs w:val="28"/>
        </w:rPr>
        <w:t xml:space="preserve">«Об утверждении </w:t>
      </w:r>
      <w:r>
        <w:rPr>
          <w:b/>
          <w:bCs/>
          <w:color w:val="000000"/>
          <w:sz w:val="28"/>
          <w:szCs w:val="28"/>
        </w:rPr>
        <w:br/>
        <w:t xml:space="preserve">Положения о системе оплаты </w:t>
      </w:r>
      <w:r>
        <w:rPr>
          <w:b/>
          <w:bCs/>
          <w:color w:val="000000"/>
          <w:sz w:val="28"/>
          <w:szCs w:val="28"/>
        </w:rPr>
        <w:br/>
        <w:t xml:space="preserve">труда работников муниципального </w:t>
      </w:r>
      <w:r>
        <w:rPr>
          <w:b/>
          <w:bCs/>
          <w:color w:val="000000"/>
          <w:sz w:val="28"/>
          <w:szCs w:val="28"/>
        </w:rPr>
        <w:br/>
        <w:t xml:space="preserve">учреждения в сфере экологии </w:t>
      </w:r>
      <w:r>
        <w:rPr>
          <w:b/>
          <w:bCs/>
          <w:color w:val="000000"/>
          <w:sz w:val="28"/>
          <w:szCs w:val="28"/>
        </w:rPr>
        <w:br/>
        <w:t xml:space="preserve">и природопользования и о признании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утратившими</w:t>
      </w:r>
      <w:r>
        <w:rPr>
          <w:b/>
          <w:bCs/>
          <w:color w:val="000000"/>
          <w:sz w:val="28"/>
          <w:szCs w:val="28"/>
        </w:rPr>
        <w:t xml:space="preserve"> силу отдельных </w:t>
      </w:r>
      <w:r>
        <w:rPr>
          <w:b/>
          <w:bCs/>
          <w:color w:val="000000"/>
          <w:sz w:val="28"/>
          <w:szCs w:val="28"/>
        </w:rPr>
        <w:br/>
        <w:t xml:space="preserve">правовых актов администрации </w:t>
      </w:r>
      <w:r>
        <w:rPr>
          <w:b/>
          <w:bCs/>
          <w:color w:val="000000"/>
          <w:sz w:val="28"/>
          <w:szCs w:val="28"/>
        </w:rPr>
        <w:br/>
        <w:t xml:space="preserve">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ми законами от 06 октября 2003 г. № 131-ФЗ «Об общих принципах орган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от 20 марта 2025 г. № 33-ФЗ «Об общих принципах организации местного самоуправления в ед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ной системе публичной власти»</w:t>
      </w:r>
      <w:r>
        <w:rPr>
          <w:sz w:val="28"/>
          <w:szCs w:val="28"/>
        </w:rPr>
        <w:t xml:space="preserve">, Уставом города Перми, решением Пермской городской Думы от 22 сентября 2009 г. № 209 «Об утверждении Положения </w:t>
      </w:r>
      <w:r>
        <w:rPr>
          <w:sz w:val="28"/>
          <w:szCs w:val="28"/>
        </w:rPr>
        <w:t xml:space="preserve">об оплате труда</w:t>
      </w:r>
      <w:r>
        <w:rPr>
          <w:sz w:val="28"/>
          <w:szCs w:val="28"/>
        </w:rPr>
        <w:t xml:space="preserve">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приложение к Положению о системе оплаты труда работников муниципального учреждения в сфере экологии и природопользования,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жденному постановлением администрации города Перми от 17 мая 2021 г. № 352 </w:t>
      </w:r>
      <w:r>
        <w:rPr>
          <w:color w:val="000000"/>
          <w:sz w:val="28"/>
          <w:szCs w:val="28"/>
        </w:rPr>
        <w:br/>
        <w:t xml:space="preserve">«Об утверждении Положения о системе оплаты труда работников муниципальн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го учреждения в сфере экологии и природопользования и о признании </w:t>
        <w:br/>
        <w:t xml:space="preserve">утрати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шими силу отдельных правовых актов администрации города Перми»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>
        <w:rPr>
          <w:sz w:val="28"/>
          <w:szCs w:val="28"/>
        </w:rPr>
        <w:t xml:space="preserve">(в ред. от 12.10.2021 № 844,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18.03.2022 № 185, от 07.07.2022 № 583,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27.12.2022 № 1381, от 18.08.2023 № 733, от 29.11.2023 № 1342, от 28.06.2024 </w:t>
        <w:br/>
        <w:t xml:space="preserve">№ 547, от 02.11.2024 № 1056, от 13.12.2024 № 1231, от 27.02.2025 № 120,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26.03.2025 № 196),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</w:t>
      </w:r>
      <w:r>
        <w:t xml:space="preserve"> </w:t>
      </w:r>
      <w:r>
        <w:rPr>
          <w:sz w:val="28"/>
          <w:szCs w:val="28"/>
        </w:rPr>
        <w:t xml:space="preserve">в таблице 1 раздел «Муниципальное казенное учреждение «Служба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обращению с животными без владельцев»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Муниципальное казенное учреждение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  <w:outlineLvl w:val="1"/>
      </w:pPr>
      <w:r>
        <w:rPr>
          <w:b/>
          <w:bCs/>
          <w:sz w:val="28"/>
          <w:szCs w:val="28"/>
        </w:rPr>
        <w:t xml:space="preserve">«Служба по обращению с животными без владельцев»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41"/>
        <w:gridCol w:w="3436"/>
        <w:gridCol w:w="3969"/>
        <w:gridCol w:w="19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№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Квалификационные 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уровни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Должностной оклад, руб.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</w:tbl>
    <w:p>
      <w:pPr>
        <w:rPr>
          <w:rFonts w:eastAsia="Tahoma" w:cs="Lohit Devanagari"/>
          <w:sz w:val="2"/>
          <w:szCs w:val="2"/>
        </w:rPr>
      </w:pPr>
      <w:r>
        <w:rPr>
          <w:rFonts w:eastAsia="Tahoma" w:cs="Lohit Devanagari"/>
          <w:sz w:val="2"/>
          <w:szCs w:val="2"/>
        </w:rPr>
      </w:r>
      <w:r>
        <w:rPr>
          <w:rFonts w:eastAsia="Tahoma" w:cs="Lohit Devanagari"/>
          <w:sz w:val="2"/>
          <w:szCs w:val="2"/>
        </w:rPr>
      </w:r>
      <w:r>
        <w:rPr>
          <w:rFonts w:eastAsia="Tahoma" w:cs="Lohit Devanagari"/>
          <w:sz w:val="2"/>
          <w:szCs w:val="2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41"/>
        <w:gridCol w:w="3436"/>
        <w:gridCol w:w="3969"/>
        <w:gridCol w:w="1985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3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4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1. Профессиональная квалификационная группа «Общеотраслевые профессии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рабочих первого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сторож (вахтер)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12 405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1.2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старший уборщик служебных помещений, старший сторож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13 784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2. Профессиональная квалификационная группа «Общеотраслевые профессии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рабочих второго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электрик, 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водитель автомобиля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15 277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3. Профессиональная квалификационная группа «Общеотраслевые должности служащих второго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3.1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заведующий складом, 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заведующий хозяйством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17 000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3.2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3-й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диспетчер I категории</w:t>
            </w:r>
            <w:r>
              <w:rPr>
                <w:rFonts w:eastAsia="Tahoma" w:cs="Lohit Devanagari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18 953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4. Профессиональная квалификационная группа «Общеотраслевые должности служащих третьего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4.1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документовед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18 953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21 021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5. Профессиональная квалификационная группа «Общеотраслевые должности служащих четвертого уровня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5.1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начальник отдела</w:t>
            </w:r>
            <w:r>
              <w:rPr>
                <w:rFonts w:eastAsia="Tahoma" w:cs="Lohit Devanagari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28 716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6. Профессиональная квалификационная группа «Должности работников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сельского хозяйства второго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6.1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ветеринарный фельдшер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17 000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7. Профессиональная квалификационная группа «Должности работников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сельского хозяйства третьего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7.1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ветеринарный врач, зоотехник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23 318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>
          <w:trHeight w:val="43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8. Профессиональная квалификационная группа «Должности работников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сельского хозяйства четвертого уровня»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8.1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6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1-й квалификационный уровень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главный ветеринарный врач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  <w:sz w:val="28"/>
                <w:szCs w:val="28"/>
              </w:rPr>
            </w:pPr>
            <w:r>
              <w:rPr>
                <w:rFonts w:eastAsia="Tahoma" w:cs="Lohit Devanagari"/>
                <w:sz w:val="28"/>
                <w:szCs w:val="28"/>
              </w:rPr>
              <w:t xml:space="preserve">28 716</w:t>
            </w:r>
            <w:r>
              <w:rPr>
                <w:rFonts w:eastAsia="Tahoma" w:cs="Lohit Devanagari"/>
                <w:sz w:val="28"/>
                <w:szCs w:val="28"/>
              </w:rPr>
            </w:r>
            <w:r>
              <w:rPr>
                <w:rFonts w:eastAsia="Tahoma" w:cs="Lohit Devanagari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bCs/>
          <w:sz w:val="24"/>
          <w:szCs w:val="28"/>
        </w:rPr>
      </w:pPr>
      <w:r>
        <w:rPr>
          <w:bCs/>
          <w:sz w:val="24"/>
          <w:szCs w:val="28"/>
          <w:vertAlign w:val="superscript"/>
        </w:rPr>
        <w:t xml:space="preserve">1</w:t>
      </w:r>
      <w:r>
        <w:rPr>
          <w:bCs/>
          <w:sz w:val="24"/>
          <w:szCs w:val="28"/>
        </w:rPr>
        <w:t xml:space="preserve"> </w:t>
      </w:r>
      <w:r>
        <w:rPr>
          <w:sz w:val="24"/>
          <w:szCs w:val="28"/>
        </w:rPr>
        <w:t xml:space="preserve">Указанные должности финансируются за счет средств бюджета Пермского края</w:t>
      </w:r>
      <w:r>
        <w:rPr>
          <w:sz w:val="24"/>
          <w:szCs w:val="28"/>
        </w:rPr>
        <w:t xml:space="preserve">.»;</w:t>
      </w:r>
      <w:r>
        <w:rPr>
          <w:bCs/>
          <w:sz w:val="24"/>
          <w:szCs w:val="28"/>
        </w:rPr>
      </w:r>
      <w:r>
        <w:rPr>
          <w:bCs/>
          <w:sz w:val="24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 xml:space="preserve">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раздел «Муниципальное казенное учреждение «Служба по обращ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с животными без владельцев»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Муниципальное казенное учреждение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«Служба по обращению с животными без владельцев»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7" w:type="pct"/>
        <w:tblLayout w:type="fixed"/>
        <w:tblLook w:val="04A0" w:firstRow="1" w:lastRow="0" w:firstColumn="1" w:lastColumn="0" w:noHBand="0" w:noVBand="1"/>
      </w:tblPr>
      <w:tblGrid>
        <w:gridCol w:w="549"/>
        <w:gridCol w:w="5224"/>
        <w:gridCol w:w="425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47" w:type="pct"/>
        <w:tblLayout w:type="fixed"/>
        <w:tblLook w:val="04A0" w:firstRow="1" w:lastRow="0" w:firstColumn="1" w:lastColumn="0" w:noHBand="0" w:noVBand="1"/>
      </w:tblPr>
      <w:tblGrid>
        <w:gridCol w:w="549"/>
        <w:gridCol w:w="5224"/>
        <w:gridCol w:w="425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Кинолог</w:t>
            </w:r>
            <w:r>
              <w:rPr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кипер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ловец безнадзорных животных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18 953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</w:t>
            </w:r>
            <w:r>
              <w:rPr>
                <w:sz w:val="28"/>
                <w:szCs w:val="28"/>
              </w:rPr>
              <w:t xml:space="preserve">по ремонту </w:t>
            </w:r>
            <w:r>
              <w:rPr>
                <w:sz w:val="28"/>
                <w:szCs w:val="28"/>
              </w:rPr>
              <w:t xml:space="preserve">и эксплуатации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оружений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23 318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4"/>
          <w:szCs w:val="28"/>
        </w:rPr>
      </w:pPr>
      <w:r>
        <w:rPr>
          <w:sz w:val="24"/>
          <w:szCs w:val="28"/>
          <w:vertAlign w:val="superscript"/>
        </w:rPr>
        <w:t xml:space="preserve">1</w:t>
      </w:r>
      <w:r>
        <w:rPr>
          <w:sz w:val="24"/>
          <w:szCs w:val="28"/>
        </w:rPr>
        <w:t xml:space="preserve"> Указанные должности финансируются за счет средств бюджета Пермского края.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firstLine="720"/>
        <w:jc w:val="both"/>
        <w:spacing w:line="240" w:lineRule="exact"/>
        <w:rPr>
          <w:sz w:val="24"/>
          <w:szCs w:val="24"/>
          <w:highlight w:val="none"/>
        </w:rPr>
      </w:pPr>
      <w:r>
        <w:rPr>
          <w:sz w:val="24"/>
          <w:szCs w:val="28"/>
          <w:vertAlign w:val="superscript"/>
        </w:rPr>
        <w:t xml:space="preserve">2</w:t>
      </w:r>
      <w:r>
        <w:rPr>
          <w:sz w:val="24"/>
          <w:szCs w:val="28"/>
        </w:rPr>
        <w:t xml:space="preserve"> Указанные должности финансируются за счет средств бюджета Пермского края, за счет средств бюджета города Перми.»;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1.2.2. дополнить </w:t>
      </w:r>
      <w:r>
        <w:rPr>
          <w:sz w:val="28"/>
          <w:szCs w:val="28"/>
        </w:rPr>
        <w:t xml:space="preserve">раздел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«Муниципальное казенное учреждение «</w:t>
      </w:r>
      <w:r>
        <w:rPr>
          <w:sz w:val="28"/>
          <w:szCs w:val="28"/>
        </w:rPr>
        <w:t xml:space="preserve">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ское городское лесничество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Муниципальное казенное учреждение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«Пермское городское лесничество»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7" w:type="pct"/>
        <w:tblLayout w:type="fixed"/>
        <w:tblLook w:val="04A0" w:firstRow="1" w:lastRow="0" w:firstColumn="1" w:lastColumn="0" w:noHBand="0" w:noVBand="1"/>
      </w:tblPr>
      <w:tblGrid>
        <w:gridCol w:w="549"/>
        <w:gridCol w:w="5224"/>
        <w:gridCol w:w="425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23 318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spacing w:line="240" w:lineRule="exact"/>
        <w:rPr>
          <w:sz w:val="24"/>
          <w:szCs w:val="24"/>
        </w:rPr>
      </w:pPr>
      <w:r>
        <w:rPr>
          <w:sz w:val="24"/>
          <w:szCs w:val="28"/>
          <w:highlight w:val="none"/>
        </w:rPr>
      </w:r>
      <w:r>
        <w:rPr>
          <w:sz w:val="24"/>
          <w:szCs w:val="28"/>
          <w:highlight w:val="none"/>
        </w:rPr>
      </w:r>
      <w:r>
        <w:rPr>
          <w:sz w:val="24"/>
          <w:szCs w:val="24"/>
        </w:rPr>
      </w:r>
    </w:p>
    <w:p>
      <w:pPr>
        <w:ind w:firstLine="680"/>
        <w:jc w:val="both"/>
        <w:rPr>
          <w:rFonts w:eastAsia="Tahoma" w:cs="Lohit Devanagari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="Tahoma" w:cs="Lohit Devanagari"/>
          <w:sz w:val="28"/>
          <w:szCs w:val="28"/>
        </w:rPr>
        <w:t xml:space="preserve">в таблице 4</w:t>
      </w:r>
      <w:r>
        <w:rPr>
          <w:rFonts w:eastAsia="Tahoma" w:cs="Lohit Devanagari"/>
          <w:sz w:val="28"/>
          <w:szCs w:val="28"/>
        </w:rPr>
        <w:t xml:space="preserve">:</w:t>
      </w:r>
      <w:r>
        <w:rPr>
          <w:rFonts w:eastAsia="Tahoma" w:cs="Lohit Devanagari"/>
          <w:sz w:val="28"/>
          <w:szCs w:val="28"/>
        </w:rPr>
      </w:r>
      <w:r>
        <w:rPr>
          <w:rFonts w:eastAsia="Tahoma" w:cs="Lohit Devanagari"/>
          <w:sz w:val="28"/>
          <w:szCs w:val="28"/>
        </w:rPr>
      </w:r>
    </w:p>
    <w:p>
      <w:pPr>
        <w:ind w:firstLine="680"/>
        <w:jc w:val="both"/>
        <w:rPr>
          <w:bCs/>
          <w:sz w:val="28"/>
          <w:szCs w:val="28"/>
        </w:rPr>
      </w:pPr>
      <w:r>
        <w:rPr>
          <w:rFonts w:eastAsia="Tahoma" w:cs="Lohit Devanagari"/>
          <w:sz w:val="28"/>
          <w:szCs w:val="28"/>
        </w:rPr>
        <w:t xml:space="preserve">1.3.1. </w:t>
      </w:r>
      <w:r>
        <w:rPr>
          <w:sz w:val="28"/>
          <w:szCs w:val="28"/>
        </w:rPr>
        <w:t xml:space="preserve">раздел «Муниципальное казенное учреждение «</w:t>
      </w:r>
      <w:r>
        <w:rPr>
          <w:sz w:val="28"/>
          <w:szCs w:val="28"/>
        </w:rPr>
        <w:t xml:space="preserve">Пермское городское лесничество</w:t>
      </w:r>
      <w:r>
        <w:rPr>
          <w:sz w:val="28"/>
          <w:szCs w:val="28"/>
        </w:rPr>
        <w:t xml:space="preserve">»</w:t>
      </w:r>
      <w:r>
        <w:rPr>
          <w:rFonts w:eastAsia="Tahoma" w:cs="Lohit Devanagari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изложить в следующей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680"/>
        <w:jc w:val="both"/>
        <w:rPr>
          <w:rFonts w:eastAsia="Tahoma" w:cs="Lohit Devanagari"/>
          <w:sz w:val="28"/>
          <w:szCs w:val="28"/>
        </w:rPr>
      </w:pPr>
      <w:r>
        <w:rPr>
          <w:rFonts w:eastAsia="Tahoma" w:cs="Lohit Devanagari"/>
          <w:sz w:val="28"/>
          <w:szCs w:val="28"/>
        </w:rPr>
      </w:r>
      <w:r>
        <w:rPr>
          <w:rFonts w:eastAsia="Tahoma" w:cs="Lohit Devanagari"/>
          <w:sz w:val="28"/>
          <w:szCs w:val="28"/>
        </w:rPr>
      </w:r>
      <w:r>
        <w:rPr>
          <w:rFonts w:eastAsia="Tahoma" w:cs="Lohit Devanagari"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Муниципальное казенное учреждение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«Пермское городское лесничество»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418"/>
        <w:gridCol w:w="1417"/>
        <w:gridCol w:w="1560"/>
        <w:gridCol w:w="992"/>
      </w:tblGrid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профессий,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должностей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5"/>
            <w:tcW w:w="6521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должностных окладов (в расчете на год)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</w:t>
            </w:r>
            <w:r>
              <w:rPr>
                <w:rFonts w:eastAsia="Calibri"/>
                <w:sz w:val="24"/>
                <w:szCs w:val="24"/>
              </w:rPr>
              <w:t xml:space="preserve">ж</w:t>
            </w:r>
            <w:r>
              <w:rPr>
                <w:rFonts w:eastAsia="Calibri"/>
                <w:sz w:val="24"/>
                <w:szCs w:val="24"/>
              </w:rPr>
              <w:t xml:space="preserve">ностные оклады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выплаты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компенс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ционного характера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</w:r>
            <w:r>
              <w:rPr>
                <w:rFonts w:eastAsia="Calibri"/>
                <w:sz w:val="24"/>
                <w:szCs w:val="24"/>
              </w:rPr>
              <w:t xml:space="preserve">стимул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рующего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характера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социального характера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итого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418"/>
        <w:gridCol w:w="1417"/>
        <w:gridCol w:w="1560"/>
        <w:gridCol w:w="992"/>
      </w:tblGrid>
      <w:tr>
        <w:tblPrEx/>
        <w:trPr>
          <w:tblHeader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</w:t>
            </w:r>
            <w:r>
              <w:rPr>
                <w:rFonts w:eastAsia="Calibri"/>
                <w:sz w:val="24"/>
                <w:szCs w:val="24"/>
              </w:rPr>
              <w:br/>
              <w:t xml:space="preserve">директора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30,04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2,0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44,40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Главный специалист по </w:t>
            </w:r>
            <w:r>
              <w:rPr>
                <w:rFonts w:eastAsia="Calibri"/>
                <w:sz w:val="24"/>
                <w:szCs w:val="24"/>
              </w:rPr>
              <w:t xml:space="preserve">закупкам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29,20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2,0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43,56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Начальник отдела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25,27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2,0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39,63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Ведущий юрисконсульт, специалист по работе с общественностью, 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 xml:space="preserve">специалист по работе с общественностью I кат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гории, экономист I кат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гории, заведующий хозя</w:t>
            </w:r>
            <w:r>
              <w:rPr>
                <w:rFonts w:eastAsia="Calibri"/>
                <w:sz w:val="24"/>
                <w:szCs w:val="24"/>
              </w:rPr>
              <w:t xml:space="preserve">й</w:t>
            </w:r>
            <w:r>
              <w:rPr>
                <w:rFonts w:eastAsia="Calibri"/>
                <w:sz w:val="24"/>
                <w:szCs w:val="24"/>
              </w:rPr>
              <w:t xml:space="preserve">ством, ведущий инженер-механик, водитель авт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мобиля, тракторист, 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 xml:space="preserve">инженер-сметчик I кат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гории, уборщик служе</w:t>
            </w:r>
            <w:r>
              <w:rPr>
                <w:rFonts w:eastAsia="Calibri"/>
                <w:sz w:val="24"/>
                <w:szCs w:val="24"/>
              </w:rPr>
              <w:t xml:space="preserve">б</w:t>
            </w:r>
            <w:r>
              <w:rPr>
                <w:rFonts w:eastAsia="Calibri"/>
                <w:sz w:val="24"/>
                <w:szCs w:val="24"/>
              </w:rPr>
              <w:t xml:space="preserve">ных помещений, инженер по лесопользованию и особо охраняемым пр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родным территориям I к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тегории, инженер по </w:t>
            </w:r>
            <w:r>
              <w:rPr>
                <w:rFonts w:eastAsia="Calibri"/>
                <w:sz w:val="24"/>
                <w:szCs w:val="24"/>
              </w:rPr>
              <w:t xml:space="preserve">лес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восстановлению</w:t>
            </w:r>
            <w:r>
              <w:rPr>
                <w:rFonts w:eastAsia="Calibri"/>
                <w:sz w:val="24"/>
                <w:szCs w:val="24"/>
              </w:rPr>
              <w:t xml:space="preserve"> I катег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рии, инженер по охране и защите леса II категории, инженер-лесопатолог, </w:t>
            </w:r>
            <w:r>
              <w:rPr>
                <w:rFonts w:eastAsia="Calibri"/>
                <w:sz w:val="24"/>
                <w:szCs w:val="24"/>
              </w:rPr>
              <w:t xml:space="preserve">инженер по лесопользов</w:t>
            </w: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sz w:val="24"/>
                <w:szCs w:val="24"/>
              </w:rPr>
              <w:t xml:space="preserve">нию I категории, инженер</w:t>
            </w:r>
            <w:r>
              <w:rPr>
                <w:rFonts w:eastAsia="Calibri"/>
                <w:sz w:val="24"/>
                <w:szCs w:val="24"/>
              </w:rPr>
              <w:t xml:space="preserve"> по охране окружающей среды (эколог) I катег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рии, лесничий, участк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вый лесничий, мастер л</w:t>
            </w:r>
            <w:r>
              <w:rPr>
                <w:rFonts w:eastAsia="Calibri"/>
                <w:sz w:val="24"/>
                <w:szCs w:val="24"/>
              </w:rPr>
              <w:t xml:space="preserve">е</w:t>
            </w:r>
            <w:r>
              <w:rPr>
                <w:rFonts w:eastAsia="Calibri"/>
                <w:sz w:val="24"/>
                <w:szCs w:val="24"/>
              </w:rPr>
              <w:t xml:space="preserve">са, лесник II категории, лесник I категории, 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 xml:space="preserve">инженер по охране труда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24,91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2,0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39,27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ind w:firstLine="680"/>
        <w:jc w:val="both"/>
        <w:rPr>
          <w:rFonts w:eastAsia="Tahoma" w:cs="Lohit Devanagari"/>
          <w:sz w:val="28"/>
          <w:szCs w:val="28"/>
        </w:rPr>
      </w:pPr>
      <w:r>
        <w:rPr>
          <w:rFonts w:eastAsia="Tahoma" w:cs="Lohit Devanagari"/>
          <w:sz w:val="28"/>
          <w:szCs w:val="28"/>
        </w:rPr>
      </w:r>
      <w:r>
        <w:rPr>
          <w:rFonts w:eastAsia="Tahoma" w:cs="Lohit Devanagari"/>
          <w:sz w:val="28"/>
          <w:szCs w:val="28"/>
        </w:rPr>
      </w:r>
      <w:r>
        <w:rPr>
          <w:rFonts w:eastAsia="Tahoma" w:cs="Lohit Devanagari"/>
          <w:sz w:val="28"/>
          <w:szCs w:val="28"/>
        </w:rPr>
      </w:r>
    </w:p>
    <w:p>
      <w:pPr>
        <w:ind w:firstLine="680"/>
        <w:jc w:val="both"/>
        <w:rPr>
          <w:rFonts w:eastAsia="Tahoma" w:cs="Lohit Devanagari"/>
          <w:sz w:val="28"/>
          <w:szCs w:val="28"/>
        </w:rPr>
      </w:pPr>
      <w:r>
        <w:rPr>
          <w:rFonts w:eastAsia="Tahoma" w:cs="Lohit Devanagari"/>
          <w:sz w:val="28"/>
          <w:szCs w:val="28"/>
        </w:rPr>
        <w:t xml:space="preserve">1.3.2. </w:t>
      </w:r>
      <w:r>
        <w:rPr>
          <w:rFonts w:eastAsia="Tahoma" w:cs="Lohit Devanagari"/>
          <w:sz w:val="28"/>
          <w:szCs w:val="28"/>
        </w:rPr>
        <w:t xml:space="preserve">раздел «Муниципальное казенное учреждение «Служба </w:t>
      </w:r>
      <w:r>
        <w:rPr>
          <w:rFonts w:eastAsia="Tahoma" w:cs="Lohit Devanagari"/>
          <w:sz w:val="28"/>
          <w:szCs w:val="28"/>
        </w:rPr>
        <w:t xml:space="preserve">по обращению с животными без владельцев» </w:t>
      </w:r>
      <w:r>
        <w:rPr>
          <w:rFonts w:eastAsia="Tahoma" w:cs="Lohit Devanagari"/>
          <w:bCs/>
          <w:sz w:val="28"/>
          <w:szCs w:val="28"/>
        </w:rPr>
        <w:t xml:space="preserve">изложить в следующей редакции:</w:t>
      </w:r>
      <w:r>
        <w:rPr>
          <w:rFonts w:eastAsia="Tahoma" w:cs="Lohit Devanagari"/>
          <w:sz w:val="28"/>
          <w:szCs w:val="28"/>
        </w:rPr>
      </w:r>
      <w:r>
        <w:rPr>
          <w:rFonts w:eastAsia="Tahoma" w:cs="Lohit Devanagari"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Муниципальное казенное учреждение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«Служба по обращению с животными без владельцев»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418"/>
        <w:gridCol w:w="1417"/>
        <w:gridCol w:w="1560"/>
        <w:gridCol w:w="9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№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Наименование профессий, </w:t>
            </w:r>
            <w:r>
              <w:rPr>
                <w:rFonts w:eastAsia="Calibri" w:cs="Lohit Devanagari"/>
                <w:sz w:val="24"/>
                <w:szCs w:val="24"/>
              </w:rPr>
              <w:br/>
              <w:t xml:space="preserve">должностей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Количество должностных окладов (в расчете на год)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дол</w:t>
            </w:r>
            <w:r>
              <w:rPr>
                <w:rFonts w:eastAsia="Calibri" w:cs="Lohit Devanagari"/>
                <w:sz w:val="24"/>
                <w:szCs w:val="24"/>
              </w:rPr>
              <w:t xml:space="preserve">ж</w:t>
            </w:r>
            <w:r>
              <w:rPr>
                <w:rFonts w:eastAsia="Calibri" w:cs="Lohit Devanagari"/>
                <w:sz w:val="24"/>
                <w:szCs w:val="24"/>
              </w:rPr>
              <w:t xml:space="preserve">ностные </w:t>
            </w:r>
            <w:r>
              <w:rPr>
                <w:rFonts w:eastAsia="Calibri" w:cs="Lohit Devanagari"/>
                <w:sz w:val="24"/>
                <w:szCs w:val="24"/>
              </w:rPr>
              <w:br w:type="textWrapping" w:clear="all"/>
              <w:t xml:space="preserve">оклады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выплаты </w:t>
            </w:r>
            <w:r>
              <w:rPr>
                <w:rFonts w:eastAsia="Calibri" w:cs="Lohit Devanagari"/>
                <w:sz w:val="24"/>
                <w:szCs w:val="24"/>
              </w:rPr>
              <w:br w:type="textWrapping" w:clear="all"/>
              <w:t xml:space="preserve">компенс</w:t>
            </w:r>
            <w:r>
              <w:rPr>
                <w:rFonts w:eastAsia="Calibri" w:cs="Lohit Devanagari"/>
                <w:sz w:val="24"/>
                <w:szCs w:val="24"/>
              </w:rPr>
              <w:t xml:space="preserve">а</w:t>
            </w:r>
            <w:r>
              <w:rPr>
                <w:rFonts w:eastAsia="Calibri" w:cs="Lohit Devanagari"/>
                <w:sz w:val="24"/>
                <w:szCs w:val="24"/>
              </w:rPr>
              <w:t xml:space="preserve">ционного </w:t>
            </w:r>
            <w:r>
              <w:rPr>
                <w:rFonts w:eastAsia="Calibri" w:cs="Lohit Devanagari"/>
                <w:sz w:val="24"/>
                <w:szCs w:val="24"/>
              </w:rPr>
              <w:br w:type="textWrapping" w:clear="all"/>
              <w:t xml:space="preserve">характера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выплаты </w:t>
            </w:r>
            <w:r>
              <w:rPr>
                <w:rFonts w:eastAsia="Calibri" w:cs="Lohit Devanagari"/>
                <w:sz w:val="24"/>
                <w:szCs w:val="24"/>
              </w:rPr>
              <w:br w:type="textWrapping" w:clear="all"/>
              <w:t xml:space="preserve">стимул</w:t>
            </w:r>
            <w:r>
              <w:rPr>
                <w:rFonts w:eastAsia="Calibri" w:cs="Lohit Devanagari"/>
                <w:sz w:val="24"/>
                <w:szCs w:val="24"/>
              </w:rPr>
              <w:t xml:space="preserve">и</w:t>
            </w:r>
            <w:r>
              <w:rPr>
                <w:rFonts w:eastAsia="Calibri" w:cs="Lohit Devanagari"/>
                <w:sz w:val="24"/>
                <w:szCs w:val="24"/>
              </w:rPr>
              <w:t xml:space="preserve">рующего характера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выплаты </w:t>
            </w:r>
            <w:r>
              <w:rPr>
                <w:rFonts w:eastAsia="Calibri" w:cs="Lohit Devanagari"/>
                <w:sz w:val="24"/>
                <w:szCs w:val="24"/>
              </w:rPr>
              <w:br w:type="textWrapping" w:clear="all"/>
              <w:t xml:space="preserve">социального характера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итого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418"/>
        <w:gridCol w:w="1417"/>
        <w:gridCol w:w="1560"/>
        <w:gridCol w:w="992"/>
      </w:tblGrid>
      <w:tr>
        <w:tblPrEx/>
        <w:trPr>
          <w:trHeight w:val="27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3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4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6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7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Директор, заместитель директора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0,5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31,1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2,0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45,6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Главный специалист по закупкам, ведущий юрисконсульт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0,5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29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2,0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43,5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3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Главный ветеринарный врач, ловец безнадзорных животных, водитель авт</w:t>
            </w:r>
            <w:r>
              <w:rPr>
                <w:rFonts w:eastAsia="Calibri" w:cs="Lohit Devanagari"/>
                <w:sz w:val="24"/>
                <w:szCs w:val="24"/>
              </w:rPr>
              <w:t xml:space="preserve">о</w:t>
            </w:r>
            <w:r>
              <w:rPr>
                <w:rFonts w:eastAsia="Calibri" w:cs="Lohit Devanagari"/>
                <w:sz w:val="24"/>
                <w:szCs w:val="24"/>
              </w:rPr>
              <w:t xml:space="preserve">мобиля, заведующий х</w:t>
            </w:r>
            <w:r>
              <w:rPr>
                <w:rFonts w:eastAsia="Calibri" w:cs="Lohit Devanagari"/>
                <w:sz w:val="24"/>
                <w:szCs w:val="24"/>
              </w:rPr>
              <w:t xml:space="preserve">о</w:t>
            </w:r>
            <w:r>
              <w:rPr>
                <w:rFonts w:eastAsia="Calibri" w:cs="Lohit Devanagari"/>
                <w:sz w:val="24"/>
                <w:szCs w:val="24"/>
              </w:rPr>
              <w:t xml:space="preserve">зяйством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0,5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26,6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2,0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41,1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4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Начальник отдела, кин</w:t>
            </w:r>
            <w:r>
              <w:rPr>
                <w:rFonts w:eastAsia="Calibri" w:cs="Lohit Devanagari"/>
                <w:sz w:val="24"/>
                <w:szCs w:val="24"/>
              </w:rPr>
              <w:t xml:space="preserve">о</w:t>
            </w:r>
            <w:r>
              <w:rPr>
                <w:rFonts w:eastAsia="Calibri" w:cs="Lohit Devanagari"/>
                <w:sz w:val="24"/>
                <w:szCs w:val="24"/>
              </w:rPr>
              <w:t xml:space="preserve">лог, ветеринарный врач, зоотехник, ветеринарный фельдшер, </w:t>
            </w:r>
            <w:r>
              <w:rPr>
                <w:rFonts w:eastAsia="Calibri" w:cs="Lohit Devanagari"/>
                <w:sz w:val="24"/>
                <w:szCs w:val="24"/>
              </w:rPr>
              <w:t xml:space="preserve">кипер</w:t>
            </w:r>
            <w:r>
              <w:rPr>
                <w:rFonts w:eastAsia="Calibri" w:cs="Lohit Devanagari"/>
                <w:sz w:val="24"/>
                <w:szCs w:val="24"/>
              </w:rPr>
              <w:t xml:space="preserve">, </w:t>
            </w:r>
            <w:r>
              <w:rPr>
                <w:rFonts w:eastAsia="Calibri" w:cs="Lohit Devanagari"/>
                <w:sz w:val="24"/>
                <w:szCs w:val="24"/>
              </w:rPr>
              <w:t xml:space="preserve">док</w:t>
            </w:r>
            <w:r>
              <w:rPr>
                <w:rFonts w:eastAsia="Calibri" w:cs="Lohit Devanagari"/>
                <w:sz w:val="24"/>
                <w:szCs w:val="24"/>
              </w:rPr>
              <w:t xml:space="preserve">у</w:t>
            </w:r>
            <w:r>
              <w:rPr>
                <w:rFonts w:eastAsia="Calibri" w:cs="Lohit Devanagari"/>
                <w:sz w:val="24"/>
                <w:szCs w:val="24"/>
              </w:rPr>
              <w:t xml:space="preserve">ментовед</w:t>
            </w:r>
            <w:r>
              <w:rPr>
                <w:rFonts w:eastAsia="Calibri" w:cs="Lohit Devanagari"/>
                <w:sz w:val="24"/>
                <w:szCs w:val="24"/>
              </w:rPr>
              <w:t xml:space="preserve">, заведующий складом, диспетчер I кат</w:t>
            </w:r>
            <w:r>
              <w:rPr>
                <w:rFonts w:eastAsia="Calibri" w:cs="Lohit Devanagari"/>
                <w:sz w:val="24"/>
                <w:szCs w:val="24"/>
              </w:rPr>
              <w:t xml:space="preserve">е</w:t>
            </w:r>
            <w:r>
              <w:rPr>
                <w:rFonts w:eastAsia="Calibri" w:cs="Lohit Devanagari"/>
                <w:sz w:val="24"/>
                <w:szCs w:val="24"/>
              </w:rPr>
              <w:t xml:space="preserve">гории, рабочий по ремо</w:t>
            </w:r>
            <w:r>
              <w:rPr>
                <w:rFonts w:eastAsia="Calibri" w:cs="Lohit Devanagari"/>
                <w:sz w:val="24"/>
                <w:szCs w:val="24"/>
              </w:rPr>
              <w:t xml:space="preserve">н</w:t>
            </w:r>
            <w:r>
              <w:rPr>
                <w:rFonts w:eastAsia="Calibri" w:cs="Lohit Devanagari"/>
                <w:sz w:val="24"/>
                <w:szCs w:val="24"/>
              </w:rPr>
              <w:t xml:space="preserve">ту и эксплуатации соор</w:t>
            </w:r>
            <w:r>
              <w:rPr>
                <w:rFonts w:eastAsia="Calibri" w:cs="Lohit Devanagari"/>
                <w:sz w:val="24"/>
                <w:szCs w:val="24"/>
              </w:rPr>
              <w:t xml:space="preserve">у</w:t>
            </w:r>
            <w:r>
              <w:rPr>
                <w:rFonts w:eastAsia="Calibri" w:cs="Lohit Devanagari"/>
                <w:sz w:val="24"/>
                <w:szCs w:val="24"/>
              </w:rPr>
              <w:t xml:space="preserve">жений, старший сторож,</w:t>
            </w:r>
            <w:r>
              <w:rPr>
                <w:rFonts w:eastAsia="Tahoma" w:cs="Lohit Devanagari"/>
              </w:rPr>
              <w:t xml:space="preserve"> </w:t>
            </w:r>
            <w:r>
              <w:rPr>
                <w:rFonts w:eastAsia="Calibri" w:cs="Lohit Devanagari"/>
                <w:sz w:val="24"/>
                <w:szCs w:val="24"/>
              </w:rPr>
              <w:t xml:space="preserve">сторож (вахтер)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0,5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2,0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36,5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Электрик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0,5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18,8 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2,0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33,3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6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Старший уборщик сл</w:t>
            </w:r>
            <w:r>
              <w:rPr>
                <w:rFonts w:eastAsia="Calibri" w:cs="Lohit Devanagari"/>
                <w:sz w:val="24"/>
                <w:szCs w:val="24"/>
              </w:rPr>
              <w:t xml:space="preserve">у</w:t>
            </w:r>
            <w:r>
              <w:rPr>
                <w:rFonts w:eastAsia="Calibri" w:cs="Lohit Devanagari"/>
                <w:sz w:val="24"/>
                <w:szCs w:val="24"/>
              </w:rPr>
              <w:t xml:space="preserve">жебных помещений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12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0,5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17,8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ahoma" w:cs="Lohit Devanagari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2,0</w:t>
            </w:r>
            <w:r>
              <w:rPr>
                <w:rFonts w:eastAsia="Tahoma" w:cs="Lohit Devanagari"/>
              </w:rPr>
            </w:r>
            <w:r>
              <w:rPr>
                <w:rFonts w:eastAsia="Tahoma" w:cs="Lohit Devanaga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921" w:leader="none"/>
              </w:tabs>
              <w:rPr>
                <w:rFonts w:eastAsia="Calibri" w:cs="Lohit Devanagari"/>
                <w:sz w:val="24"/>
                <w:szCs w:val="24"/>
              </w:rPr>
            </w:pPr>
            <w:r>
              <w:rPr>
                <w:rFonts w:eastAsia="Calibri" w:cs="Lohit Devanagari"/>
                <w:sz w:val="24"/>
                <w:szCs w:val="24"/>
              </w:rPr>
              <w:t xml:space="preserve">32,3</w:t>
            </w:r>
            <w:r>
              <w:rPr>
                <w:rFonts w:eastAsia="Calibri" w:cs="Lohit Devanagari"/>
                <w:sz w:val="24"/>
                <w:szCs w:val="24"/>
              </w:rPr>
            </w:r>
            <w:r>
              <w:rPr>
                <w:rFonts w:eastAsia="Calibri" w:cs="Lohit Devanagari"/>
                <w:sz w:val="24"/>
                <w:szCs w:val="24"/>
              </w:rPr>
            </w:r>
          </w:p>
        </w:tc>
      </w:tr>
    </w:tbl>
    <w:p>
      <w:pPr>
        <w:ind w:left="106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sz w:val="28"/>
          <w:szCs w:val="28"/>
        </w:rPr>
        <w:t xml:space="preserve">официального опубликования в печатном средстве ма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 </w:t>
        <w:br/>
        <w:t xml:space="preserve">и распространяется на прав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отношения, возникшие с 01 августа 2025 г.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222" w:leader="none"/>
        </w:tabs>
        <w:rPr>
          <w:sz w:val="24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</w:t>
      </w:r>
      <w:r>
        <w:rPr>
          <w:sz w:val="28"/>
          <w:szCs w:val="28"/>
        </w:rPr>
        <w:t xml:space="preserve">    </w:t>
      </w:r>
      <w:bookmarkStart w:id="0" w:name="_GoBack"/>
      <w:r/>
      <w:bookmarkEnd w:id="0"/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4"/>
          <w:szCs w:val="28"/>
        </w:rPr>
      </w:r>
      <w:r>
        <w:rPr>
          <w:sz w:val="24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>
      <w:rPr>
        <w:rStyle w:val="951"/>
      </w:rPr>
    </w:r>
  </w:p>
  <w:p>
    <w:pPr>
      <w:pStyle w:val="799"/>
    </w:pPr>
    <w:r/>
    <w:r/>
  </w:p>
  <w:p>
    <w:r/>
    <w:r/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250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2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4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3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53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3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472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6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250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2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4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3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53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3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472" w:hanging="21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6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8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14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6"/>
  </w:num>
  <w:num w:numId="17">
    <w:abstractNumId w:val="15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</w:style>
  <w:style w:type="paragraph" w:styleId="755">
    <w:name w:val="Heading 1"/>
    <w:basedOn w:val="754"/>
    <w:next w:val="754"/>
    <w:link w:val="780"/>
    <w:qFormat/>
    <w:pPr>
      <w:ind w:right="-1" w:firstLine="709"/>
      <w:jc w:val="both"/>
      <w:keepNext/>
      <w:outlineLvl w:val="0"/>
    </w:pPr>
    <w:rPr>
      <w:sz w:val="24"/>
    </w:rPr>
  </w:style>
  <w:style w:type="paragraph" w:styleId="756">
    <w:name w:val="Heading 2"/>
    <w:basedOn w:val="754"/>
    <w:next w:val="754"/>
    <w:link w:val="781"/>
    <w:qFormat/>
    <w:pPr>
      <w:ind w:right="-1"/>
      <w:jc w:val="both"/>
      <w:keepNext/>
      <w:outlineLvl w:val="1"/>
    </w:pPr>
    <w:rPr>
      <w:sz w:val="24"/>
    </w:rPr>
  </w:style>
  <w:style w:type="paragraph" w:styleId="757">
    <w:name w:val="Heading 3"/>
    <w:basedOn w:val="754"/>
    <w:next w:val="754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64"/>
    <w:uiPriority w:val="10"/>
    <w:rPr>
      <w:sz w:val="48"/>
      <w:szCs w:val="48"/>
    </w:rPr>
  </w:style>
  <w:style w:type="character" w:styleId="777" w:customStyle="1">
    <w:name w:val="Subtitle Char"/>
    <w:basedOn w:val="764"/>
    <w:uiPriority w:val="11"/>
    <w:rPr>
      <w:sz w:val="24"/>
      <w:szCs w:val="24"/>
    </w:rPr>
  </w:style>
  <w:style w:type="character" w:styleId="778" w:customStyle="1">
    <w:name w:val="Quote Char"/>
    <w:uiPriority w:val="29"/>
    <w:rPr>
      <w:i/>
    </w:rPr>
  </w:style>
  <w:style w:type="character" w:styleId="779" w:customStyle="1">
    <w:name w:val="Intense Quote Char"/>
    <w:uiPriority w:val="30"/>
    <w:rPr>
      <w:i/>
    </w:rPr>
  </w:style>
  <w:style w:type="character" w:styleId="780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1">
    <w:name w:val="Title"/>
    <w:basedOn w:val="754"/>
    <w:next w:val="754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Название Знак"/>
    <w:link w:val="791"/>
    <w:uiPriority w:val="10"/>
    <w:rPr>
      <w:sz w:val="48"/>
      <w:szCs w:val="48"/>
    </w:rPr>
  </w:style>
  <w:style w:type="paragraph" w:styleId="793">
    <w:name w:val="Subtitle"/>
    <w:basedOn w:val="754"/>
    <w:next w:val="754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 w:customStyle="1">
    <w:name w:val="Подзаголовок Знак"/>
    <w:link w:val="793"/>
    <w:uiPriority w:val="11"/>
    <w:rPr>
      <w:sz w:val="24"/>
      <w:szCs w:val="24"/>
    </w:rPr>
  </w:style>
  <w:style w:type="paragraph" w:styleId="795">
    <w:name w:val="Quote"/>
    <w:basedOn w:val="754"/>
    <w:next w:val="754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54"/>
    <w:next w:val="754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>
    <w:name w:val="Header"/>
    <w:basedOn w:val="754"/>
    <w:link w:val="954"/>
    <w:uiPriority w:val="99"/>
    <w:pPr>
      <w:tabs>
        <w:tab w:val="center" w:pos="4153" w:leader="none"/>
        <w:tab w:val="right" w:pos="8306" w:leader="none"/>
      </w:tabs>
    </w:pPr>
  </w:style>
  <w:style w:type="character" w:styleId="800" w:customStyle="1">
    <w:name w:val="Header Char"/>
    <w:uiPriority w:val="99"/>
  </w:style>
  <w:style w:type="paragraph" w:styleId="801">
    <w:name w:val="Footer"/>
    <w:basedOn w:val="754"/>
    <w:link w:val="1030"/>
    <w:uiPriority w:val="99"/>
    <w:pPr>
      <w:tabs>
        <w:tab w:val="center" w:pos="4153" w:leader="none"/>
        <w:tab w:val="right" w:pos="8306" w:leader="none"/>
      </w:tabs>
    </w:pPr>
  </w:style>
  <w:style w:type="character" w:styleId="802" w:customStyle="1">
    <w:name w:val="Footer Char"/>
    <w:uiPriority w:val="99"/>
  </w:style>
  <w:style w:type="paragraph" w:styleId="803">
    <w:name w:val="Caption"/>
    <w:basedOn w:val="754"/>
    <w:next w:val="75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4" w:customStyle="1">
    <w:name w:val="Caption Char"/>
    <w:uiPriority w:val="99"/>
  </w:style>
  <w:style w:type="table" w:styleId="805">
    <w:name w:val="Table Grid"/>
    <w:basedOn w:val="76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0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1">
    <w:name w:val="Hyperlink"/>
    <w:uiPriority w:val="99"/>
    <w:unhideWhenUsed/>
    <w:rPr>
      <w:color w:val="0000ff"/>
      <w:u w:val="single"/>
    </w:rPr>
  </w:style>
  <w:style w:type="paragraph" w:styleId="932">
    <w:name w:val="footnote text"/>
    <w:basedOn w:val="754"/>
    <w:link w:val="1032"/>
  </w:style>
  <w:style w:type="character" w:styleId="933" w:customStyle="1">
    <w:name w:val="Footnote Text Char"/>
    <w:uiPriority w:val="99"/>
    <w:rPr>
      <w:sz w:val="18"/>
    </w:rPr>
  </w:style>
  <w:style w:type="character" w:styleId="934">
    <w:name w:val="footnote reference"/>
    <w:rPr>
      <w:vertAlign w:val="superscript"/>
    </w:rPr>
  </w:style>
  <w:style w:type="paragraph" w:styleId="935">
    <w:name w:val="endnote text"/>
    <w:basedOn w:val="754"/>
    <w:link w:val="1031"/>
  </w:style>
  <w:style w:type="character" w:styleId="936" w:customStyle="1">
    <w:name w:val="Endnote Text Char"/>
    <w:uiPriority w:val="99"/>
    <w:rPr>
      <w:sz w:val="20"/>
    </w:rPr>
  </w:style>
  <w:style w:type="character" w:styleId="937">
    <w:name w:val="endnote reference"/>
    <w:rPr>
      <w:vertAlign w:val="superscript"/>
    </w:rPr>
  </w:style>
  <w:style w:type="paragraph" w:styleId="938">
    <w:name w:val="toc 1"/>
    <w:basedOn w:val="754"/>
    <w:next w:val="754"/>
    <w:uiPriority w:val="39"/>
    <w:unhideWhenUsed/>
    <w:pPr>
      <w:spacing w:after="57"/>
    </w:pPr>
  </w:style>
  <w:style w:type="paragraph" w:styleId="939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40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41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42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43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44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45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46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  <w:rPr>
      <w:lang w:eastAsia="zh-CN"/>
    </w:rPr>
  </w:style>
  <w:style w:type="paragraph" w:styleId="948">
    <w:name w:val="table of figures"/>
    <w:basedOn w:val="754"/>
    <w:next w:val="754"/>
    <w:uiPriority w:val="99"/>
    <w:unhideWhenUsed/>
  </w:style>
  <w:style w:type="paragraph" w:styleId="949">
    <w:name w:val="Body Text"/>
    <w:basedOn w:val="754"/>
    <w:link w:val="973"/>
    <w:pPr>
      <w:ind w:right="3117"/>
    </w:pPr>
    <w:rPr>
      <w:rFonts w:ascii="Courier New" w:hAnsi="Courier New"/>
      <w:sz w:val="26"/>
    </w:rPr>
  </w:style>
  <w:style w:type="paragraph" w:styleId="950">
    <w:name w:val="Body Text Indent"/>
    <w:basedOn w:val="754"/>
    <w:pPr>
      <w:ind w:right="-1"/>
      <w:jc w:val="both"/>
    </w:pPr>
    <w:rPr>
      <w:sz w:val="26"/>
    </w:rPr>
  </w:style>
  <w:style w:type="character" w:styleId="951">
    <w:name w:val="page number"/>
    <w:basedOn w:val="764"/>
  </w:style>
  <w:style w:type="paragraph" w:styleId="952">
    <w:name w:val="Balloon Text"/>
    <w:basedOn w:val="754"/>
    <w:link w:val="953"/>
    <w:uiPriority w:val="99"/>
    <w:rPr>
      <w:rFonts w:ascii="Segoe UI" w:hAnsi="Segoe UI" w:cs="Segoe UI"/>
      <w:sz w:val="18"/>
      <w:szCs w:val="18"/>
    </w:rPr>
  </w:style>
  <w:style w:type="character" w:styleId="953" w:customStyle="1">
    <w:name w:val="Текст выноски Знак"/>
    <w:link w:val="952"/>
    <w:uiPriority w:val="99"/>
    <w:rPr>
      <w:rFonts w:ascii="Segoe UI" w:hAnsi="Segoe UI" w:cs="Segoe UI"/>
      <w:sz w:val="18"/>
      <w:szCs w:val="18"/>
    </w:rPr>
  </w:style>
  <w:style w:type="character" w:styleId="954" w:customStyle="1">
    <w:name w:val="Верхний колонтитул Знак"/>
    <w:link w:val="799"/>
    <w:uiPriority w:val="99"/>
  </w:style>
  <w:style w:type="numbering" w:styleId="955" w:customStyle="1">
    <w:name w:val="Нет списка1"/>
    <w:next w:val="766"/>
    <w:uiPriority w:val="99"/>
    <w:semiHidden/>
    <w:unhideWhenUsed/>
  </w:style>
  <w:style w:type="character" w:styleId="956">
    <w:name w:val="FollowedHyperlink"/>
    <w:uiPriority w:val="99"/>
    <w:unhideWhenUsed/>
    <w:rPr>
      <w:color w:val="800080"/>
      <w:u w:val="single"/>
    </w:rPr>
  </w:style>
  <w:style w:type="paragraph" w:styleId="957" w:customStyle="1">
    <w:name w:val="xl65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6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67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6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1" w:customStyle="1">
    <w:name w:val="xl69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0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3" w:customStyle="1">
    <w:name w:val="xl71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2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3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4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5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7"/>
    <w:basedOn w:val="75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8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9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Форма"/>
    <w:rPr>
      <w:sz w:val="28"/>
      <w:szCs w:val="28"/>
    </w:rPr>
  </w:style>
  <w:style w:type="character" w:styleId="973" w:customStyle="1">
    <w:name w:val="Основной текст Знак"/>
    <w:link w:val="949"/>
    <w:rPr>
      <w:rFonts w:ascii="Courier New" w:hAnsi="Courier New"/>
      <w:sz w:val="26"/>
    </w:rPr>
  </w:style>
  <w:style w:type="paragraph" w:styleId="974" w:customStyle="1">
    <w:name w:val="ConsPlusNormal"/>
    <w:rPr>
      <w:sz w:val="28"/>
      <w:szCs w:val="28"/>
    </w:rPr>
  </w:style>
  <w:style w:type="numbering" w:styleId="975" w:customStyle="1">
    <w:name w:val="Нет списка11"/>
    <w:next w:val="766"/>
    <w:uiPriority w:val="99"/>
    <w:semiHidden/>
    <w:unhideWhenUsed/>
  </w:style>
  <w:style w:type="numbering" w:styleId="976" w:customStyle="1">
    <w:name w:val="Нет списка111"/>
    <w:next w:val="766"/>
    <w:uiPriority w:val="99"/>
    <w:semiHidden/>
    <w:unhideWhenUsed/>
  </w:style>
  <w:style w:type="paragraph" w:styleId="977" w:customStyle="1">
    <w:name w:val="font5"/>
    <w:basedOn w:val="75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8" w:customStyle="1">
    <w:name w:val="xl8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9" w:customStyle="1">
    <w:name w:val="xl81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0" w:customStyle="1">
    <w:name w:val="xl82"/>
    <w:basedOn w:val="75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81" w:customStyle="1">
    <w:name w:val="xl8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8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8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8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6" w:customStyle="1">
    <w:name w:val="xl88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7" w:customStyle="1">
    <w:name w:val="xl89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0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1" w:customStyle="1">
    <w:name w:val="xl9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4"/>
    <w:basedOn w:val="75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8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7" w:customStyle="1">
    <w:name w:val="xl99"/>
    <w:basedOn w:val="75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10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08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9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1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2"/>
    <w:basedOn w:val="75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1" w:customStyle="1">
    <w:name w:val="xl11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4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5"/>
    <w:basedOn w:val="75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4" w:customStyle="1">
    <w:name w:val="xl116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7"/>
    <w:basedOn w:val="75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1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9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2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9" w:customStyle="1">
    <w:name w:val="xl121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0" w:customStyle="1">
    <w:name w:val="xl122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2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2" w:customStyle="1">
    <w:name w:val="xl12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3" w:customStyle="1">
    <w:name w:val="xl12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4" w:customStyle="1">
    <w:name w:val="Нет списка2"/>
    <w:next w:val="766"/>
    <w:uiPriority w:val="99"/>
    <w:semiHidden/>
    <w:unhideWhenUsed/>
  </w:style>
  <w:style w:type="numbering" w:styleId="1025" w:customStyle="1">
    <w:name w:val="Нет списка3"/>
    <w:next w:val="766"/>
    <w:uiPriority w:val="99"/>
    <w:semiHidden/>
    <w:unhideWhenUsed/>
  </w:style>
  <w:style w:type="paragraph" w:styleId="1026" w:customStyle="1">
    <w:name w:val="font6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7" w:customStyle="1">
    <w:name w:val="font7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8" w:customStyle="1">
    <w:name w:val="font8"/>
    <w:basedOn w:val="7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9" w:customStyle="1">
    <w:name w:val="Нет списка4"/>
    <w:next w:val="766"/>
    <w:uiPriority w:val="99"/>
    <w:semiHidden/>
    <w:unhideWhenUsed/>
  </w:style>
  <w:style w:type="character" w:styleId="1030" w:customStyle="1">
    <w:name w:val="Нижний колонтитул Знак"/>
    <w:link w:val="801"/>
    <w:uiPriority w:val="99"/>
  </w:style>
  <w:style w:type="character" w:styleId="1031" w:customStyle="1">
    <w:name w:val="Текст концевой сноски Знак"/>
    <w:basedOn w:val="764"/>
    <w:link w:val="935"/>
  </w:style>
  <w:style w:type="character" w:styleId="1032" w:customStyle="1">
    <w:name w:val="Текст сноски Знак"/>
    <w:basedOn w:val="764"/>
    <w:link w:val="93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00C1-38A5-45D2-9371-0739D187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28</cp:revision>
  <dcterms:created xsi:type="dcterms:W3CDTF">2025-06-11T11:01:00Z</dcterms:created>
  <dcterms:modified xsi:type="dcterms:W3CDTF">2025-08-26T06:16:31Z</dcterms:modified>
  <cp:version>917504</cp:version>
</cp:coreProperties>
</file>