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-459651</wp:posOffset>
                </wp:positionV>
                <wp:extent cx="407035" cy="495300"/>
                <wp:effectExtent l="0" t="0" r="0" b="0"/>
                <wp:wrapNone/>
                <wp:docPr id="1" name="Рисунок 1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2774802" name="Picture 1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6.30pt;mso-position-horizontal:absolute;mso-position-vertical-relative:text;margin-top:-36.19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-666750</wp:posOffset>
                </wp:positionV>
                <wp:extent cx="6285865" cy="1552575"/>
                <wp:effectExtent l="0" t="0" r="635" b="9525"/>
                <wp:wrapNone/>
                <wp:docPr id="2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257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58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1.10pt;mso-position-horizontal:absolute;mso-position-vertical-relative:text;margin-top:-52.50pt;mso-position-vertical:absolute;width:494.95pt;height:122.2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</w:t>
                        </w:r>
                        <w:r>
                          <w:rPr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5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5101"/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5101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b/>
          <w:bCs/>
          <w:highlight w:val="none"/>
        </w:rPr>
      </w:pPr>
      <w:r>
        <w:rPr>
          <w:b/>
          <w:bCs/>
        </w:rPr>
        <w:t xml:space="preserve">О внесении изменений в приложение</w:t>
      </w:r>
      <w:r>
        <w:rPr>
          <w:b/>
          <w:bCs/>
          <w:highlight w:val="none"/>
        </w:rPr>
      </w:r>
    </w:p>
    <w:p>
      <w:pPr>
        <w:spacing w:after="0" w:line="240" w:lineRule="exac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к Положению о наблюдательных </w:t>
      </w:r>
      <w:r>
        <w:rPr>
          <w:b/>
          <w:bCs/>
          <w:highlight w:val="none"/>
        </w:rPr>
      </w:r>
    </w:p>
    <w:p>
      <w:pPr>
        <w:spacing w:after="0" w:line="240" w:lineRule="exac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советах</w:t>
      </w:r>
      <w:r>
        <w:rPr>
          <w:b/>
          <w:bCs/>
          <w:highlight w:val="none"/>
        </w:rPr>
        <w:t xml:space="preserve"> </w:t>
      </w:r>
      <w:r/>
      <w:r>
        <w:rPr>
          <w:b/>
          <w:bCs/>
          <w:highlight w:val="none"/>
        </w:rPr>
        <w:t xml:space="preserve">муниципальных унитарных </w:t>
      </w:r>
      <w:r>
        <w:rPr>
          <w:b/>
          <w:bCs/>
          <w:highlight w:val="none"/>
        </w:rPr>
      </w:r>
    </w:p>
    <w:p>
      <w:pPr>
        <w:spacing w:after="0" w:line="240" w:lineRule="exac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предприятий, </w:t>
      </w:r>
      <w:r>
        <w:rPr>
          <w:b/>
          <w:bCs/>
          <w:highlight w:val="none"/>
        </w:rPr>
      </w:r>
      <w:r/>
      <w:r>
        <w:rPr>
          <w:b/>
          <w:bCs/>
          <w:highlight w:val="none"/>
        </w:rPr>
        <w:t xml:space="preserve">утвержденному </w:t>
      </w:r>
      <w:r>
        <w:rPr>
          <w:b/>
          <w:bCs/>
          <w:highlight w:val="none"/>
        </w:rPr>
      </w:r>
    </w:p>
    <w:p>
      <w:pPr>
        <w:spacing w:after="0" w:line="240" w:lineRule="exac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постановлением </w:t>
      </w:r>
      <w:r>
        <w:rPr>
          <w:b/>
          <w:bCs/>
          <w:highlight w:val="none"/>
        </w:rPr>
        <w:t xml:space="preserve">администрации</w:t>
      </w:r>
      <w:r>
        <w:rPr>
          <w:b/>
          <w:bCs/>
          <w:highlight w:val="none"/>
        </w:rPr>
      </w:r>
      <w:r/>
    </w:p>
    <w:p>
      <w:pPr>
        <w:spacing w:after="0" w:line="240" w:lineRule="exact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города Перми от 24.07.2000 № 308</w:t>
      </w:r>
      <w:r>
        <w:rPr>
          <w:b/>
          <w:bCs/>
          <w:highlight w:val="none"/>
        </w:rPr>
      </w:r>
      <w:r/>
    </w:p>
    <w:p>
      <w:pPr>
        <w:ind w:right="5101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  <w:rPr>
          <w14:ligatures w14:val="none"/>
        </w:rPr>
      </w:pPr>
      <w:r>
        <w:t xml:space="preserve">В соответствии с Федеральным </w:t>
      </w:r>
      <w:r>
        <w:t xml:space="preserve">законом</w:t>
      </w:r>
      <w: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cs="Times New Roman"/>
          <w:szCs w:val="28"/>
        </w:rPr>
        <w:t xml:space="preserve">Федеральным законом от 20 марта 2025 г. № 33-ФЗ «Об общих принципах организации местного самоуправления в единой системе публичной власти»,</w:t>
      </w:r>
      <w:r/>
      <w:r>
        <w:t xml:space="preserve"> </w:t>
      </w:r>
      <w:r>
        <w:t xml:space="preserve">Уставом</w:t>
      </w:r>
      <w:r>
        <w:t xml:space="preserve"> города Перми администрация города Перми </w:t>
      </w:r>
      <w:r>
        <w:t xml:space="preserve">ПОСТАНОВЛЯЕТ:</w:t>
      </w:r>
      <w:r/>
      <w:r/>
    </w:p>
    <w:p>
      <w:pPr>
        <w:ind w:firstLine="709"/>
        <w:jc w:val="both"/>
        <w:spacing w:after="0" w:afterAutospacing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>
        <w:t xml:space="preserve">Внести измен</w:t>
      </w:r>
      <w:r>
        <w:t xml:space="preserve">ения в </w:t>
      </w:r>
      <w:r>
        <w:t xml:space="preserve">приложение</w:t>
      </w:r>
      <w:r>
        <w:t xml:space="preserve"> к Положению о наблюдательных советах муниципальных унитарных предприятий, утвержденному постановлением администрации города Перми от 24 июля 2000 г. № 308 (в ред. от 03.12.2001 </w:t>
        <w:br/>
      </w:r>
      <w:r>
        <w:t xml:space="preserve">№</w:t>
      </w:r>
      <w:r/>
      <w:r>
        <w:t xml:space="preserve"> 3309, от</w:t>
      </w:r>
      <w:r>
        <w:t xml:space="preserve"> 17.12.2001 </w:t>
      </w:r>
      <w:r>
        <w:t xml:space="preserve">№</w:t>
      </w:r>
      <w:r/>
      <w:r>
        <w:t xml:space="preserve"> 3403, от 20.08.2002 </w:t>
      </w:r>
      <w:r>
        <w:t xml:space="preserve">№</w:t>
      </w:r>
      <w:r/>
      <w:r>
        <w:t xml:space="preserve"> 2233, от 29.11.2004 </w:t>
      </w:r>
      <w:r>
        <w:t xml:space="preserve">№</w:t>
      </w:r>
      <w:r/>
      <w:r>
        <w:t xml:space="preserve"> 3511, </w:t>
        <w:br/>
        <w:t xml:space="preserve">от 29.03.2007 </w:t>
      </w:r>
      <w:r>
        <w:t xml:space="preserve">№</w:t>
      </w:r>
      <w:r/>
      <w:r>
        <w:t xml:space="preserve"> 94, от 08.06.2007 </w:t>
      </w:r>
      <w:r>
        <w:t xml:space="preserve">№</w:t>
      </w:r>
      <w:r/>
      <w:r>
        <w:t xml:space="preserve"> 209, от 28.09.2009 </w:t>
      </w:r>
      <w:r>
        <w:t xml:space="preserve">№ </w:t>
      </w:r>
      <w:r/>
      <w:r>
        <w:t xml:space="preserve">644, от 22.03.2010 </w:t>
        <w:br/>
      </w:r>
      <w:r>
        <w:t xml:space="preserve">№ </w:t>
      </w:r>
      <w:r/>
      <w:r>
        <w:t xml:space="preserve">132, от 08.12.2010 </w:t>
      </w:r>
      <w:r>
        <w:t xml:space="preserve">№ </w:t>
      </w:r>
      <w:r/>
      <w:r>
        <w:t xml:space="preserve">845, от 10.07.2014 </w:t>
      </w:r>
      <w:r>
        <w:t xml:space="preserve">№ </w:t>
      </w:r>
      <w:r/>
      <w:r>
        <w:t xml:space="preserve">467, от 19.11.2014 </w:t>
      </w:r>
      <w:r>
        <w:t xml:space="preserve">№ </w:t>
      </w:r>
      <w:r>
        <w:t xml:space="preserve">865, </w:t>
        <w:br/>
        <w:t xml:space="preserve">от 24.12.2014 </w:t>
      </w:r>
      <w:r>
        <w:t xml:space="preserve">№ </w:t>
      </w:r>
      <w:r/>
      <w:r>
        <w:t xml:space="preserve">1035, от 12.01.2016 </w:t>
      </w:r>
      <w:r>
        <w:t xml:space="preserve">№ </w:t>
      </w:r>
      <w:r/>
      <w:r>
        <w:t xml:space="preserve">5, от 16</w:t>
      </w:r>
      <w:r>
        <w:t xml:space="preserve">.12.2016 </w:t>
      </w:r>
      <w:r>
        <w:t xml:space="preserve">№ </w:t>
      </w:r>
      <w:r/>
      <w:r>
        <w:t xml:space="preserve">1114, от 01.03.2017 </w:t>
        <w:br/>
      </w:r>
      <w:r>
        <w:t xml:space="preserve">№ </w:t>
      </w:r>
      <w:r>
        <w:t xml:space="preserve">146, от 10.07.2018 </w:t>
      </w:r>
      <w:r>
        <w:t xml:space="preserve">№ </w:t>
      </w:r>
      <w:r/>
      <w:r>
        <w:t xml:space="preserve">464, от 17.09.2018 </w:t>
      </w:r>
      <w:r>
        <w:t xml:space="preserve">№ </w:t>
      </w:r>
      <w:r/>
      <w:r>
        <w:t xml:space="preserve">609, от 10.10.2018 </w:t>
      </w:r>
      <w:r>
        <w:t xml:space="preserve">№ </w:t>
      </w:r>
      <w:r>
        <w:t xml:space="preserve">703, </w:t>
        <w:br/>
        <w:t xml:space="preserve">от 25.02.2019 </w:t>
      </w:r>
      <w:r>
        <w:t xml:space="preserve">№ </w:t>
      </w:r>
      <w:r/>
      <w:r>
        <w:t xml:space="preserve">120, от 30.12.2020 </w:t>
      </w:r>
      <w:r>
        <w:t xml:space="preserve">№ </w:t>
      </w:r>
      <w:r/>
      <w:r>
        <w:t xml:space="preserve">1354, от 05.08.2021 </w:t>
      </w:r>
      <w:r>
        <w:t xml:space="preserve">№ </w:t>
      </w:r>
      <w:r/>
      <w:r>
        <w:t xml:space="preserve">571, от 27.05.2022 </w:t>
        <w:br/>
      </w:r>
      <w:r>
        <w:t xml:space="preserve">№ </w:t>
      </w:r>
      <w:r/>
      <w:r>
        <w:t xml:space="preserve">408 от 06.10.2022 </w:t>
      </w:r>
      <w:r>
        <w:t xml:space="preserve">№ </w:t>
      </w:r>
      <w:r/>
      <w:r>
        <w:t xml:space="preserve">906, от 18.09.2023 </w:t>
      </w:r>
      <w:r>
        <w:t xml:space="preserve">№ </w:t>
      </w:r>
      <w:r/>
      <w:r>
        <w:t xml:space="preserve">838, от 26.12.2023 № 1495),</w:t>
      </w:r>
      <w:r>
        <w:t xml:space="preserve"> с</w:t>
      </w:r>
      <w:r>
        <w:t xml:space="preserve">л</w:t>
      </w:r>
      <w:r>
        <w:t xml:space="preserve">едующие изм</w:t>
      </w:r>
      <w:r>
        <w:rPr>
          <w:rFonts w:cs="Times New Roman"/>
          <w:szCs w:val="28"/>
        </w:rPr>
        <w:t xml:space="preserve">енения</w:t>
      </w:r>
      <w:r>
        <w:rPr>
          <w:szCs w:val="28"/>
        </w:rPr>
        <w:t xml:space="preserve">: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rFonts w:cs="Times New Roman"/>
          <w:szCs w:val="28"/>
        </w:rPr>
        <w:t xml:space="preserve">1.1. </w:t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строку 2 таблицы </w:t>
      </w:r>
      <w:r>
        <w:rPr>
          <w:sz w:val="28"/>
          <w:szCs w:val="28"/>
        </w:rPr>
        <w:t xml:space="preserve">дополни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информацией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4518"/>
        <w:gridCol w:w="4814"/>
      </w:tblGrid>
      <w:tr>
        <w:tblPrEx/>
        <w:trPr>
          <w:trHeight w:val="17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Пермское муниципальное унитарное предприятие «Городское коммунальное и тепловое хозяйство»</w:t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none"/>
              </w:rPr>
            </w:pPr>
            <w:r>
              <w:rPr>
                <w:rFonts w:cs="Times New Roman"/>
                <w:szCs w:val="28"/>
              </w:rPr>
              <w:t xml:space="preserve">депутат Пермской городской Думы </w:t>
            </w:r>
            <w:r>
              <w:rPr>
                <w:rFonts w:cs="Times New Roman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none"/>
              </w:rPr>
            </w:pPr>
            <w:r>
              <w:rPr>
                <w:rFonts w:cs="Times New Roman"/>
                <w:szCs w:val="28"/>
                <w:highlight w:val="none"/>
              </w:rPr>
              <w:t xml:space="preserve">Булатов Николай Анатольевич</w:t>
            </w:r>
            <w:r>
              <w:rPr>
                <w:rFonts w:cs="Times New Roman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none"/>
              </w:rPr>
            </w:pPr>
            <w:r>
              <w:rPr>
                <w:rFonts w:cs="Times New Roman"/>
                <w:szCs w:val="28"/>
                <w:highlight w:val="none"/>
              </w:rPr>
              <w:t xml:space="preserve">(по согласованию)</w:t>
            </w:r>
            <w:r>
              <w:rPr>
                <w:rFonts w:cs="Times New Roman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none"/>
              </w:rPr>
            </w:pPr>
            <w:r>
              <w:rPr>
                <w:rFonts w:cs="Times New Roman"/>
                <w:szCs w:val="28"/>
                <w:highlight w:val="none"/>
              </w:rPr>
              <w:t xml:space="preserve">депутат Пермской городской Думы </w:t>
            </w:r>
            <w:r>
              <w:rPr>
                <w:rFonts w:cs="Times New Roman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none"/>
              </w:rPr>
            </w:pPr>
            <w:r>
              <w:rPr>
                <w:rFonts w:cs="Times New Roman"/>
                <w:szCs w:val="28"/>
                <w:highlight w:val="none"/>
              </w:rPr>
              <w:t xml:space="preserve">Гараев Эдуард Ринатович</w:t>
            </w:r>
            <w:r>
              <w:rPr>
                <w:rFonts w:cs="Times New Roman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none"/>
              </w:rPr>
            </w:pPr>
            <w:r>
              <w:rPr>
                <w:rFonts w:cs="Times New Roman"/>
                <w:szCs w:val="28"/>
                <w:highlight w:val="none"/>
              </w:rPr>
              <w:t xml:space="preserve">(по согласованию)</w:t>
            </w:r>
            <w:r>
              <w:rPr>
                <w:rFonts w:cs="Times New Roman"/>
                <w:highlight w:val="none"/>
              </w:rPr>
            </w:r>
            <w:r>
              <w:rPr>
                <w:rFonts w:cs="Times New Roman"/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Cs w:val="28"/>
        </w:rPr>
        <w:t xml:space="preserve">».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Управлению по общим вопр</w:t>
      </w:r>
      <w:r>
        <w:rPr>
          <w:rFonts w:cs="Times New Roman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>
        <w:rPr>
          <w:rFonts w:cs="Times New Roman"/>
          <w:szCs w:val="28"/>
        </w:rPr>
        <w:t xml:space="preserve">Контроль за</w:t>
      </w:r>
      <w:r>
        <w:rPr>
          <w:rFonts w:cs="Times New Roman"/>
          <w:szCs w:val="28"/>
        </w:rPr>
        <w:t xml:space="preserve"> исполнением настоящего постановления возложить </w:t>
      </w:r>
      <w:r>
        <w:rPr>
          <w:rFonts w:cs="Times New Roman"/>
          <w:szCs w:val="28"/>
        </w:rPr>
        <w:br/>
        <w:t xml:space="preserve">на заместителя главы администрации города Перми Балахнина А.А.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exact"/>
        <w:tabs>
          <w:tab w:val="left" w:pos="1230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exact"/>
        <w:tabs>
          <w:tab w:val="left" w:pos="1230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Cs w:val="24"/>
        </w:rPr>
      </w:pPr>
      <w:r>
        <w:rPr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0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0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0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0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0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right"/>
        <w:spacing w:after="0" w:line="240" w:lineRule="auto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993" w:right="567" w:bottom="1247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9521972"/>
      <w:docPartObj>
        <w:docPartGallery w:val="Page Numbers (Top of Page)"/>
        <w:docPartUnique w:val="true"/>
      </w:docPartObj>
      <w:rPr/>
    </w:sdtPr>
    <w:sdtContent>
      <w:p>
        <w:pPr>
          <w:pStyle w:val="8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Caption Char"/>
    <w:basedOn w:val="901"/>
    <w:link w:val="896"/>
    <w:uiPriority w:val="99"/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90">
    <w:name w:val="Heading 7"/>
    <w:basedOn w:val="683"/>
    <w:next w:val="683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91">
    <w:name w:val="Heading 8"/>
    <w:basedOn w:val="683"/>
    <w:next w:val="683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92">
    <w:name w:val="Heading 9"/>
    <w:basedOn w:val="683"/>
    <w:next w:val="683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Heading 3 Char"/>
    <w:basedOn w:val="693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basedOn w:val="693"/>
    <w:uiPriority w:val="10"/>
    <w:rPr>
      <w:sz w:val="48"/>
      <w:szCs w:val="48"/>
    </w:rPr>
  </w:style>
  <w:style w:type="character" w:styleId="706" w:customStyle="1">
    <w:name w:val="Subtitle Char"/>
    <w:basedOn w:val="693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table" w:styleId="709" w:customStyle="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0" w:customStyle="1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3" w:customStyle="1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6" w:customStyle="1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7" w:customStyle="1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8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after="0" w:line="240" w:lineRule="auto"/>
    </w:pPr>
  </w:style>
  <w:style w:type="paragraph" w:styleId="738">
    <w:name w:val="Title"/>
    <w:basedOn w:val="683"/>
    <w:next w:val="683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basedOn w:val="693"/>
    <w:link w:val="738"/>
    <w:uiPriority w:val="10"/>
    <w:rPr>
      <w:sz w:val="48"/>
      <w:szCs w:val="48"/>
    </w:rPr>
  </w:style>
  <w:style w:type="paragraph" w:styleId="740">
    <w:name w:val="Subtitle"/>
    <w:basedOn w:val="683"/>
    <w:next w:val="683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basedOn w:val="693"/>
    <w:link w:val="740"/>
    <w:uiPriority w:val="11"/>
    <w:rPr>
      <w:sz w:val="24"/>
      <w:szCs w:val="24"/>
    </w:rPr>
  </w:style>
  <w:style w:type="paragraph" w:styleId="742">
    <w:name w:val="Quote"/>
    <w:basedOn w:val="683"/>
    <w:next w:val="683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683"/>
    <w:next w:val="683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693"/>
    <w:uiPriority w:val="99"/>
  </w:style>
  <w:style w:type="character" w:styleId="747" w:customStyle="1">
    <w:name w:val="Footer Char"/>
    <w:basedOn w:val="693"/>
    <w:uiPriority w:val="99"/>
  </w:style>
  <w:style w:type="character" w:styleId="748" w:customStyle="1">
    <w:name w:val="Название объекта Знак"/>
    <w:link w:val="901"/>
    <w:uiPriority w:val="99"/>
  </w:style>
  <w:style w:type="table" w:styleId="749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Таблица простая 11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Таблица простая 2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3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Таблица простая 4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Таблица простая 5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1 светл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-сетка 2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3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4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 w:customStyle="1">
    <w:name w:val="Таблица-сетка 5 тем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Таблица-сетка 6 цвет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Таблица-сетка 7 цвет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Список-таблица 1 светл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Список-таблица 2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Список-таблица 3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Список-таблица 4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Список-таблица 5 тем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Список-таблица 6 цвет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 w:customStyle="1">
    <w:name w:val="Список-таблица 7 цвет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563c1" w:themeColor="hyperlink"/>
      <w:u w:val="single"/>
    </w:rPr>
  </w:style>
  <w:style w:type="character" w:styleId="876" w:customStyle="1">
    <w:name w:val="Footnote Text Char"/>
    <w:uiPriority w:val="99"/>
    <w:rPr>
      <w:sz w:val="18"/>
    </w:rPr>
  </w:style>
  <w:style w:type="character" w:styleId="877" w:customStyle="1">
    <w:name w:val="Endnote Text Char"/>
    <w:uiPriority w:val="99"/>
    <w:rPr>
      <w:sz w:val="20"/>
    </w:rPr>
  </w:style>
  <w:style w:type="paragraph" w:styleId="878">
    <w:name w:val="toc 1"/>
    <w:basedOn w:val="683"/>
    <w:next w:val="683"/>
    <w:uiPriority w:val="39"/>
    <w:unhideWhenUsed/>
    <w:pPr>
      <w:spacing w:after="57"/>
    </w:pPr>
  </w:style>
  <w:style w:type="paragraph" w:styleId="879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80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81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82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83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84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85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86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683"/>
    <w:next w:val="683"/>
    <w:uiPriority w:val="99"/>
    <w:unhideWhenUsed/>
    <w:pPr>
      <w:spacing w:after="0"/>
    </w:pPr>
  </w:style>
  <w:style w:type="paragraph" w:styleId="889" w:customStyle="1">
    <w:name w:val="ConsPlusNormal"/>
    <w:pPr>
      <w:spacing w:after="0" w:line="240" w:lineRule="auto"/>
      <w:widowControl w:val="off"/>
    </w:pPr>
    <w:rPr>
      <w:rFonts w:eastAsia="Times New Roman" w:cs="Times New Roman"/>
      <w:szCs w:val="20"/>
      <w:lang w:eastAsia="ru-RU"/>
    </w:rPr>
  </w:style>
  <w:style w:type="paragraph" w:styleId="890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paragraph" w:styleId="89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92">
    <w:name w:val="Balloon Text"/>
    <w:basedOn w:val="683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693"/>
    <w:link w:val="892"/>
    <w:uiPriority w:val="99"/>
    <w:semiHidden/>
    <w:rPr>
      <w:rFonts w:ascii="Tahoma" w:hAnsi="Tahoma" w:cs="Tahoma"/>
      <w:sz w:val="16"/>
      <w:szCs w:val="16"/>
    </w:rPr>
  </w:style>
  <w:style w:type="paragraph" w:styleId="894">
    <w:name w:val="Header"/>
    <w:basedOn w:val="683"/>
    <w:link w:val="8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5" w:customStyle="1">
    <w:name w:val="Верхний колонтитул Знак"/>
    <w:basedOn w:val="693"/>
    <w:link w:val="894"/>
    <w:uiPriority w:val="99"/>
  </w:style>
  <w:style w:type="paragraph" w:styleId="896">
    <w:name w:val="Footer"/>
    <w:basedOn w:val="683"/>
    <w:link w:val="8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693"/>
    <w:link w:val="896"/>
    <w:uiPriority w:val="99"/>
  </w:style>
  <w:style w:type="paragraph" w:styleId="898">
    <w:name w:val="footnote text"/>
    <w:basedOn w:val="683"/>
    <w:link w:val="89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99" w:customStyle="1">
    <w:name w:val="Текст сноски Знак"/>
    <w:basedOn w:val="693"/>
    <w:link w:val="898"/>
    <w:uiPriority w:val="99"/>
    <w:semiHidden/>
    <w:rPr>
      <w:sz w:val="20"/>
      <w:szCs w:val="20"/>
    </w:rPr>
  </w:style>
  <w:style w:type="character" w:styleId="900">
    <w:name w:val="footnote reference"/>
    <w:basedOn w:val="693"/>
    <w:uiPriority w:val="99"/>
    <w:semiHidden/>
    <w:unhideWhenUsed/>
    <w:rPr>
      <w:vertAlign w:val="superscript"/>
    </w:rPr>
  </w:style>
  <w:style w:type="paragraph" w:styleId="901">
    <w:name w:val="Caption"/>
    <w:basedOn w:val="683"/>
    <w:next w:val="683"/>
    <w:link w:val="748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902">
    <w:name w:val="Body Text"/>
    <w:basedOn w:val="683"/>
    <w:link w:val="903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03" w:customStyle="1">
    <w:name w:val="Основной текст Знак"/>
    <w:basedOn w:val="693"/>
    <w:link w:val="902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04">
    <w:name w:val="List Paragraph"/>
    <w:basedOn w:val="683"/>
    <w:uiPriority w:val="34"/>
    <w:qFormat/>
    <w:pPr>
      <w:contextualSpacing/>
      <w:ind w:left="720"/>
    </w:pPr>
  </w:style>
  <w:style w:type="paragraph" w:styleId="905">
    <w:name w:val="endnote text"/>
    <w:basedOn w:val="683"/>
    <w:link w:val="9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6" w:customStyle="1">
    <w:name w:val="Текст концевой сноски Знак"/>
    <w:basedOn w:val="693"/>
    <w:link w:val="905"/>
    <w:uiPriority w:val="99"/>
    <w:semiHidden/>
    <w:rPr>
      <w:sz w:val="20"/>
      <w:szCs w:val="20"/>
    </w:rPr>
  </w:style>
  <w:style w:type="character" w:styleId="907">
    <w:name w:val="endnote reference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6CE8-32D7-45FF-BB8A-B8E92E03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shavkunova-ka</cp:lastModifiedBy>
  <cp:revision>21</cp:revision>
  <dcterms:created xsi:type="dcterms:W3CDTF">2025-03-13T07:38:00Z</dcterms:created>
  <dcterms:modified xsi:type="dcterms:W3CDTF">2025-08-29T10:10:31Z</dcterms:modified>
</cp:coreProperties>
</file>