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6FF" w:rsidRDefault="001F62CE">
      <w:pPr>
        <w:pStyle w:val="afa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8241" behindDoc="0" locked="0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-547369</wp:posOffset>
            </wp:positionV>
            <wp:extent cx="407035" cy="495300"/>
            <wp:effectExtent l="0" t="0" r="0" b="0"/>
            <wp:wrapNone/>
            <wp:docPr id="1" name="_x0000_s10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0"/>
          <w:lang w:val="ru-RU" w:eastAsia="ru-RU"/>
        </w:rPr>
        <mc:AlternateContent>
          <mc:Choice Requires="wpg">
            <w:drawing>
              <wp:anchor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4" name="Поле 4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A836FF" w:rsidRDefault="001F62CE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12515" cy="509626"/>
                                    <wp:effectExtent l="0" t="0" r="0" b="0"/>
                                    <wp:docPr id="3" name="_x0000_i1032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"/>
                                            <pic:cNvPicPr/>
                                          </pic:nvPicPr>
                                          <pic:blipFill>
                                            <a:blip r:embed="rId8"/>
                                            <a:stretch/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12515" cy="50962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A836FF" w:rsidRDefault="001F62CE">
                              <w:pPr>
                                <w:pStyle w:val="af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A836FF" w:rsidRDefault="001F62CE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A836FF" w:rsidRDefault="00A836FF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  <w:p w:rsidR="00A836FF" w:rsidRDefault="00A836FF"/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5" name="Поле 5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A836FF" w:rsidRDefault="00A836FF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  <w:p w:rsidR="00A836FF" w:rsidRDefault="00A836FF"/>
                          </w:txbxContent>
                        </wps:txbx>
                        <wps:bodyPr wrap="square" upright="1"/>
                      </wps:wsp>
                      <wps:wsp>
                        <wps:cNvPr id="6" name="Поле 6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A836FF" w:rsidRDefault="00A836FF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  <w:p w:rsidR="00A836FF" w:rsidRDefault="00A836FF"/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style="position:absolute;left:0;text-align:left;margin-left:.6pt;margin-top:-43.1pt;width:494.95pt;height:130.85pt;z-index:524288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UocIA&#10;AADaAAAADwAAAGRycy9kb3ducmV2LnhtbESPT4vCMBTE7wt+h/AEL4umi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khShwgAAANoAAAAPAAAAAAAAAAAAAAAAAJgCAABkcnMvZG93&#10;bnJldi54bWxQSwUGAAAAAAQABAD1AAAAhwMAAAAA&#10;" stroked="f">
                  <v:textbox inset="0,0,0,0">
                    <w:txbxContent>
                      <w:p w:rsidR="00A836FF" w:rsidRDefault="001F62CE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12515" cy="509626"/>
                              <wp:effectExtent l="0" t="0" r="0" b="0"/>
                              <wp:docPr id="3" name="_x0000_i1032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8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412515" cy="50962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A836FF" w:rsidRDefault="001F62CE">
                        <w:pPr>
                          <w:pStyle w:val="af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A836FF" w:rsidRDefault="001F62CE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A836FF" w:rsidRDefault="00A836FF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4"/>
                          </w:rPr>
                        </w:pPr>
                      </w:p>
                      <w:p w:rsidR="00A836FF" w:rsidRDefault="00A836FF"/>
                    </w:txbxContent>
                  </v:textbox>
                </v:shape>
                <v:shape id="Поле 5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A836FF" w:rsidRDefault="00A836FF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  <w:p w:rsidR="00A836FF" w:rsidRDefault="00A836FF"/>
                    </w:txbxContent>
                  </v:textbox>
                </v:shape>
                <v:shape id="Поле 6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<v:textbox>
                    <w:txbxContent>
                      <w:p w:rsidR="00A836FF" w:rsidRDefault="00A836FF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  <w:p w:rsidR="00A836FF" w:rsidRDefault="00A836FF"/>
                    </w:txbxContent>
                  </v:textbox>
                </v:shape>
              </v:group>
            </w:pict>
          </mc:Fallback>
        </mc:AlternateContent>
      </w:r>
    </w:p>
    <w:p w:rsidR="00A836FF" w:rsidRDefault="00A836FF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A836FF" w:rsidRDefault="00A836FF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A836FF" w:rsidRDefault="00A836FF">
      <w:pPr>
        <w:jc w:val="both"/>
        <w:rPr>
          <w:sz w:val="24"/>
          <w:lang w:val="en-US"/>
        </w:rPr>
      </w:pPr>
    </w:p>
    <w:p w:rsidR="00A836FF" w:rsidRDefault="00A836FF">
      <w:pPr>
        <w:spacing w:line="240" w:lineRule="exact"/>
        <w:ind w:right="5387"/>
        <w:rPr>
          <w:sz w:val="24"/>
        </w:rPr>
      </w:pPr>
    </w:p>
    <w:p w:rsidR="00A836FF" w:rsidRDefault="00A836FF">
      <w:pPr>
        <w:spacing w:line="240" w:lineRule="exact"/>
        <w:ind w:right="5387"/>
        <w:rPr>
          <w:sz w:val="24"/>
        </w:rPr>
      </w:pPr>
    </w:p>
    <w:p w:rsidR="00A836FF" w:rsidRDefault="00A836FF">
      <w:pPr>
        <w:ind w:right="5387"/>
        <w:rPr>
          <w:sz w:val="28"/>
          <w:szCs w:val="28"/>
        </w:rPr>
      </w:pPr>
    </w:p>
    <w:p w:rsidR="00A836FF" w:rsidRDefault="00A836FF">
      <w:pPr>
        <w:ind w:right="5387"/>
        <w:rPr>
          <w:sz w:val="28"/>
          <w:szCs w:val="28"/>
        </w:rPr>
      </w:pPr>
    </w:p>
    <w:p w:rsidR="00A836FF" w:rsidRDefault="00A836FF">
      <w:pPr>
        <w:ind w:right="5387"/>
        <w:rPr>
          <w:sz w:val="28"/>
          <w:szCs w:val="28"/>
        </w:rPr>
      </w:pPr>
    </w:p>
    <w:p w:rsidR="00A836FF" w:rsidRDefault="00A836FF">
      <w:pPr>
        <w:ind w:right="5387"/>
        <w:rPr>
          <w:sz w:val="28"/>
          <w:szCs w:val="28"/>
        </w:rPr>
      </w:pPr>
    </w:p>
    <w:p w:rsidR="00A836FF" w:rsidRDefault="001F62CE">
      <w:pPr>
        <w:ind w:right="538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</w:p>
    <w:p w:rsidR="000A1A30" w:rsidRPr="000A1A30" w:rsidRDefault="001F62CE" w:rsidP="000A1A30">
      <w:pPr>
        <w:spacing w:line="240" w:lineRule="exact"/>
        <w:ind w:right="538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0A1A30" w:rsidRPr="000A1A30">
        <w:rPr>
          <w:b/>
          <w:sz w:val="28"/>
          <w:szCs w:val="28"/>
        </w:rPr>
        <w:t>Поряд</w:t>
      </w:r>
      <w:r w:rsidR="000A1A30">
        <w:rPr>
          <w:b/>
          <w:sz w:val="28"/>
          <w:szCs w:val="28"/>
        </w:rPr>
        <w:t>о</w:t>
      </w:r>
      <w:r w:rsidR="000A1A30" w:rsidRPr="000A1A30">
        <w:rPr>
          <w:b/>
          <w:sz w:val="28"/>
          <w:szCs w:val="28"/>
        </w:rPr>
        <w:t>к определения объема и условий предоставления субсидий на иные цели бюджетным и автономным учреждениям, подведомственным комитету по физической культуре и спорту администрации города</w:t>
      </w:r>
      <w:r w:rsidR="000A1A30">
        <w:rPr>
          <w:b/>
          <w:sz w:val="28"/>
          <w:szCs w:val="28"/>
        </w:rPr>
        <w:t xml:space="preserve"> </w:t>
      </w:r>
      <w:r w:rsidR="000A1A30" w:rsidRPr="000A1A30">
        <w:rPr>
          <w:b/>
          <w:sz w:val="28"/>
          <w:szCs w:val="28"/>
        </w:rPr>
        <w:t xml:space="preserve">Перми, на предоставление мер социальной поддержки </w:t>
      </w:r>
    </w:p>
    <w:p w:rsidR="000A1A30" w:rsidRDefault="000A1A30" w:rsidP="000A1A30">
      <w:pPr>
        <w:spacing w:line="240" w:lineRule="exact"/>
        <w:ind w:right="5387"/>
        <w:rPr>
          <w:b/>
          <w:sz w:val="28"/>
          <w:szCs w:val="28"/>
        </w:rPr>
      </w:pPr>
      <w:r w:rsidRPr="000A1A30">
        <w:rPr>
          <w:b/>
          <w:sz w:val="28"/>
          <w:szCs w:val="28"/>
        </w:rPr>
        <w:t>руководителям и педагогическим работникам образовательных учреждений в сфере физической культуры и спорта»</w:t>
      </w:r>
      <w:r>
        <w:rPr>
          <w:b/>
          <w:sz w:val="28"/>
          <w:szCs w:val="28"/>
        </w:rPr>
        <w:t xml:space="preserve">, </w:t>
      </w:r>
    </w:p>
    <w:p w:rsidR="000A1A30" w:rsidRDefault="000A1A30">
      <w:pPr>
        <w:spacing w:line="240" w:lineRule="exact"/>
        <w:ind w:right="538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утвержденного </w:t>
      </w:r>
      <w:r w:rsidR="001F62CE">
        <w:rPr>
          <w:b/>
          <w:sz w:val="28"/>
          <w:szCs w:val="28"/>
        </w:rPr>
        <w:t>постановление</w:t>
      </w:r>
      <w:r>
        <w:rPr>
          <w:b/>
          <w:sz w:val="28"/>
          <w:szCs w:val="28"/>
        </w:rPr>
        <w:t>м</w:t>
      </w:r>
      <w:r w:rsidR="001F62CE">
        <w:rPr>
          <w:b/>
          <w:sz w:val="28"/>
          <w:szCs w:val="28"/>
        </w:rPr>
        <w:t xml:space="preserve"> администрации города Перми </w:t>
      </w:r>
    </w:p>
    <w:p w:rsidR="00A836FF" w:rsidRDefault="001F62CE">
      <w:pPr>
        <w:spacing w:line="240" w:lineRule="exact"/>
        <w:ind w:right="5387"/>
        <w:rPr>
          <w:b/>
          <w:sz w:val="28"/>
          <w:szCs w:val="28"/>
        </w:rPr>
      </w:pPr>
      <w:r>
        <w:rPr>
          <w:b/>
          <w:sz w:val="28"/>
          <w:szCs w:val="28"/>
        </w:rPr>
        <w:t>от 31.03.2023 № 257</w:t>
      </w:r>
    </w:p>
    <w:p w:rsidR="00A836FF" w:rsidRDefault="00A836FF">
      <w:pPr>
        <w:ind w:right="5387"/>
        <w:rPr>
          <w:sz w:val="28"/>
          <w:szCs w:val="28"/>
        </w:rPr>
      </w:pPr>
    </w:p>
    <w:p w:rsidR="00A836FF" w:rsidRDefault="00A836FF">
      <w:pPr>
        <w:ind w:right="5387"/>
        <w:rPr>
          <w:sz w:val="28"/>
          <w:szCs w:val="28"/>
        </w:rPr>
      </w:pPr>
    </w:p>
    <w:p w:rsidR="00A836FF" w:rsidRDefault="001F62C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абзацем вторым пункта 1 статьи 78.1 Бюджетного кодекса Российской Федерации, постановлением Правительства Российской Федерации </w:t>
      </w:r>
      <w:r>
        <w:rPr>
          <w:sz w:val="28"/>
          <w:szCs w:val="28"/>
        </w:rPr>
        <w:br w:type="textWrapping" w:clear="all"/>
        <w:t xml:space="preserve">от 22 февраля 2020 г. №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цели», решением Пермской городской Думы от 25 сентября 2007 г. № 226 «О мерах социальной поддержки руководителей и педагогических работников муниципальных образовательных учреждений города Перми» </w:t>
      </w:r>
    </w:p>
    <w:p w:rsidR="00A836FF" w:rsidRDefault="001F62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 </w:t>
      </w:r>
    </w:p>
    <w:p w:rsidR="00A836FF" w:rsidRDefault="000A1A3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F62CE">
        <w:rPr>
          <w:sz w:val="28"/>
          <w:szCs w:val="28"/>
        </w:rPr>
        <w:t xml:space="preserve">. Внести в </w:t>
      </w:r>
      <w:r w:rsidR="001F62CE">
        <w:rPr>
          <w:bCs/>
          <w:sz w:val="28"/>
          <w:szCs w:val="28"/>
        </w:rPr>
        <w:t>Порядок</w:t>
      </w:r>
      <w:r w:rsidR="001F62CE">
        <w:rPr>
          <w:sz w:val="28"/>
          <w:szCs w:val="28"/>
        </w:rPr>
        <w:t xml:space="preserve"> </w:t>
      </w:r>
      <w:r w:rsidR="001F62CE">
        <w:rPr>
          <w:bCs/>
          <w:sz w:val="28"/>
          <w:szCs w:val="28"/>
        </w:rPr>
        <w:t>определения объема и условий</w:t>
      </w:r>
      <w:r w:rsidR="001F62CE">
        <w:rPr>
          <w:sz w:val="28"/>
          <w:szCs w:val="28"/>
        </w:rPr>
        <w:t xml:space="preserve"> </w:t>
      </w:r>
      <w:r w:rsidR="001F62CE">
        <w:rPr>
          <w:bCs/>
          <w:sz w:val="28"/>
          <w:szCs w:val="28"/>
        </w:rPr>
        <w:t>предоставления субсидий на иные</w:t>
      </w:r>
      <w:r w:rsidR="001F62CE">
        <w:rPr>
          <w:sz w:val="28"/>
          <w:szCs w:val="28"/>
        </w:rPr>
        <w:t xml:space="preserve"> </w:t>
      </w:r>
      <w:r w:rsidR="001F62CE">
        <w:rPr>
          <w:bCs/>
          <w:sz w:val="28"/>
          <w:szCs w:val="28"/>
        </w:rPr>
        <w:t>цели бюджетным и автономным</w:t>
      </w:r>
      <w:r w:rsidR="001F62CE">
        <w:rPr>
          <w:sz w:val="28"/>
          <w:szCs w:val="28"/>
        </w:rPr>
        <w:t xml:space="preserve"> </w:t>
      </w:r>
      <w:r w:rsidR="001F62CE">
        <w:rPr>
          <w:bCs/>
          <w:sz w:val="28"/>
          <w:szCs w:val="28"/>
        </w:rPr>
        <w:t>учреждениям, подведомственным</w:t>
      </w:r>
      <w:r w:rsidR="001F62CE">
        <w:rPr>
          <w:sz w:val="28"/>
          <w:szCs w:val="28"/>
        </w:rPr>
        <w:t xml:space="preserve"> </w:t>
      </w:r>
      <w:r w:rsidR="001F62CE">
        <w:rPr>
          <w:bCs/>
          <w:sz w:val="28"/>
          <w:szCs w:val="28"/>
        </w:rPr>
        <w:t>комитету по физической культуре</w:t>
      </w:r>
      <w:r w:rsidR="001F62CE">
        <w:rPr>
          <w:sz w:val="28"/>
          <w:szCs w:val="28"/>
        </w:rPr>
        <w:t xml:space="preserve"> </w:t>
      </w:r>
      <w:r w:rsidR="001F62CE">
        <w:rPr>
          <w:bCs/>
          <w:sz w:val="28"/>
          <w:szCs w:val="28"/>
        </w:rPr>
        <w:t>и спорту администрации города</w:t>
      </w:r>
      <w:r w:rsidR="001F62CE">
        <w:rPr>
          <w:sz w:val="28"/>
          <w:szCs w:val="28"/>
        </w:rPr>
        <w:t xml:space="preserve"> </w:t>
      </w:r>
      <w:r w:rsidR="001F62CE">
        <w:rPr>
          <w:bCs/>
          <w:sz w:val="28"/>
          <w:szCs w:val="28"/>
        </w:rPr>
        <w:t xml:space="preserve">Перми, </w:t>
      </w:r>
      <w:r w:rsidR="001F62CE">
        <w:rPr>
          <w:bCs/>
          <w:sz w:val="28"/>
          <w:szCs w:val="28"/>
        </w:rPr>
        <w:br/>
        <w:t>на предоставление мер социальной поддержки руководителям и педагогическим работникам образовательных учреждений в сфере физической культуры и спорта</w:t>
      </w:r>
      <w:r w:rsidR="001F62CE">
        <w:rPr>
          <w:sz w:val="28"/>
          <w:szCs w:val="28"/>
        </w:rPr>
        <w:t xml:space="preserve">, утвержденный постановлением администрации города Перми от 31 марта 2023 г. № 257 (в ред. от 12.04.2023 № 292, от 26.04.2023 № 339, от 04.05.2023 № 358, </w:t>
      </w:r>
      <w:r w:rsidR="001F62CE">
        <w:rPr>
          <w:sz w:val="28"/>
          <w:szCs w:val="28"/>
        </w:rPr>
        <w:br w:type="textWrapping" w:clear="all"/>
        <w:t xml:space="preserve">от 28.07.2023 № 647, от 09.08.2023 № 681, от 20.09.2023 № 856, от 13.10.2023 </w:t>
      </w:r>
      <w:r w:rsidR="001F62CE">
        <w:rPr>
          <w:sz w:val="28"/>
          <w:szCs w:val="28"/>
        </w:rPr>
        <w:br w:type="textWrapping" w:clear="all"/>
        <w:t xml:space="preserve">№ 1054, от 06.12.2023 № 1382, от 14.02.2024 № 102, от 26.02.2024 № 141, </w:t>
      </w:r>
      <w:r w:rsidR="001F62CE">
        <w:rPr>
          <w:sz w:val="28"/>
          <w:szCs w:val="28"/>
        </w:rPr>
        <w:br w:type="textWrapping" w:clear="all"/>
        <w:t>от 07.05.2024 № 346</w:t>
      </w:r>
      <w:r>
        <w:rPr>
          <w:sz w:val="28"/>
          <w:szCs w:val="28"/>
        </w:rPr>
        <w:t xml:space="preserve">, от 22.10.2024 № 1022, от 04.12.2024 № 1171, от 09.12.2024 </w:t>
      </w:r>
      <w:r>
        <w:rPr>
          <w:sz w:val="28"/>
          <w:szCs w:val="28"/>
        </w:rPr>
        <w:br/>
        <w:t>№ 1199, от 13.12.2024 № 1223</w:t>
      </w:r>
      <w:r w:rsidR="00A040A0">
        <w:rPr>
          <w:sz w:val="28"/>
          <w:szCs w:val="28"/>
        </w:rPr>
        <w:t>, от 18.12.2024 № 1249</w:t>
      </w:r>
      <w:r w:rsidR="001F62CE">
        <w:rPr>
          <w:sz w:val="28"/>
          <w:szCs w:val="28"/>
        </w:rPr>
        <w:t>), следующие изменения:</w:t>
      </w:r>
    </w:p>
    <w:p w:rsidR="00993883" w:rsidRDefault="00993883" w:rsidP="0099388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 пункт 2.1 изложить в следующей редакции:</w:t>
      </w:r>
    </w:p>
    <w:p w:rsidR="00993883" w:rsidRPr="00993883" w:rsidRDefault="00993883" w:rsidP="0099388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Pr="00993883">
        <w:rPr>
          <w:sz w:val="28"/>
          <w:szCs w:val="28"/>
        </w:rPr>
        <w:t>2.1. Для получения субсидий на иные цели Учреждения направляют в Комитет:</w:t>
      </w:r>
    </w:p>
    <w:p w:rsidR="00993883" w:rsidRPr="00993883" w:rsidRDefault="00A040A0" w:rsidP="00993883">
      <w:pPr>
        <w:ind w:firstLine="720"/>
        <w:jc w:val="both"/>
        <w:rPr>
          <w:sz w:val="28"/>
          <w:szCs w:val="28"/>
        </w:rPr>
      </w:pPr>
      <w:hyperlink r:id="rId9" w:history="1">
        <w:r w:rsidR="00993883" w:rsidRPr="00993883">
          <w:rPr>
            <w:sz w:val="28"/>
            <w:szCs w:val="28"/>
          </w:rPr>
          <w:t>заявку</w:t>
        </w:r>
      </w:hyperlink>
      <w:r w:rsidR="00993883" w:rsidRPr="00993883">
        <w:rPr>
          <w:sz w:val="28"/>
          <w:szCs w:val="28"/>
        </w:rPr>
        <w:t xml:space="preserve"> на получение субсидий на иные цели по форме согласно приложению 1 к настоящему Порядку, подписанную руководителем Учреждения; </w:t>
      </w:r>
    </w:p>
    <w:p w:rsidR="00993883" w:rsidRPr="00993883" w:rsidRDefault="00993883" w:rsidP="00993883">
      <w:pPr>
        <w:ind w:firstLine="720"/>
        <w:jc w:val="both"/>
        <w:rPr>
          <w:sz w:val="28"/>
          <w:szCs w:val="28"/>
        </w:rPr>
      </w:pPr>
      <w:r w:rsidRPr="00993883">
        <w:rPr>
          <w:sz w:val="28"/>
          <w:szCs w:val="28"/>
        </w:rPr>
        <w:t xml:space="preserve">пояснительную записку, содержащую обоснование необходимости предоставления субсидий на иные цели; </w:t>
      </w:r>
    </w:p>
    <w:p w:rsidR="00993883" w:rsidRPr="00993883" w:rsidRDefault="00A040A0" w:rsidP="00993883">
      <w:pPr>
        <w:ind w:firstLine="720"/>
        <w:jc w:val="both"/>
        <w:rPr>
          <w:sz w:val="28"/>
          <w:szCs w:val="28"/>
        </w:rPr>
      </w:pPr>
      <w:hyperlink r:id="rId10" w:history="1">
        <w:r w:rsidR="00993883" w:rsidRPr="00993883">
          <w:rPr>
            <w:sz w:val="28"/>
            <w:szCs w:val="28"/>
          </w:rPr>
          <w:t>расчет-обоснование</w:t>
        </w:r>
      </w:hyperlink>
      <w:r w:rsidR="00993883" w:rsidRPr="00993883">
        <w:rPr>
          <w:sz w:val="28"/>
          <w:szCs w:val="28"/>
        </w:rPr>
        <w:t xml:space="preserve"> суммы субсидии на иные цели согласно приложению 2 к настоящему Порядку; </w:t>
      </w:r>
    </w:p>
    <w:p w:rsidR="00993883" w:rsidRPr="00993883" w:rsidRDefault="00993883" w:rsidP="00993883">
      <w:pPr>
        <w:ind w:firstLine="720"/>
        <w:jc w:val="both"/>
        <w:rPr>
          <w:sz w:val="28"/>
          <w:szCs w:val="28"/>
        </w:rPr>
      </w:pPr>
      <w:r w:rsidRPr="00993883">
        <w:rPr>
          <w:sz w:val="28"/>
          <w:szCs w:val="28"/>
        </w:rPr>
        <w:t xml:space="preserve">копии документов, подтверждающих право на предоставление мер социальной поддержки; </w:t>
      </w:r>
    </w:p>
    <w:p w:rsidR="00993883" w:rsidRPr="00993883" w:rsidRDefault="00993883" w:rsidP="00993883">
      <w:pPr>
        <w:ind w:firstLine="720"/>
        <w:jc w:val="both"/>
        <w:rPr>
          <w:sz w:val="28"/>
          <w:szCs w:val="28"/>
        </w:rPr>
      </w:pPr>
      <w:r w:rsidRPr="00993883">
        <w:rPr>
          <w:sz w:val="28"/>
          <w:szCs w:val="28"/>
        </w:rPr>
        <w:t xml:space="preserve">документы, подтверждающие отсутствие у Учреждений задолженности по уплате налогов, сборов и иных обязательных платежей в бюджеты бюджетной системы Российской Федерации. </w:t>
      </w:r>
    </w:p>
    <w:p w:rsidR="00993883" w:rsidRDefault="0099388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необходимости изменения (перераспределения) утвержденных объемов субсидий на иные цели в течение текущего года Учреждения направляют в Департамент дополнительный расчет-обоснование суммы субсидии в срок до 20 числа текущего месяца, копии документов, подтверждающих право на предоставление мер социальной поддержки.</w:t>
      </w:r>
    </w:p>
    <w:p w:rsidR="00993883" w:rsidRDefault="0099388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представленных Учреждениями сведений Комитет принимает меры по уточнению объемов субсидий на иные цели.»;</w:t>
      </w:r>
    </w:p>
    <w:p w:rsidR="00A836FF" w:rsidRDefault="000A1A3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F62CE">
        <w:rPr>
          <w:sz w:val="28"/>
          <w:szCs w:val="28"/>
        </w:rPr>
        <w:t>.</w:t>
      </w:r>
      <w:r w:rsidR="00993883">
        <w:rPr>
          <w:sz w:val="28"/>
          <w:szCs w:val="28"/>
        </w:rPr>
        <w:t>2</w:t>
      </w:r>
      <w:r w:rsidR="001F62CE">
        <w:rPr>
          <w:sz w:val="28"/>
          <w:szCs w:val="28"/>
        </w:rPr>
        <w:t xml:space="preserve">. </w:t>
      </w:r>
      <w:r>
        <w:rPr>
          <w:sz w:val="28"/>
          <w:szCs w:val="28"/>
        </w:rPr>
        <w:t>пункт 2.2</w:t>
      </w:r>
      <w:r w:rsidR="001F62CE">
        <w:rPr>
          <w:sz w:val="28"/>
          <w:szCs w:val="28"/>
        </w:rPr>
        <w:t xml:space="preserve"> изложить в следующей редакции:</w:t>
      </w:r>
    </w:p>
    <w:p w:rsidR="00A836FF" w:rsidRDefault="000A1A3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040A0">
        <w:rPr>
          <w:sz w:val="28"/>
          <w:szCs w:val="28"/>
        </w:rPr>
        <w:t xml:space="preserve">2.2. </w:t>
      </w:r>
      <w:r>
        <w:rPr>
          <w:sz w:val="28"/>
          <w:szCs w:val="28"/>
        </w:rPr>
        <w:t>Рассмотрение и проверка документов на полноту их представления в соответствии с пунктом 2.1 настоящего Порядка осуществляются Комитетом в течение 10 рабочих дней с даты из представления. Размер субсидий на иные цели в разрезе Учреждений устанавливается приказом начальника Комитета.</w:t>
      </w:r>
      <w:r w:rsidR="00993883">
        <w:rPr>
          <w:sz w:val="28"/>
          <w:szCs w:val="28"/>
        </w:rPr>
        <w:t>»;</w:t>
      </w:r>
    </w:p>
    <w:p w:rsidR="00993883" w:rsidRDefault="0099388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1.3. пункты 2.3</w:t>
      </w:r>
      <w:r w:rsidR="00A040A0">
        <w:rPr>
          <w:sz w:val="28"/>
          <w:szCs w:val="28"/>
        </w:rPr>
        <w:t xml:space="preserve">, </w:t>
      </w:r>
      <w:r>
        <w:rPr>
          <w:sz w:val="28"/>
          <w:szCs w:val="28"/>
        </w:rPr>
        <w:t>2.4 признать утратившими силу;</w:t>
      </w:r>
    </w:p>
    <w:p w:rsidR="00993883" w:rsidRPr="00993883" w:rsidRDefault="00993883" w:rsidP="0099388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 w:rsidRPr="00993883">
        <w:rPr>
          <w:sz w:val="28"/>
          <w:szCs w:val="28"/>
        </w:rPr>
        <w:t xml:space="preserve"> пункт 3.1 изложить в следующей редакции:</w:t>
      </w:r>
    </w:p>
    <w:p w:rsidR="00993883" w:rsidRPr="00993883" w:rsidRDefault="00993883" w:rsidP="00993883">
      <w:pPr>
        <w:ind w:firstLine="720"/>
        <w:jc w:val="both"/>
        <w:rPr>
          <w:sz w:val="28"/>
          <w:szCs w:val="28"/>
        </w:rPr>
      </w:pPr>
      <w:r w:rsidRPr="00993883">
        <w:rPr>
          <w:sz w:val="28"/>
          <w:szCs w:val="28"/>
        </w:rPr>
        <w:t xml:space="preserve">«3.1. Учреждения по форме, установленной в Соглашениях, представляют </w:t>
      </w:r>
      <w:r w:rsidRPr="00993883">
        <w:rPr>
          <w:sz w:val="28"/>
          <w:szCs w:val="28"/>
        </w:rPr>
        <w:br/>
        <w:t xml:space="preserve">в Комитет следующие отчеты (далее – Отчеты): </w:t>
      </w:r>
    </w:p>
    <w:p w:rsidR="00993883" w:rsidRPr="00993883" w:rsidRDefault="00993883" w:rsidP="00993883">
      <w:pPr>
        <w:ind w:firstLine="720"/>
        <w:jc w:val="both"/>
        <w:rPr>
          <w:sz w:val="28"/>
          <w:szCs w:val="28"/>
        </w:rPr>
      </w:pPr>
      <w:r w:rsidRPr="00993883">
        <w:rPr>
          <w:sz w:val="28"/>
          <w:szCs w:val="28"/>
        </w:rPr>
        <w:t xml:space="preserve">отчет о расходах, источником финансового обеспечения которых являются субсидии на иные цели, – ежегодно не позднее 15 рабочего дня месяца, следующего за отчетным годом; </w:t>
      </w:r>
    </w:p>
    <w:p w:rsidR="00993883" w:rsidRPr="00993883" w:rsidRDefault="00993883" w:rsidP="00993883">
      <w:pPr>
        <w:ind w:firstLine="720"/>
        <w:jc w:val="both"/>
        <w:rPr>
          <w:sz w:val="28"/>
          <w:szCs w:val="28"/>
        </w:rPr>
      </w:pPr>
      <w:r w:rsidRPr="00993883">
        <w:rPr>
          <w:sz w:val="28"/>
          <w:szCs w:val="28"/>
        </w:rPr>
        <w:t xml:space="preserve">отчет о достижении значений результатов предоставления субсидий на иные цели – ежегодно не позднее 15 рабочего дня месяца, следующего за отчетным годом; </w:t>
      </w:r>
    </w:p>
    <w:p w:rsidR="00993883" w:rsidRPr="00993883" w:rsidRDefault="00993883" w:rsidP="00993883">
      <w:pPr>
        <w:ind w:firstLine="720"/>
        <w:jc w:val="both"/>
        <w:rPr>
          <w:sz w:val="28"/>
          <w:szCs w:val="28"/>
        </w:rPr>
      </w:pPr>
      <w:r w:rsidRPr="00993883">
        <w:rPr>
          <w:sz w:val="28"/>
          <w:szCs w:val="28"/>
        </w:rPr>
        <w:t xml:space="preserve">отчет о реализации плана мероприятий по достижению результатов предоставления субсидий на иные цели – ежеквартально не позднее 5 календарного дня месяца, следующего за отчетным кварталом, а также не позднее 10 рабочего дня после достижения конечного значения результата предоставления субсидий </w:t>
      </w:r>
      <w:r w:rsidRPr="00993883">
        <w:rPr>
          <w:sz w:val="28"/>
          <w:szCs w:val="28"/>
        </w:rPr>
        <w:br/>
        <w:t>на иные цели.».</w:t>
      </w:r>
    </w:p>
    <w:p w:rsidR="00A040A0" w:rsidRDefault="00A040A0" w:rsidP="00A040A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</w:t>
      </w:r>
      <w:bookmarkStart w:id="0" w:name="_GoBack"/>
      <w:bookmarkEnd w:id="0"/>
      <w:r>
        <w:rPr>
          <w:sz w:val="28"/>
          <w:szCs w:val="28"/>
        </w:rPr>
        <w:t>пального образования город Пермь».</w:t>
      </w:r>
    </w:p>
    <w:p w:rsidR="00A836FF" w:rsidRDefault="001F62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A836FF" w:rsidRDefault="001F62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 </w:t>
      </w:r>
    </w:p>
    <w:p w:rsidR="00A836FF" w:rsidRDefault="001F62CE">
      <w:pPr>
        <w:ind w:firstLine="720"/>
        <w:jc w:val="both"/>
        <w:rPr>
          <w:sz w:val="28"/>
          <w:szCs w:val="24"/>
        </w:rPr>
      </w:pPr>
      <w:r>
        <w:rPr>
          <w:bCs/>
          <w:sz w:val="28"/>
          <w:szCs w:val="28"/>
        </w:rPr>
        <w:t xml:space="preserve">5. Контроль за исполнением настоящего постановления возложить </w:t>
      </w:r>
      <w:r>
        <w:rPr>
          <w:bCs/>
          <w:sz w:val="28"/>
          <w:szCs w:val="28"/>
        </w:rPr>
        <w:br w:type="textWrapping" w:clear="all"/>
        <w:t xml:space="preserve">на </w:t>
      </w:r>
      <w:r>
        <w:rPr>
          <w:sz w:val="28"/>
          <w:szCs w:val="24"/>
        </w:rPr>
        <w:t>заместителя главы администрации города Перми Мальцеву Е.Д.</w:t>
      </w:r>
    </w:p>
    <w:p w:rsidR="00A836FF" w:rsidRDefault="00A836FF">
      <w:pPr>
        <w:widowControl w:val="0"/>
        <w:jc w:val="both"/>
        <w:rPr>
          <w:sz w:val="28"/>
          <w:szCs w:val="28"/>
        </w:rPr>
      </w:pPr>
    </w:p>
    <w:p w:rsidR="00A836FF" w:rsidRDefault="00A836FF">
      <w:pPr>
        <w:widowControl w:val="0"/>
        <w:jc w:val="both"/>
        <w:rPr>
          <w:sz w:val="28"/>
          <w:szCs w:val="28"/>
        </w:rPr>
      </w:pPr>
    </w:p>
    <w:p w:rsidR="00A836FF" w:rsidRDefault="00A836FF">
      <w:pPr>
        <w:widowControl w:val="0"/>
        <w:jc w:val="both"/>
        <w:rPr>
          <w:sz w:val="28"/>
          <w:szCs w:val="28"/>
        </w:rPr>
      </w:pPr>
    </w:p>
    <w:p w:rsidR="00A836FF" w:rsidRDefault="001F62CE">
      <w:pPr>
        <w:pStyle w:val="afa"/>
        <w:tabs>
          <w:tab w:val="left" w:pos="8364"/>
        </w:tabs>
        <w:spacing w:line="240" w:lineRule="exact"/>
        <w:ind w:right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Глава города Перми                                                                                     Э.О. Соснин</w:t>
      </w:r>
    </w:p>
    <w:p w:rsidR="00A836FF" w:rsidRDefault="00A836FF" w:rsidP="001F62CE">
      <w:pPr>
        <w:spacing w:line="240" w:lineRule="exact"/>
        <w:ind w:left="5670"/>
        <w:rPr>
          <w:sz w:val="28"/>
          <w:szCs w:val="28"/>
        </w:rPr>
      </w:pPr>
    </w:p>
    <w:sectPr w:rsidR="00A836FF">
      <w:headerReference w:type="default" r:id="rId11"/>
      <w:headerReference w:type="first" r:id="rId12"/>
      <w:pgSz w:w="11906" w:h="16838"/>
      <w:pgMar w:top="1134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6FF" w:rsidRDefault="001F62CE">
      <w:r>
        <w:separator/>
      </w:r>
    </w:p>
  </w:endnote>
  <w:endnote w:type="continuationSeparator" w:id="0">
    <w:p w:rsidR="00A836FF" w:rsidRDefault="001F6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6FF" w:rsidRDefault="001F62CE">
      <w:r>
        <w:separator/>
      </w:r>
    </w:p>
  </w:footnote>
  <w:footnote w:type="continuationSeparator" w:id="0">
    <w:p w:rsidR="00A836FF" w:rsidRDefault="001F62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36FF" w:rsidRDefault="001F62CE">
    <w:pPr>
      <w:pStyle w:val="ab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A040A0">
      <w:rPr>
        <w:noProof/>
        <w:sz w:val="28"/>
        <w:szCs w:val="28"/>
      </w:rPr>
      <w:t>3</w:t>
    </w:r>
    <w:r>
      <w:rPr>
        <w:sz w:val="28"/>
        <w:szCs w:val="28"/>
      </w:rPr>
      <w:fldChar w:fldCharType="end"/>
    </w:r>
  </w:p>
  <w:p w:rsidR="00A836FF" w:rsidRDefault="00A836FF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36FF" w:rsidRDefault="00A836FF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920592"/>
    <w:multiLevelType w:val="multilevel"/>
    <w:tmpl w:val="7B8ABF4C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" w15:restartNumberingAfterBreak="0">
    <w:nsid w:val="2B161850"/>
    <w:multiLevelType w:val="multilevel"/>
    <w:tmpl w:val="599AE4D2"/>
    <w:lvl w:ilvl="0">
      <w:start w:val="3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2" w15:restartNumberingAfterBreak="0">
    <w:nsid w:val="34875DBE"/>
    <w:multiLevelType w:val="multilevel"/>
    <w:tmpl w:val="FBE4175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789" w:hanging="720"/>
      </w:pPr>
    </w:lvl>
    <w:lvl w:ilvl="2">
      <w:start w:val="1"/>
      <w:numFmt w:val="decimal"/>
      <w:lvlText w:val="%1.%2.%3."/>
      <w:lvlJc w:val="left"/>
      <w:pPr>
        <w:ind w:left="2149" w:hanging="720"/>
      </w:pPr>
    </w:lvl>
    <w:lvl w:ilvl="3">
      <w:start w:val="1"/>
      <w:numFmt w:val="decimal"/>
      <w:lvlText w:val="%1.%2.%3.%4."/>
      <w:lvlJc w:val="left"/>
      <w:pPr>
        <w:ind w:left="2869" w:hanging="1080"/>
      </w:pPr>
    </w:lvl>
    <w:lvl w:ilvl="4">
      <w:start w:val="1"/>
      <w:numFmt w:val="decimal"/>
      <w:lvlText w:val="%1.%2.%3.%4.%5."/>
      <w:lvlJc w:val="left"/>
      <w:pPr>
        <w:ind w:left="3229" w:hanging="1080"/>
      </w:pPr>
    </w:lvl>
    <w:lvl w:ilvl="5">
      <w:start w:val="1"/>
      <w:numFmt w:val="decimal"/>
      <w:lvlText w:val="%1.%2.%3.%4.%5.%6."/>
      <w:lvlJc w:val="left"/>
      <w:pPr>
        <w:ind w:left="3949" w:hanging="1440"/>
      </w:pPr>
    </w:lvl>
    <w:lvl w:ilvl="6">
      <w:start w:val="1"/>
      <w:numFmt w:val="decimal"/>
      <w:lvlText w:val="%1.%2.%3.%4.%5.%6.%7."/>
      <w:lvlJc w:val="left"/>
      <w:pPr>
        <w:ind w:left="4669" w:hanging="1800"/>
      </w:pPr>
    </w:lvl>
    <w:lvl w:ilvl="7">
      <w:start w:val="1"/>
      <w:numFmt w:val="decimal"/>
      <w:lvlText w:val="%1.%2.%3.%4.%5.%6.%7.%8."/>
      <w:lvlJc w:val="left"/>
      <w:pPr>
        <w:ind w:left="5029" w:hanging="1800"/>
      </w:pPr>
    </w:lvl>
    <w:lvl w:ilvl="8">
      <w:start w:val="1"/>
      <w:numFmt w:val="decimal"/>
      <w:lvlText w:val="%1.%2.%3.%4.%5.%6.%7.%8.%9."/>
      <w:lvlJc w:val="left"/>
      <w:pPr>
        <w:ind w:left="5749" w:hanging="21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6FF"/>
    <w:rsid w:val="000A1A30"/>
    <w:rsid w:val="001F62CE"/>
    <w:rsid w:val="00993883"/>
    <w:rsid w:val="00A040A0"/>
    <w:rsid w:val="00A836FF"/>
    <w:rsid w:val="00AC4976"/>
    <w:rsid w:val="00BF0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E48429-4661-4B12-BDB7-BD347B8AD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59"/>
    <w:rPr>
      <w:rFonts w:ascii="Calibri" w:eastAsia="Calibri" w:hAnsi="Calibri"/>
      <w:sz w:val="22"/>
      <w:szCs w:val="22"/>
      <w:lang w:eastAsia="en-US"/>
    </w:rPr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link w:val="afb"/>
    <w:pPr>
      <w:ind w:right="3117"/>
    </w:pPr>
    <w:rPr>
      <w:rFonts w:ascii="Courier New" w:hAnsi="Courier New"/>
      <w:sz w:val="26"/>
      <w:lang w:val="en-US" w:eastAsia="en-US"/>
    </w:rPr>
  </w:style>
  <w:style w:type="paragraph" w:styleId="afc">
    <w:name w:val="Body Text Indent"/>
    <w:basedOn w:val="a"/>
    <w:pPr>
      <w:ind w:right="-1"/>
      <w:jc w:val="both"/>
    </w:pPr>
    <w:rPr>
      <w:sz w:val="26"/>
    </w:rPr>
  </w:style>
  <w:style w:type="character" w:styleId="afd">
    <w:name w:val="page number"/>
    <w:basedOn w:val="a0"/>
  </w:style>
  <w:style w:type="paragraph" w:styleId="afe">
    <w:name w:val="Balloon Text"/>
    <w:basedOn w:val="a"/>
    <w:link w:val="aff"/>
    <w:uiPriority w:val="99"/>
    <w:rPr>
      <w:rFonts w:ascii="Segoe UI" w:hAnsi="Segoe UI"/>
      <w:sz w:val="18"/>
      <w:szCs w:val="18"/>
      <w:lang w:val="en-US" w:eastAsia="en-US"/>
    </w:rPr>
  </w:style>
  <w:style w:type="character" w:customStyle="1" w:styleId="aff">
    <w:name w:val="Текст выноски Знак"/>
    <w:link w:val="afe"/>
    <w:uiPriority w:val="99"/>
    <w:rPr>
      <w:rFonts w:ascii="Segoe UI" w:hAnsi="Segoe UI" w:cs="Segoe UI"/>
      <w:sz w:val="18"/>
      <w:szCs w:val="18"/>
    </w:rPr>
  </w:style>
  <w:style w:type="character" w:customStyle="1" w:styleId="ac">
    <w:name w:val="Верхний колонтитул Знак"/>
    <w:link w:val="ab"/>
    <w:uiPriority w:val="99"/>
  </w:style>
  <w:style w:type="numbering" w:customStyle="1" w:styleId="13">
    <w:name w:val="Нет списка1"/>
    <w:next w:val="a2"/>
    <w:uiPriority w:val="99"/>
    <w:semiHidden/>
    <w:unhideWhenUsed/>
  </w:style>
  <w:style w:type="character" w:styleId="aff0">
    <w:name w:val="FollowedHyperlink"/>
    <w:uiPriority w:val="99"/>
    <w:unhideWhenUsed/>
    <w:rPr>
      <w:color w:val="800080"/>
      <w:u w:val="single"/>
    </w:rPr>
  </w:style>
  <w:style w:type="paragraph" w:customStyle="1" w:styleId="xl65">
    <w:name w:val="xl6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6">
    <w:name w:val="xl76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8">
    <w:name w:val="xl78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aff1">
    <w:name w:val="Форма"/>
    <w:rPr>
      <w:sz w:val="28"/>
      <w:szCs w:val="28"/>
      <w:lang w:eastAsia="ru-RU"/>
    </w:rPr>
  </w:style>
  <w:style w:type="character" w:customStyle="1" w:styleId="afb">
    <w:name w:val="Основной текст Знак"/>
    <w:link w:val="afa"/>
    <w:rPr>
      <w:rFonts w:ascii="Courier New" w:hAnsi="Courier New"/>
      <w:sz w:val="26"/>
    </w:rPr>
  </w:style>
  <w:style w:type="paragraph" w:customStyle="1" w:styleId="ConsPlusNormal">
    <w:name w:val="ConsPlusNormal"/>
    <w:rPr>
      <w:sz w:val="28"/>
      <w:szCs w:val="28"/>
      <w:lang w:eastAsia="ru-RU"/>
    </w:rPr>
  </w:style>
  <w:style w:type="numbering" w:customStyle="1" w:styleId="110">
    <w:name w:val="Нет списка11"/>
    <w:next w:val="a2"/>
    <w:uiPriority w:val="99"/>
    <w:semiHidden/>
    <w:unhideWhenUsed/>
  </w:style>
  <w:style w:type="numbering" w:customStyle="1" w:styleId="111">
    <w:name w:val="Нет списка111"/>
    <w:next w:val="a2"/>
    <w:uiPriority w:val="99"/>
    <w:semiHidden/>
    <w:unhideWhenUsed/>
  </w:style>
  <w:style w:type="paragraph" w:customStyle="1" w:styleId="font5">
    <w:name w:val="font5"/>
    <w:basedOn w:val="a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1">
    <w:name w:val="xl81"/>
    <w:basedOn w:val="a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2">
    <w:name w:val="xl82"/>
    <w:basedOn w:val="a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3">
    <w:name w:val="xl8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4">
    <w:name w:val="xl8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5">
    <w:name w:val="xl85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6">
    <w:name w:val="xl86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7">
    <w:name w:val="xl87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0">
    <w:name w:val="xl9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1">
    <w:name w:val="xl9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2">
    <w:name w:val="xl92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4">
    <w:name w:val="xl94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5">
    <w:name w:val="xl9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6">
    <w:name w:val="xl9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7">
    <w:name w:val="xl97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2">
    <w:name w:val="xl10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4">
    <w:name w:val="xl104"/>
    <w:basedOn w:val="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6">
    <w:name w:val="xl106"/>
    <w:basedOn w:val="a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0">
    <w:name w:val="xl11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1">
    <w:name w:val="xl11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5">
    <w:name w:val="xl11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16">
    <w:name w:val="xl11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8">
    <w:name w:val="xl118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1">
    <w:name w:val="xl121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2">
    <w:name w:val="xl122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4">
    <w:name w:val="xl124"/>
    <w:basedOn w:val="a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5">
    <w:name w:val="xl125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numbering" w:customStyle="1" w:styleId="24">
    <w:name w:val="Нет списка2"/>
    <w:next w:val="a2"/>
    <w:uiPriority w:val="99"/>
    <w:semiHidden/>
    <w:unhideWhenUsed/>
  </w:style>
  <w:style w:type="numbering" w:customStyle="1" w:styleId="33">
    <w:name w:val="Нет списка3"/>
    <w:next w:val="a2"/>
    <w:uiPriority w:val="99"/>
    <w:semiHidden/>
    <w:unhideWhenUsed/>
  </w:style>
  <w:style w:type="paragraph" w:customStyle="1" w:styleId="font6">
    <w:name w:val="font6"/>
    <w:basedOn w:val="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3">
    <w:name w:val="Нет списка4"/>
    <w:next w:val="a2"/>
    <w:uiPriority w:val="99"/>
    <w:semiHidden/>
    <w:unhideWhenUsed/>
  </w:style>
  <w:style w:type="character" w:customStyle="1" w:styleId="ae">
    <w:name w:val="Нижний колонтитул Знак"/>
    <w:link w:val="ad"/>
    <w:uiPriority w:val="99"/>
  </w:style>
  <w:style w:type="paragraph" w:customStyle="1" w:styleId="ConsPlusTitle">
    <w:name w:val="ConsPlusTitle"/>
    <w:uiPriority w:val="99"/>
    <w:pPr>
      <w:widowControl w:val="0"/>
    </w:pPr>
    <w:rPr>
      <w:rFonts w:ascii="Arial" w:hAnsi="Arial" w:cs="Arial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en-US" w:eastAsia="en-US"/>
    </w:rPr>
  </w:style>
  <w:style w:type="character" w:customStyle="1" w:styleId="HTML0">
    <w:name w:val="Стандартный HTML Знак"/>
    <w:link w:val="HTML"/>
    <w:uiPriority w:val="99"/>
    <w:rPr>
      <w:rFonts w:ascii="Courier New" w:hAnsi="Courier New" w:cs="Courier New"/>
    </w:rPr>
  </w:style>
  <w:style w:type="paragraph" w:styleId="aff2">
    <w:name w:val="Normal (Web)"/>
    <w:basedOn w:val="a"/>
    <w:uiPriority w:val="99"/>
    <w:semiHidden/>
    <w:unhideWhenUsed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3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RLAW368&amp;n=201498&amp;dst=201&amp;field=134&amp;date=01.09.20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368&amp;n=201498&amp;dst=195&amp;field=134&amp;date=01.09.202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811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5429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Храмина</cp:lastModifiedBy>
  <cp:revision>4</cp:revision>
  <dcterms:created xsi:type="dcterms:W3CDTF">2025-09-01T08:56:00Z</dcterms:created>
  <dcterms:modified xsi:type="dcterms:W3CDTF">2025-09-01T09:50:00Z</dcterms:modified>
  <cp:version>983040</cp:version>
</cp:coreProperties>
</file>