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  <w:t xml:space="preserve">комиссии </w:t>
        <w:br/>
        <w:t xml:space="preserve">по отбору и ранжированию </w:t>
      </w:r>
      <w:r>
        <w:rPr>
          <w:b/>
          <w:sz w:val="28"/>
          <w:szCs w:val="28"/>
        </w:rPr>
        <w:t xml:space="preserve">помещений </w:t>
        <w:br/>
        <w:t xml:space="preserve">общественных центров, </w:t>
      </w:r>
      <w:r>
        <w:rPr>
          <w:b/>
          <w:sz w:val="28"/>
          <w:szCs w:val="28"/>
        </w:rPr>
        <w:t xml:space="preserve">подлежащих </w:t>
        <w:br/>
        <w:t xml:space="preserve">ремонту и приведению </w:t>
      </w:r>
      <w:r>
        <w:rPr>
          <w:b/>
          <w:sz w:val="28"/>
          <w:szCs w:val="28"/>
        </w:rPr>
        <w:t xml:space="preserve">в нормативное </w:t>
        <w:br/>
        <w:t xml:space="preserve">состояние, </w:t>
      </w:r>
      <w:r>
        <w:rPr>
          <w:b/>
          <w:sz w:val="28"/>
          <w:szCs w:val="28"/>
        </w:rPr>
        <w:t xml:space="preserve">по функционально-целевому </w:t>
        <w:br/>
        <w:t xml:space="preserve">блоку </w:t>
      </w:r>
      <w:r>
        <w:rPr>
          <w:b/>
          <w:sz w:val="28"/>
          <w:szCs w:val="28"/>
        </w:rPr>
        <w:t xml:space="preserve">«Общественные связи города»,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11.10.2021 № 838 «Об утверждении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отбора и ранжирования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общественных центров,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состояние, и состава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отбору и ранжированию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общественных центров,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состояние, по функционально-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целевому блоку «Общественные связи города»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связи с кадровыми изменениями </w:t>
      </w:r>
      <w:r>
        <w:rPr>
          <w:sz w:val="28"/>
          <w:szCs w:val="28"/>
        </w:rPr>
        <w:br/>
        <w:t xml:space="preserve">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 комиссии по отбору и ранжированию помещений общественных центров, подлежащих ремонту и приведению в нормативное состояние, по функционально-целевому блоку «Общественные связи города», утвержденный постановлением администрации города Перми от 11 октября </w:t>
        <w:br/>
      </w:r>
      <w:r>
        <w:rPr>
          <w:sz w:val="28"/>
          <w:szCs w:val="28"/>
        </w:rPr>
        <w:t xml:space="preserve">2021 г. № 838 «Об утверждении Порядка отбора и ранжирования помещений общественных цен</w:t>
      </w:r>
      <w:r>
        <w:rPr>
          <w:sz w:val="28"/>
          <w:szCs w:val="28"/>
        </w:rPr>
        <w:t xml:space="preserve">тров, подлежащих ремонту и приведению в нормативное состояние, и состава комиссии по отбору и ранжированию помещений общественных центров, подлежащих ремонту и приведению в нормативное состояние, по функционально-целевому блоку «Общественные связи города» </w:t>
      </w:r>
      <w:r>
        <w:rPr>
          <w:sz w:val="28"/>
          <w:szCs w:val="28"/>
        </w:rPr>
        <w:t xml:space="preserve">(в ред. от 16.11.2021 </w:t>
        <w:br/>
        <w:t xml:space="preserve">№ 1012, от 26.04.2022 № 320, от 01.06.2022 </w:t>
      </w:r>
      <w:r>
        <w:rPr>
          <w:sz w:val="28"/>
          <w:szCs w:val="28"/>
        </w:rPr>
        <w:t xml:space="preserve">№ 431, от 16.03.2023 № 202, </w:t>
        <w:br/>
        <w:t xml:space="preserve">от 04.08.2023 № 661, от 10.10.2023 № 955, </w:t>
      </w:r>
      <w:r>
        <w:rPr>
          <w:sz w:val="28"/>
          <w:szCs w:val="28"/>
        </w:rPr>
        <w:t xml:space="preserve">от 23.01.2024 № 40, от 11.06.2024 </w:t>
        <w:br/>
        <w:t xml:space="preserve">№ 470, от 10.10.2024 № 873, от 09.12.2024 </w:t>
      </w:r>
      <w:r>
        <w:rPr>
          <w:sz w:val="28"/>
          <w:szCs w:val="28"/>
        </w:rPr>
        <w:t xml:space="preserve">№ 1205</w:t>
      </w:r>
      <w:r>
        <w:rPr>
          <w:sz w:val="28"/>
          <w:szCs w:val="28"/>
        </w:rPr>
        <w:t xml:space="preserve">, от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.02.2025 № 52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позицию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38"/>
        <w:gridCol w:w="6776"/>
      </w:tblGrid>
      <w:tr>
        <w:tblPrEx/>
        <w:trPr/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303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Игнатьева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6776" w:type="dxa"/>
            <w:textDirection w:val="lrTb"/>
            <w:noWrap w:val="false"/>
          </w:tcPr>
          <w:p>
            <w:pPr>
              <w:pStyle w:val="965"/>
              <w:jc w:val="left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5"/>
              <w:jc w:val="left"/>
              <w:spacing w:before="0" w:beforeAutospacing="0" w:after="0" w:afterAutospacing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по работе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общественными организациями управления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вопросам общественного самоуправления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межнациональным отношениям администрации </w:t>
              <w:br/>
              <w:t xml:space="preserve">города Перми»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65"/>
              <w:jc w:val="left"/>
              <w:spacing w:before="0" w:beforeAutospacing="0" w:after="0" w:afterAutospacing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38"/>
        <w:gridCol w:w="6776"/>
      </w:tblGrid>
      <w:tr>
        <w:tblPrEx/>
        <w:trPr/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3038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Брылёв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top w:w="45" w:type="dxa"/>
              <w:right w:w="62" w:type="dxa"/>
              <w:bottom w:w="45" w:type="dxa"/>
            </w:tcMar>
            <w:tcW w:w="6776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отдела по работе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общественными организациями управления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вопросам общественного самоуправления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межнациональным отношениям администрации </w:t>
              <w:br/>
              <w:t xml:space="preserve">города Перми»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4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</w:t>
      </w:r>
      <w:r>
        <w:rPr>
          <w:sz w:val="28"/>
          <w:szCs w:val="24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3"/>
    <w:link w:val="87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  <w:style w:type="paragraph" w:styleId="965" w:customStyle="1">
    <w:name w:val="Normal (Web)"/>
    <w:basedOn w:val="88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2024-10-25T06:26:00Z</dcterms:created>
  <dcterms:modified xsi:type="dcterms:W3CDTF">2025-08-27T11:49:16Z</dcterms:modified>
</cp:coreProperties>
</file>