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sz w:val="24"/>
        </w:rPr>
      </w:pPr>
      <w:r>
        <w:rPr>
          <w:rFonts w:ascii="Courier New" w:hAnsi="Courier New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4" cy="1366614"/>
                <wp:effectExtent l="0" t="0" r="0" b="0"/>
                <wp:wrapNone/>
                <wp:docPr id="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366614"/>
                          <a:chOff x="0" y="0"/>
                          <a:chExt cx="6285863" cy="136661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366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032833"/>
                            <a:ext cx="1536063" cy="3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8" y="1032833"/>
                            <a:ext cx="1345564" cy="286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0pt;mso-position-horizontal:absolute;mso-position-vertical-relative:text;margin-top:-43.15pt;mso-position-vertical:absolute;width:494.95pt;height:107.61pt;mso-wrap-distance-left:9.00pt;mso-wrap-distance-top:0.00pt;mso-wrap-distance-right:9.00pt;mso-wrap-distance-bottom:0.00pt;" coordorigin="0,0" coordsize="62858,13666">
                <v:shape id="shape 2" o:spid="_x0000_s2" o:spt="202" type="#_x0000_t202" style="position:absolute;left:0;top:0;width:62858;height:13666;v-text-anchor:top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9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9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0328;width:15360;height:3337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0328;width:13455;height:2861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4956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</w:t>
      </w:r>
      <w:r>
        <w:rPr>
          <w:b/>
          <w:sz w:val="28"/>
          <w:szCs w:val="28"/>
          <w:lang w:eastAsia="ru-RU"/>
        </w:rPr>
        <w:br/>
        <w:t xml:space="preserve">в постановление администрации города Перми от 16.09.2021 № 720 «Об утверждении Порядка </w:t>
      </w:r>
      <w:bookmarkStart w:id="0" w:name="_Hlk66279406"/>
      <w:r/>
      <w:bookmarkEnd w:id="0"/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  <w:r>
        <w:rPr>
          <w:b/>
          <w:sz w:val="28"/>
          <w:szCs w:val="28"/>
          <w:lang w:eastAsia="ru-RU"/>
        </w:rPr>
        <w:br/>
        <w:t xml:space="preserve">на организацию и проведение </w:t>
      </w:r>
      <w:r>
        <w:rPr>
          <w:b/>
          <w:sz w:val="28"/>
          <w:szCs w:val="28"/>
          <w:lang w:eastAsia="ru-RU"/>
        </w:rPr>
        <w:br/>
        <w:t xml:space="preserve">мероприятий в сфере культуры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Пермского края»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преамбулу постановления администрации города Перми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16 сентября 2021 г. № 720 «Об утверждении Порядка определения объема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условий предоставления бюджетным и автономным учреждениям субсидий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иные цели на организацию и проведение мероприятий в сфере культуры на территории Пермского края» (в ред. от 18.10.2021 № 883, </w:t>
      </w:r>
      <w:bookmarkStart w:id="1" w:name="_Hlk109816608"/>
      <w:r>
        <w:rPr>
          <w:rFonts w:ascii="Times New Roman" w:hAnsi="Times New Roman"/>
          <w:sz w:val="28"/>
          <w:szCs w:val="28"/>
          <w:lang w:eastAsia="ru-RU"/>
        </w:rPr>
        <w:t xml:space="preserve">от 19.04.2022 № 294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20.06.2022 № 492, от 11.07.2022 № 589, от 04.10.2022 № 900, от 24.10.2022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1062, от 09.01.2023 № 2, от 09.06.2023 № 476, от 13.10.2023 № 1005, от 26.02.2024 № 135, от 14.06.2024 № 490, от 17.10.2024 № 946)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слово «постановлениями» заменить словом «постановлением»;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1.2. сло</w:t>
      </w:r>
      <w:r>
        <w:rPr>
          <w:rFonts w:ascii="Times New Roman" w:hAnsi="Times New Roman" w:eastAsia="Times New Roman"/>
          <w:sz w:val="28"/>
          <w:szCs w:val="28"/>
        </w:rPr>
        <w:t xml:space="preserve">ва «от 10 октября 2019 г. № 719-п «Об утверждении Порядка предоставления и расходования иного межбюджетного трансферта из бюджета Пермского края бюджету города Перми на реализацию мероприятия по праздничному оформлению городского пространства»,» исключить.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Внести в Порядок определения объе</w:t>
      </w:r>
      <w:r>
        <w:rPr>
          <w:rFonts w:ascii="Times New Roman" w:hAnsi="Times New Roman"/>
          <w:sz w:val="28"/>
          <w:szCs w:val="28"/>
          <w:lang w:eastAsia="ru-RU"/>
        </w:rPr>
        <w:t xml:space="preserve">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края, утвержденный постановлением администрации города Перми от 16 сентября 2021 г. № 720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(в ред. от 18.10.2021 № 883, от 19.04.2022 № 294, от 20.06.2022 № 492, от 11.07.2022 № 589, от 04.10.2022 № 900, от 24.10.2022 № 1062, от 09.01.2023 № 2, от 09.06.2023 № 476, от 13.10.2023 № 1005, от 26.02.2024 № 135, от 14.06.2024 № 490,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17.10.2024 № 946),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21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пункт 2.1.1 признать утратившим силу;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пункт 2.2 изложить в следующей редакции: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«2.2. Рассмотрение и проверка документов на полноту их представления </w:t>
      </w:r>
      <w:r>
        <w:rPr>
          <w:sz w:val="28"/>
          <w:szCs w:val="28"/>
          <w:lang w:eastAsia="ru-RU"/>
        </w:rPr>
        <w:br/>
        <w:t xml:space="preserve">в соответствии с пунктом 2.1 настоящего Порядка осуществляется Департаментом в течение 10 рабочих дней с даты их представле</w:t>
      </w:r>
      <w:r>
        <w:rPr>
          <w:sz w:val="28"/>
          <w:szCs w:val="28"/>
          <w:lang w:eastAsia="ru-RU"/>
        </w:rPr>
        <w:t xml:space="preserve">ния. Размер субсидий на иные цели в разрезе Учреждений устанавливается приказом начальника Департамента. Приказ начальника Департамента издается в течение 20 рабочих дней после рассмотрения и проверки документов, представленных Учреждениями в соответствии </w:t>
      </w:r>
      <w:r>
        <w:rPr>
          <w:sz w:val="28"/>
          <w:szCs w:val="28"/>
          <w:lang w:eastAsia="ru-RU"/>
        </w:rPr>
        <w:br/>
        <w:t xml:space="preserve">с пунктом 2.1 настоящего Порядка.»;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3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2.3. пункт 2.13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Результатом предоставления субсидий на иные цели является количество проведенных мероприятий; количество участников и зрителей проведенных мероприятий в рамках выполнения мероприятий муниципальной программы. План мероприятий по достижению результат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предоставления субсидий на иные цели устанавливается Соглашением.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пункт 3.1 изложить в следующей редакции: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«3.1. Учреждения по форме, установленной в Соглашении, представляют </w:t>
      </w:r>
      <w:r>
        <w:rPr>
          <w:sz w:val="28"/>
          <w:szCs w:val="28"/>
          <w:lang w:eastAsia="ru-RU"/>
        </w:rPr>
        <w:br/>
        <w:t xml:space="preserve">в Департамент следующие отчеты (далее – Отчеты):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реализации плана мероприятий по достижению ре</w:t>
      </w:r>
      <w:r>
        <w:rPr>
          <w:sz w:val="28"/>
          <w:szCs w:val="28"/>
          <w:lang w:eastAsia="ru-RU"/>
        </w:rPr>
        <w:t xml:space="preserve">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пункт 3.2 признать утратившим силу;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пункт 3.3 </w:t>
      </w:r>
      <w:r>
        <w:rPr>
          <w:sz w:val="28"/>
          <w:szCs w:val="28"/>
          <w:lang w:eastAsia="ru-RU"/>
        </w:rPr>
        <w:t xml:space="preserve">изложить в следующей редакции: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3.3. </w:t>
      </w:r>
      <w:r>
        <w:rPr>
          <w:sz w:val="28"/>
          <w:szCs w:val="28"/>
          <w:lang w:eastAsia="ru-RU"/>
        </w:rPr>
        <w:t xml:space="preserve">Ответственность за своевременное представление Отчетов и достоверность отчетных данных возлагается на руководителей Учреждений.»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Настоящее постановление вступает в силу со дня официальног</w:t>
      </w:r>
      <w:r>
        <w:rPr>
          <w:sz w:val="28"/>
          <w:szCs w:val="28"/>
          <w:lang w:eastAsia="ru-RU"/>
        </w:rPr>
        <w:t xml:space="preserve">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1, 2.1, 2.3 настоящего постановления, которые вступают в силу с 01 января 2026 г.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Управлению по общим вопр</w:t>
      </w:r>
      <w:r>
        <w:rPr>
          <w:sz w:val="28"/>
          <w:szCs w:val="28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lang w:eastAsia="ru-RU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276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separate"/>
    </w:r>
    <w:r>
      <w:rPr>
        <w:rStyle w:val="929"/>
      </w:rPr>
      <w:t xml:space="preserve">3</w: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 w:default="1">
    <w:name w:val="Normal"/>
    <w:qFormat/>
  </w:style>
  <w:style w:type="paragraph" w:styleId="728">
    <w:name w:val="Heading 1"/>
    <w:basedOn w:val="727"/>
    <w:next w:val="727"/>
    <w:link w:val="917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18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7"/>
    <w:uiPriority w:val="10"/>
    <w:rPr>
      <w:sz w:val="48"/>
      <w:szCs w:val="48"/>
    </w:rPr>
  </w:style>
  <w:style w:type="character" w:styleId="748" w:customStyle="1">
    <w:name w:val="Subtitle Char"/>
    <w:basedOn w:val="737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Caption Char"/>
    <w:basedOn w:val="737"/>
    <w:uiPriority w:val="35"/>
    <w:rPr>
      <w:b/>
      <w:bCs/>
      <w:color w:val="5b9bd5" w:themeColor="accent1"/>
      <w:sz w:val="18"/>
      <w:szCs w:val="18"/>
    </w:r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after="0" w:line="240" w:lineRule="auto"/>
    </w:pPr>
  </w:style>
  <w:style w:type="paragraph" w:styleId="764">
    <w:name w:val="Title"/>
    <w:basedOn w:val="727"/>
    <w:next w:val="727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Заголовок Знак"/>
    <w:basedOn w:val="737"/>
    <w:link w:val="764"/>
    <w:uiPriority w:val="10"/>
    <w:rPr>
      <w:sz w:val="48"/>
      <w:szCs w:val="48"/>
    </w:rPr>
  </w:style>
  <w:style w:type="paragraph" w:styleId="766">
    <w:name w:val="Subtitle"/>
    <w:basedOn w:val="727"/>
    <w:next w:val="727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37"/>
    <w:link w:val="766"/>
    <w:uiPriority w:val="11"/>
    <w:rPr>
      <w:sz w:val="24"/>
      <w:szCs w:val="24"/>
    </w:rPr>
  </w:style>
  <w:style w:type="paragraph" w:styleId="768">
    <w:name w:val="Quote"/>
    <w:basedOn w:val="727"/>
    <w:next w:val="727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27"/>
    <w:next w:val="727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37"/>
    <w:uiPriority w:val="99"/>
  </w:style>
  <w:style w:type="character" w:styleId="773" w:customStyle="1">
    <w:name w:val="Footer Char"/>
    <w:basedOn w:val="737"/>
    <w:uiPriority w:val="99"/>
  </w:style>
  <w:style w:type="character" w:styleId="774" w:customStyle="1">
    <w:name w:val="Название объекта Знак"/>
    <w:basedOn w:val="737"/>
    <w:link w:val="919"/>
    <w:uiPriority w:val="35"/>
    <w:rPr>
      <w:b/>
      <w:bCs/>
      <w:color w:val="5b9bd5" w:themeColor="accent1"/>
      <w:sz w:val="18"/>
      <w:szCs w:val="18"/>
    </w:rPr>
  </w:style>
  <w:style w:type="table" w:styleId="775" w:customStyle="1">
    <w:name w:val="Table Grid Light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3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3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4" w:customStyle="1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6" w:customStyle="1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9" w:customStyle="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1" w:customStyle="1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2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Lined - Accent 2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Lined - Accent 3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Lined - Accent 4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Lined - Accent 5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Lined - Accent 6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 &amp; Lined - Accent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8" w:customStyle="1">
    <w:name w:val="Bordered &amp; Lined - Accent 2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Bordered &amp; Lined - Accent 3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Bordered &amp; Lined - Accent 4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Bordered &amp; Lined - Accent 5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2" w:customStyle="1">
    <w:name w:val="Bordered &amp; Lined - Accent 6"/>
    <w:basedOn w:val="738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6" w:customStyle="1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7" w:customStyle="1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8" w:customStyle="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9" w:customStyle="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0">
    <w:name w:val="footnote text"/>
    <w:basedOn w:val="72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37"/>
    <w:uiPriority w:val="99"/>
    <w:unhideWhenUsed/>
    <w:rPr>
      <w:vertAlign w:val="superscript"/>
    </w:rPr>
  </w:style>
  <w:style w:type="paragraph" w:styleId="903">
    <w:name w:val="endnote text"/>
    <w:basedOn w:val="727"/>
    <w:link w:val="904"/>
    <w:uiPriority w:val="99"/>
    <w:semiHidden/>
    <w:unhideWhenUsed/>
    <w:pPr>
      <w:spacing w:after="0" w:line="240" w:lineRule="auto"/>
    </w:p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37"/>
    <w:uiPriority w:val="99"/>
    <w:semiHidden/>
    <w:unhideWhenUsed/>
    <w:rPr>
      <w:vertAlign w:val="superscript"/>
    </w:rPr>
  </w:style>
  <w:style w:type="paragraph" w:styleId="906">
    <w:name w:val="toc 1"/>
    <w:basedOn w:val="727"/>
    <w:next w:val="727"/>
    <w:uiPriority w:val="39"/>
    <w:unhideWhenUsed/>
    <w:pPr>
      <w:spacing w:after="57"/>
    </w:pPr>
  </w:style>
  <w:style w:type="paragraph" w:styleId="90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1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1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1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1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1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7"/>
    <w:next w:val="727"/>
    <w:uiPriority w:val="99"/>
    <w:unhideWhenUsed/>
    <w:pPr>
      <w:spacing w:after="0"/>
    </w:pPr>
  </w:style>
  <w:style w:type="character" w:styleId="917" w:customStyle="1">
    <w:name w:val="Заголовок 1 Знак"/>
    <w:link w:val="728"/>
    <w:rPr>
      <w:sz w:val="24"/>
    </w:rPr>
  </w:style>
  <w:style w:type="character" w:styleId="918" w:customStyle="1">
    <w:name w:val="Заголовок 2 Знак"/>
    <w:link w:val="729"/>
    <w:rPr>
      <w:sz w:val="24"/>
    </w:rPr>
  </w:style>
  <w:style w:type="paragraph" w:styleId="919">
    <w:name w:val="Caption"/>
    <w:basedOn w:val="727"/>
    <w:next w:val="727"/>
    <w:link w:val="77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920">
    <w:name w:val="Emphasis"/>
    <w:uiPriority w:val="20"/>
    <w:qFormat/>
    <w:rPr>
      <w:i/>
      <w:iCs/>
    </w:rPr>
  </w:style>
  <w:style w:type="paragraph" w:styleId="921">
    <w:name w:val="List Paragraph"/>
    <w:basedOn w:val="727"/>
    <w:uiPriority w:val="34"/>
    <w:qFormat/>
    <w:pPr>
      <w:contextualSpacing/>
      <w:ind w:left="720"/>
      <w:spacing w:after="200"/>
    </w:pPr>
    <w:rPr>
      <w:rFonts w:ascii="Calibri" w:hAnsi="Calibri" w:eastAsia="Calibri"/>
      <w:sz w:val="22"/>
      <w:szCs w:val="22"/>
    </w:rPr>
  </w:style>
  <w:style w:type="numbering" w:styleId="922" w:customStyle="1">
    <w:name w:val="Нет списка1"/>
    <w:next w:val="739"/>
    <w:semiHidden/>
    <w:unhideWhenUsed/>
  </w:style>
  <w:style w:type="paragraph" w:styleId="923">
    <w:name w:val="Body Text"/>
    <w:basedOn w:val="727"/>
    <w:link w:val="924"/>
    <w:pPr>
      <w:ind w:right="3117"/>
      <w:spacing w:line="240" w:lineRule="auto"/>
    </w:pPr>
    <w:rPr>
      <w:rFonts w:ascii="Courier New" w:hAnsi="Courier New"/>
      <w:sz w:val="26"/>
    </w:rPr>
  </w:style>
  <w:style w:type="character" w:styleId="924" w:customStyle="1">
    <w:name w:val="Основной текст Знак"/>
    <w:basedOn w:val="737"/>
    <w:link w:val="923"/>
    <w:rPr>
      <w:rFonts w:ascii="Courier New" w:hAnsi="Courier New"/>
      <w:sz w:val="26"/>
    </w:rPr>
  </w:style>
  <w:style w:type="paragraph" w:styleId="925">
    <w:name w:val="Body Text Indent"/>
    <w:basedOn w:val="727"/>
    <w:link w:val="926"/>
    <w:pPr>
      <w:ind w:right="-1"/>
      <w:jc w:val="both"/>
      <w:spacing w:line="240" w:lineRule="auto"/>
    </w:pPr>
    <w:rPr>
      <w:sz w:val="26"/>
    </w:rPr>
  </w:style>
  <w:style w:type="character" w:styleId="926" w:customStyle="1">
    <w:name w:val="Основной текст с отступом Знак"/>
    <w:basedOn w:val="737"/>
    <w:link w:val="925"/>
    <w:rPr>
      <w:sz w:val="26"/>
    </w:rPr>
  </w:style>
  <w:style w:type="paragraph" w:styleId="927">
    <w:name w:val="Footer"/>
    <w:basedOn w:val="727"/>
    <w:link w:val="928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28" w:customStyle="1">
    <w:name w:val="Нижний колонтитул Знак"/>
    <w:basedOn w:val="737"/>
    <w:link w:val="927"/>
    <w:uiPriority w:val="99"/>
    <w:rPr>
      <w:lang w:eastAsia="ru-RU"/>
    </w:rPr>
  </w:style>
  <w:style w:type="character" w:styleId="929">
    <w:name w:val="page number"/>
    <w:basedOn w:val="737"/>
  </w:style>
  <w:style w:type="paragraph" w:styleId="930">
    <w:name w:val="Header"/>
    <w:basedOn w:val="727"/>
    <w:link w:val="931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31" w:customStyle="1">
    <w:name w:val="Верхний колонтитул Знак"/>
    <w:basedOn w:val="737"/>
    <w:link w:val="930"/>
    <w:uiPriority w:val="99"/>
    <w:rPr>
      <w:lang w:eastAsia="ru-RU"/>
    </w:rPr>
  </w:style>
  <w:style w:type="paragraph" w:styleId="932">
    <w:name w:val="Balloon Text"/>
    <w:basedOn w:val="727"/>
    <w:link w:val="933"/>
    <w:pPr>
      <w:spacing w:line="240" w:lineRule="auto"/>
    </w:pPr>
    <w:rPr>
      <w:rFonts w:ascii="Segoe UI" w:hAnsi="Segoe UI"/>
      <w:sz w:val="18"/>
      <w:szCs w:val="18"/>
    </w:rPr>
  </w:style>
  <w:style w:type="character" w:styleId="933" w:customStyle="1">
    <w:name w:val="Текст выноски Знак"/>
    <w:basedOn w:val="737"/>
    <w:link w:val="932"/>
    <w:rPr>
      <w:rFonts w:ascii="Segoe UI" w:hAnsi="Segoe UI"/>
      <w:sz w:val="18"/>
      <w:szCs w:val="18"/>
    </w:rPr>
  </w:style>
  <w:style w:type="paragraph" w:styleId="934" w:customStyle="1">
    <w:name w:val="Форма"/>
    <w:pPr>
      <w:spacing w:line="240" w:lineRule="auto"/>
    </w:pPr>
    <w:rPr>
      <w:sz w:val="28"/>
      <w:szCs w:val="28"/>
      <w:lang w:eastAsia="ru-RU"/>
    </w:rPr>
  </w:style>
  <w:style w:type="paragraph" w:styleId="935" w:customStyle="1">
    <w:name w:val="ConsPlusTitle"/>
    <w:pPr>
      <w:spacing w:line="240" w:lineRule="auto"/>
      <w:widowControl w:val="off"/>
    </w:pPr>
    <w:rPr>
      <w:rFonts w:ascii="Calibri" w:hAnsi="Calibri" w:cs="Calibri"/>
      <w:b/>
      <w:sz w:val="22"/>
      <w:lang w:eastAsia="ru-RU"/>
    </w:rPr>
  </w:style>
  <w:style w:type="paragraph" w:styleId="936" w:customStyle="1">
    <w:name w:val="ConsPlusNormal"/>
    <w:pPr>
      <w:spacing w:line="240" w:lineRule="auto"/>
      <w:widowControl w:val="off"/>
    </w:pPr>
    <w:rPr>
      <w:rFonts w:ascii="Calibri" w:hAnsi="Calibri" w:cs="Calibri"/>
      <w:sz w:val="22"/>
      <w:lang w:eastAsia="ru-RU"/>
    </w:rPr>
  </w:style>
  <w:style w:type="character" w:styleId="937">
    <w:name w:val="Hyperlink"/>
    <w:uiPriority w:val="99"/>
    <w:unhideWhenUsed/>
    <w:rPr>
      <w:color w:val="0000ff"/>
      <w:u w:val="single"/>
    </w:rPr>
  </w:style>
  <w:style w:type="table" w:styleId="938">
    <w:name w:val="Table Grid"/>
    <w:basedOn w:val="738"/>
    <w:pPr>
      <w:spacing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Normal (Web)"/>
    <w:basedOn w:val="727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ABC4-4F18-4E83-9045-B6833A95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samokhvalova-ev</cp:lastModifiedBy>
  <cp:revision>101</cp:revision>
  <dcterms:created xsi:type="dcterms:W3CDTF">2022-09-27T11:05:00Z</dcterms:created>
  <dcterms:modified xsi:type="dcterms:W3CDTF">2025-09-01T09:59:45Z</dcterms:modified>
</cp:coreProperties>
</file>