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6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605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6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5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5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605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утверждающие методики расчета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оказание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услуг,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both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сфере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52"/>
        <w:jc w:val="both"/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52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right="0" w:firstLine="720"/>
        <w:jc w:val="bot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актуализации нормативной правовой базы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города Перми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59"/>
        <w:ind w:right="0"/>
        <w:jc w:val="bot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52"/>
        <w:ind w:firstLine="709"/>
        <w:jc w:val="both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Внести изменения в постановление администрации города Перми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05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августа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564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Методики </w:t>
      </w:r>
      <w:r>
        <w:rPr>
          <w:bCs/>
          <w:color w:val="000000"/>
          <w:sz w:val="28"/>
          <w:szCs w:val="28"/>
        </w:rPr>
        <w:t xml:space="preserve">расчета нормативных затрат на оказание муниципальной услуги психолого-педагогическ</w:t>
      </w:r>
      <w:r>
        <w:rPr>
          <w:bCs/>
          <w:color w:val="000000"/>
          <w:sz w:val="28"/>
          <w:szCs w:val="28"/>
        </w:rPr>
        <w:t xml:space="preserve">ого консультирования обучающихся, их родителей (законных представителей) </w:t>
        <w:br w:type="textWrapping" w:clear="all"/>
        <w:t xml:space="preserve">и педагогических работников и нормативных затрат на содержание муниципального имущества, уплату налогов</w:t>
      </w:r>
      <w:r>
        <w:rPr>
          <w:bCs/>
          <w:color w:val="000000"/>
          <w:sz w:val="28"/>
          <w:szCs w:val="28"/>
        </w:rPr>
        <w:t xml:space="preserve">»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ред. </w:t>
      </w: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19.10.2016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899,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14.02.2017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100, от 30.05.2017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417, от 30.08.2017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666,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06.10.2017 </w:t>
      </w:r>
      <w:r>
        <w:rPr>
          <w:color w:val="000000"/>
          <w:sz w:val="28"/>
          <w:szCs w:val="28"/>
        </w:rPr>
        <w:br w:type="textWrapping" w:clear="all"/>
        <w:t xml:space="preserve">№</w:t>
      </w:r>
      <w:r>
        <w:rPr>
          <w:color w:val="000000"/>
          <w:sz w:val="28"/>
          <w:szCs w:val="28"/>
        </w:rPr>
        <w:t xml:space="preserve"> 808, от 25.04.2018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255, от 19.09.2018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617,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11.06.2019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264,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02.10.2019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624, от 27.04.2021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308,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26.07.2021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551, от 03.09.2021 </w:t>
      </w:r>
      <w:r>
        <w:rPr>
          <w:color w:val="000000"/>
          <w:sz w:val="28"/>
          <w:szCs w:val="28"/>
        </w:rPr>
        <w:br w:type="textWrapping" w:clear="all"/>
        <w:t xml:space="preserve">№</w:t>
      </w:r>
      <w:r>
        <w:rPr>
          <w:color w:val="000000"/>
          <w:sz w:val="28"/>
          <w:szCs w:val="28"/>
        </w:rPr>
        <w:t xml:space="preserve"> 674, от 10.10.2023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953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заменив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преамб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ле </w:t>
      </w:r>
      <w:r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20 ноября 2018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 235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общих требований к опр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делению нормативных затрат на оказание государственных (муниципальных) услуг в сфере дошкольного, начального общего, основного общего, среднего 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щего, среднего профессионального образования, дополнительного образования детей и взрослых, дополнительного профессионального </w:t>
      </w:r>
      <w:r>
        <w:rPr>
          <w:color w:val="000000"/>
          <w:sz w:val="28"/>
          <w:szCs w:val="28"/>
        </w:rPr>
        <w:t xml:space="preserve">образования для лиц, имеющих или получающих среднее профессиональное образование, професси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нального обучения, применяемых при расчете объема субсидии на финансовое обеспечение выполнения госуда</w:t>
      </w:r>
      <w:r>
        <w:rPr>
          <w:color w:val="000000"/>
          <w:sz w:val="28"/>
          <w:szCs w:val="28"/>
        </w:rPr>
        <w:t xml:space="preserve">рственного (муниципального) задания на оказ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ние государственных (муниципальных) услуг (выполнение работ) государстве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ным (муниципальным) учреждением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словами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22 сентября 2021 г. № 662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общих требований к определению нормативных затрат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зание государственных (муниципальных) услуг в сфере дошкольного, начального общего, основного общего, среднего общего, среднего профессионального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зования, дополнительного образования детей и взрослых, дополнительного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фессионального образования</w:t>
      </w:r>
      <w:r>
        <w:rPr>
          <w:sz w:val="28"/>
          <w:szCs w:val="28"/>
        </w:rPr>
        <w:t xml:space="preserve"> для лиц, имеющих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или получающих среднее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фессиональное образование, профессионального обучения, опеки и попечител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 несовершеннолетних граждан,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меняемых при расчете объема субсидии на финансовое обеспечение выполнения государственного (муниципального) зад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на оказание государственных (муниципальных) услуг (выполнение работ) государственным (муниципальным) учр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Методику </w:t>
      </w:r>
      <w:r>
        <w:rPr>
          <w:bCs/>
          <w:color w:val="000000"/>
          <w:sz w:val="28"/>
          <w:szCs w:val="28"/>
        </w:rPr>
        <w:t xml:space="preserve">расчета нормативных затрат на оказание муниципальной услуги психолого-педагогического консультир</w:t>
      </w:r>
      <w:r>
        <w:rPr>
          <w:bCs/>
          <w:color w:val="000000"/>
          <w:sz w:val="28"/>
          <w:szCs w:val="28"/>
        </w:rPr>
        <w:t xml:space="preserve">ования обучающихся, их родителей (законных представителей) и педагогических работников и нормативных затрат на содержание муниципального имущества, уплату налогов</w:t>
      </w:r>
      <w:r>
        <w:rPr>
          <w:sz w:val="28"/>
          <w:szCs w:val="28"/>
        </w:rPr>
        <w:t xml:space="preserve">, утвержденную постановлен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администрации города Перми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564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</w:t>
      </w:r>
      <w:r>
        <w:rPr>
          <w:color w:val="000000"/>
          <w:sz w:val="28"/>
          <w:szCs w:val="28"/>
        </w:rPr>
        <w:t xml:space="preserve">в ред. от </w:t>
      </w:r>
      <w:r>
        <w:rPr>
          <w:color w:val="000000"/>
          <w:sz w:val="28"/>
          <w:szCs w:val="28"/>
        </w:rPr>
        <w:t xml:space="preserve">19.10.2016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899,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14.02.2017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100,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30.05.2017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417, от 30.08.2017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666,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06.10.2017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808, от 25.04.2018 </w:t>
      </w:r>
      <w:r>
        <w:rPr>
          <w:color w:val="000000"/>
          <w:sz w:val="28"/>
          <w:szCs w:val="28"/>
        </w:rPr>
        <w:br w:type="textWrapping" w:clear="all"/>
        <w:t xml:space="preserve">№</w:t>
      </w:r>
      <w:r>
        <w:rPr>
          <w:color w:val="000000"/>
          <w:sz w:val="28"/>
          <w:szCs w:val="28"/>
        </w:rPr>
        <w:t xml:space="preserve"> 255, от 19.09.2018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617,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11.06.2019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264, от 02.10.2019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624,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27.04.2021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308,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26.07.2021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551, от 03.09.2021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674, о</w:t>
      </w:r>
      <w:r>
        <w:rPr>
          <w:color w:val="000000"/>
          <w:sz w:val="28"/>
          <w:szCs w:val="28"/>
        </w:rPr>
        <w:t xml:space="preserve">т 10.10.2023 </w:t>
      </w:r>
      <w:r>
        <w:rPr>
          <w:color w:val="000000"/>
          <w:sz w:val="28"/>
          <w:szCs w:val="28"/>
        </w:rPr>
        <w:br w:type="textWrapping" w:clear="all"/>
        <w:t xml:space="preserve">№</w:t>
      </w:r>
      <w:r>
        <w:rPr>
          <w:color w:val="000000"/>
          <w:sz w:val="28"/>
          <w:szCs w:val="28"/>
        </w:rPr>
        <w:t xml:space="preserve"> 953</w:t>
      </w:r>
      <w:r>
        <w:rPr>
          <w:color w:val="000000"/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менив </w:t>
      </w:r>
      <w:r>
        <w:rPr>
          <w:sz w:val="28"/>
          <w:szCs w:val="28"/>
        </w:rPr>
        <w:t xml:space="preserve">в абзаце третьем пункта 3.1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слова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20 ноября 2018 г. № 235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общих требований к определению нормативных затрат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на ок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зание государственных (муниципальных) услуг в сфере дошкольного, начального общего, основного общего, среднего общего, среднего профессионального обр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зования, дополнительного образования детей и взрослых, дополнительного пр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фессионального образования для лиц, имеющих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или получающих среднее пр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фессиональное образование, профессионального обучен</w:t>
      </w:r>
      <w:r>
        <w:rPr>
          <w:color w:val="000000"/>
          <w:sz w:val="28"/>
          <w:szCs w:val="28"/>
        </w:rPr>
        <w:t xml:space="preserve">ия, применяемых при расчете объема субсидии на финансовое обеспечение выполнения государстве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ного (м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color w:val="000000"/>
          <w:sz w:val="28"/>
          <w:szCs w:val="28"/>
        </w:rPr>
        <w:t xml:space="preserve">» словами «</w:t>
      </w:r>
      <w:r>
        <w:rPr>
          <w:color w:val="000000"/>
          <w:sz w:val="28"/>
          <w:szCs w:val="28"/>
        </w:rPr>
        <w:t xml:space="preserve">от 22 сентября 2021 </w:t>
      </w:r>
      <w:r>
        <w:rPr>
          <w:color w:val="000000"/>
          <w:sz w:val="28"/>
          <w:szCs w:val="28"/>
        </w:rPr>
        <w:t xml:space="preserve">г. № 662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общих требов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к определению нормативных затрат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оказание государственных (муниц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пальных) услуг в сфере дошкольного, начального общего, основного общего, среднего общего, среднего профессионального образования, допо</w:t>
      </w:r>
      <w:r>
        <w:rPr>
          <w:sz w:val="28"/>
          <w:szCs w:val="28"/>
        </w:rPr>
        <w:t xml:space="preserve">лнительного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детей и взрослых, дополнительного профессионального образования для лиц, имеющих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или получающих среднее профессиональное образование, профессионального обучения, опеки и попечительства несовершеннолетних граждан,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меняемых при расчете объема су</w:t>
      </w:r>
      <w:r>
        <w:rPr>
          <w:sz w:val="28"/>
          <w:szCs w:val="28"/>
        </w:rPr>
        <w:t xml:space="preserve">бсидии на финансовое обеспечение выполнения государственного (муниципального) задания на оказание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(муниципальных) услуг (выполнение работ) государственным (муниц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пальным) учрежден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Внести изменения в постановление администрации города Перми </w:t>
        <w:br w:type="textWrapping" w:clear="all"/>
        <w:t xml:space="preserve">от </w:t>
      </w:r>
      <w:r>
        <w:rPr>
          <w:color w:val="000000"/>
          <w:sz w:val="28"/>
          <w:szCs w:val="28"/>
        </w:rPr>
        <w:t xml:space="preserve">02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</w:t>
      </w:r>
      <w:r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 xml:space="preserve">623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Методики </w:t>
      </w:r>
      <w:r>
        <w:rPr>
          <w:color w:val="000000"/>
          <w:sz w:val="28"/>
          <w:szCs w:val="28"/>
        </w:rPr>
        <w:t xml:space="preserve">расчета нормативных затрат на оказание муниципальной услуги коррекционно-развивающей, компенсирующей и логопедической помощи обучающимся и нормативных затрат на сод</w:t>
      </w:r>
      <w:r>
        <w:rPr>
          <w:color w:val="000000"/>
          <w:sz w:val="28"/>
          <w:szCs w:val="28"/>
        </w:rPr>
        <w:t xml:space="preserve">ержание муниципального имущества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(в ред. </w:t>
      </w: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27.04.2021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308,</w:t>
      </w:r>
      <w:r>
        <w:rPr>
          <w:color w:val="000000"/>
          <w:sz w:val="28"/>
          <w:szCs w:val="28"/>
        </w:rPr>
        <w:t xml:space="preserve"> </w:t>
        <w:br w:type="textWrapping" w:clear="all"/>
      </w:r>
      <w:r>
        <w:rPr>
          <w:color w:val="000000"/>
          <w:sz w:val="28"/>
          <w:szCs w:val="28"/>
        </w:rPr>
        <w:t xml:space="preserve">от 26.07.2021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553, от 03.09.2021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674, от 10.10.2023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953</w:t>
      </w:r>
      <w:r>
        <w:rPr>
          <w:color w:val="000000"/>
          <w:sz w:val="28"/>
          <w:szCs w:val="28"/>
        </w:rPr>
        <w:t xml:space="preserve">), заменив</w:t>
      </w:r>
      <w:r>
        <w:rPr>
          <w:color w:val="000000"/>
          <w:sz w:val="28"/>
          <w:szCs w:val="28"/>
        </w:rPr>
        <w:t xml:space="preserve"> </w:t>
        <w:br w:type="textWrapping" w:clear="all"/>
        <w:t xml:space="preserve">в преамб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ле слова «</w:t>
      </w:r>
      <w:r>
        <w:rPr>
          <w:color w:val="000000"/>
          <w:sz w:val="28"/>
          <w:szCs w:val="28"/>
        </w:rPr>
        <w:t xml:space="preserve">от 20 ноября 2018 г. № 235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общих требований к опр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делению нормативных затрат на оказание государственных (муниципальных) услуг в сфере дошкольного, начального общего, основного общего, среднего 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щего, среднего профессионального образования, дополнительного образования детей и взрослых, дополнительного профессионального образования для ли</w:t>
      </w:r>
      <w:r>
        <w:rPr>
          <w:color w:val="000000"/>
          <w:sz w:val="28"/>
          <w:szCs w:val="28"/>
        </w:rPr>
        <w:t xml:space="preserve">ц, имеющих или получающих среднее профессиональное образование, професси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нального обучения, применяемых при расчете объема субсидии на финансовое обеспечение выполнения государственного (муниципального) задания на оказ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ние государственных (муниципальных) услуг (выполнение работ) государстве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ным (муниципальным) учреждением</w:t>
      </w:r>
      <w:r>
        <w:rPr>
          <w:color w:val="000000"/>
          <w:sz w:val="28"/>
          <w:szCs w:val="28"/>
        </w:rPr>
        <w:t xml:space="preserve">» словами «</w:t>
      </w:r>
      <w:r>
        <w:rPr>
          <w:color w:val="000000"/>
          <w:sz w:val="28"/>
          <w:szCs w:val="28"/>
        </w:rPr>
        <w:t xml:space="preserve">от 22 сентября 2021 г. № 662 </w:t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общих требований к определению нормативных затрат на ок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зание государственных (муниципальных) услуг в сфере дошкольного, начального о</w:t>
      </w:r>
      <w:r>
        <w:rPr>
          <w:sz w:val="28"/>
          <w:szCs w:val="28"/>
        </w:rPr>
        <w:t xml:space="preserve">бщего, основного общего, среднего общего, среднего профессионального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зования, дополнительного образования детей и взрослых, дополнительного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фессионального образования для лиц, имеющих или получающих среднее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фессиональное образование, профессионального обучения, опеки </w:t>
        <w:br/>
        <w:t xml:space="preserve">и попечител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 несовершеннолетних граждан,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меняемых при расчете объема субсидии на финансовое обеспечение выполнения государственного (муниципального) зад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на оказание государственных (муниципальных) услуг (выполнение работ) г</w:t>
      </w:r>
      <w:r>
        <w:rPr>
          <w:sz w:val="28"/>
          <w:szCs w:val="28"/>
        </w:rPr>
        <w:t xml:space="preserve">осударственным (муниципальным) учр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абзац третий пункта 3.2</w:t>
      </w:r>
      <w:r>
        <w:rPr>
          <w:sz w:val="28"/>
          <w:szCs w:val="28"/>
        </w:rPr>
        <w:t xml:space="preserve"> Методики </w:t>
      </w:r>
      <w:r>
        <w:rPr>
          <w:color w:val="000000"/>
          <w:sz w:val="28"/>
          <w:szCs w:val="28"/>
        </w:rPr>
        <w:t xml:space="preserve">расчета нормативных </w:t>
        <w:br/>
        <w:t xml:space="preserve">затрат на оказание муниципальной услуги коррекционно-развивающей, компенсирующей </w:t>
      </w:r>
      <w:r>
        <w:rPr>
          <w:color w:val="000000"/>
          <w:sz w:val="28"/>
          <w:szCs w:val="28"/>
        </w:rPr>
        <w:t xml:space="preserve">и логопедической помощи обучающимся и нормативных затрат на содержание муниципального имущества</w:t>
      </w:r>
      <w:r>
        <w:rPr>
          <w:sz w:val="28"/>
          <w:szCs w:val="28"/>
        </w:rPr>
        <w:t xml:space="preserve">, утвержденной постановлен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администрации города Перми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76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ред. </w:t>
      </w: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27.04.2021 </w:t>
      </w:r>
      <w:r>
        <w:rPr>
          <w:color w:val="000000"/>
          <w:sz w:val="28"/>
          <w:szCs w:val="28"/>
        </w:rPr>
        <w:br/>
        <w:t xml:space="preserve">№</w:t>
      </w:r>
      <w:r>
        <w:rPr>
          <w:color w:val="000000"/>
          <w:sz w:val="28"/>
          <w:szCs w:val="28"/>
        </w:rPr>
        <w:t xml:space="preserve"> 308,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26.07.2021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553, от 03.09.2021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674, от 10.10.2023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953</w:t>
      </w:r>
      <w:r>
        <w:rPr>
          <w:color w:val="000000"/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следующие изменения: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после с</w:t>
      </w:r>
      <w:r>
        <w:rPr>
          <w:color w:val="000000"/>
          <w:sz w:val="28"/>
          <w:szCs w:val="28"/>
        </w:rPr>
        <w:t xml:space="preserve">лов «</w:t>
      </w:r>
      <w:r>
        <w:rPr>
          <w:sz w:val="28"/>
          <w:szCs w:val="28"/>
        </w:rPr>
        <w:t xml:space="preserve">профессионального обучения,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дополнить словами «</w:t>
      </w:r>
      <w:r>
        <w:rPr>
          <w:sz w:val="28"/>
          <w:szCs w:val="28"/>
        </w:rPr>
        <w:t xml:space="preserve">опеки и попечительства несовершеннолетних граждан</w:t>
      </w:r>
      <w:r>
        <w:rPr>
          <w:sz w:val="28"/>
          <w:szCs w:val="28"/>
        </w:rPr>
        <w:t xml:space="preserve">,»;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слова «от 20 ноября 2018 г. № 235» заменить словами «от 22 сентября 2021 г. № 662».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</w:t>
      </w:r>
      <w:r>
        <w:rPr>
          <w:sz w:val="28"/>
          <w:szCs w:val="28"/>
        </w:rPr>
        <w:t xml:space="preserve">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20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местителя главы администрации города Перми </w:t>
      </w:r>
      <w:r>
        <w:rPr>
          <w:bCs/>
          <w:sz w:val="28"/>
          <w:szCs w:val="28"/>
        </w:rPr>
        <w:t xml:space="preserve">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5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both"/>
        <w:spacing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2"/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lang w:val="ru-RU" w:eastAsia="ru-RU" w:bidi="ar-SA"/>
    </w:rPr>
  </w:style>
  <w:style w:type="paragraph" w:styleId="853">
    <w:name w:val="Заголовок 1"/>
    <w:basedOn w:val="852"/>
    <w:next w:val="852"/>
    <w:link w:val="852"/>
    <w:qFormat/>
    <w:pPr>
      <w:ind w:right="-1" w:firstLine="709"/>
      <w:jc w:val="both"/>
      <w:keepNext/>
      <w:outlineLvl w:val="0"/>
    </w:pPr>
    <w:rPr>
      <w:sz w:val="24"/>
    </w:rPr>
  </w:style>
  <w:style w:type="paragraph" w:styleId="854">
    <w:name w:val="Заголовок 2"/>
    <w:basedOn w:val="852"/>
    <w:next w:val="852"/>
    <w:link w:val="852"/>
    <w:qFormat/>
    <w:pPr>
      <w:ind w:right="-1"/>
      <w:jc w:val="both"/>
      <w:keepNext/>
      <w:outlineLvl w:val="1"/>
    </w:pPr>
    <w:rPr>
      <w:sz w:val="24"/>
    </w:rPr>
  </w:style>
  <w:style w:type="character" w:styleId="855">
    <w:name w:val="Основной шрифт абзаца"/>
    <w:next w:val="855"/>
    <w:link w:val="852"/>
    <w:semiHidden/>
  </w:style>
  <w:style w:type="table" w:styleId="856">
    <w:name w:val="Обычная таблица"/>
    <w:next w:val="856"/>
    <w:link w:val="852"/>
    <w:semiHidden/>
    <w:tblPr/>
  </w:style>
  <w:style w:type="numbering" w:styleId="857">
    <w:name w:val="Нет списка"/>
    <w:next w:val="857"/>
    <w:link w:val="852"/>
    <w:semiHidden/>
  </w:style>
  <w:style w:type="paragraph" w:styleId="858">
    <w:name w:val="Название объекта"/>
    <w:basedOn w:val="852"/>
    <w:next w:val="852"/>
    <w:link w:val="85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Основной текст"/>
    <w:basedOn w:val="852"/>
    <w:next w:val="859"/>
    <w:link w:val="868"/>
    <w:pPr>
      <w:ind w:right="3117"/>
    </w:pPr>
    <w:rPr>
      <w:rFonts w:ascii="Courier New" w:hAnsi="Courier New"/>
      <w:sz w:val="26"/>
      <w:lang w:val="en-US" w:eastAsia="en-US"/>
    </w:rPr>
  </w:style>
  <w:style w:type="paragraph" w:styleId="860">
    <w:name w:val="Основной текст с отступом"/>
    <w:basedOn w:val="852"/>
    <w:next w:val="860"/>
    <w:link w:val="852"/>
    <w:pPr>
      <w:ind w:right="-1"/>
      <w:jc w:val="both"/>
    </w:pPr>
    <w:rPr>
      <w:sz w:val="26"/>
    </w:rPr>
  </w:style>
  <w:style w:type="paragraph" w:styleId="861">
    <w:name w:val="Нижний колонтитул"/>
    <w:basedOn w:val="852"/>
    <w:next w:val="861"/>
    <w:link w:val="870"/>
    <w:uiPriority w:val="99"/>
    <w:pPr>
      <w:tabs>
        <w:tab w:val="center" w:pos="4153" w:leader="none"/>
        <w:tab w:val="right" w:pos="8306" w:leader="none"/>
      </w:tabs>
    </w:pPr>
  </w:style>
  <w:style w:type="character" w:styleId="862">
    <w:name w:val="Номер страницы"/>
    <w:basedOn w:val="855"/>
    <w:next w:val="862"/>
    <w:link w:val="852"/>
  </w:style>
  <w:style w:type="paragraph" w:styleId="863">
    <w:name w:val="Верхний колонтитул"/>
    <w:basedOn w:val="852"/>
    <w:next w:val="863"/>
    <w:link w:val="866"/>
    <w:uiPriority w:val="99"/>
    <w:pPr>
      <w:tabs>
        <w:tab w:val="center" w:pos="4153" w:leader="none"/>
        <w:tab w:val="right" w:pos="8306" w:leader="none"/>
      </w:tabs>
    </w:pPr>
  </w:style>
  <w:style w:type="paragraph" w:styleId="864">
    <w:name w:val="Текст выноски"/>
    <w:basedOn w:val="852"/>
    <w:next w:val="864"/>
    <w:link w:val="865"/>
    <w:rPr>
      <w:rFonts w:ascii="Segoe UI" w:hAnsi="Segoe UI"/>
      <w:sz w:val="18"/>
      <w:szCs w:val="18"/>
      <w:lang w:val="en-US" w:eastAsia="en-US"/>
    </w:rPr>
  </w:style>
  <w:style w:type="character" w:styleId="865">
    <w:name w:val="Текст выноски Знак"/>
    <w:next w:val="865"/>
    <w:link w:val="864"/>
    <w:rPr>
      <w:rFonts w:ascii="Segoe UI" w:hAnsi="Segoe UI" w:cs="Segoe UI"/>
      <w:sz w:val="18"/>
      <w:szCs w:val="18"/>
    </w:rPr>
  </w:style>
  <w:style w:type="character" w:styleId="866">
    <w:name w:val="Верхний колонтитул Знак"/>
    <w:next w:val="866"/>
    <w:link w:val="863"/>
    <w:uiPriority w:val="99"/>
  </w:style>
  <w:style w:type="paragraph" w:styleId="867">
    <w:name w:val="Форма"/>
    <w:next w:val="867"/>
    <w:link w:val="852"/>
    <w:rPr>
      <w:sz w:val="28"/>
      <w:szCs w:val="28"/>
      <w:lang w:val="ru-RU" w:eastAsia="ru-RU" w:bidi="ar-SA"/>
    </w:rPr>
  </w:style>
  <w:style w:type="character" w:styleId="868">
    <w:name w:val="Основной текст Знак"/>
    <w:next w:val="868"/>
    <w:link w:val="859"/>
    <w:rPr>
      <w:rFonts w:ascii="Courier New" w:hAnsi="Courier New"/>
      <w:sz w:val="26"/>
    </w:rPr>
  </w:style>
  <w:style w:type="paragraph" w:styleId="869">
    <w:name w:val="ConsPlusTitle"/>
    <w:next w:val="869"/>
    <w:link w:val="852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870">
    <w:name w:val="Нижний колонтитул Знак"/>
    <w:basedOn w:val="855"/>
    <w:next w:val="870"/>
    <w:link w:val="861"/>
    <w:uiPriority w:val="99"/>
  </w:style>
  <w:style w:type="table" w:styleId="871">
    <w:name w:val="0-19"/>
    <w:basedOn w:val="856"/>
    <w:next w:val="871"/>
    <w:link w:val="852"/>
    <w:rPr>
      <w:sz w:val="28"/>
    </w:rPr>
    <w:tblPr/>
  </w:style>
  <w:style w:type="table" w:styleId="872">
    <w:name w:val="Веб-таблица 1"/>
    <w:basedOn w:val="856"/>
    <w:next w:val="872"/>
    <w:link w:val="852"/>
    <w:tblPr/>
  </w:style>
  <w:style w:type="table" w:styleId="873">
    <w:name w:val="Сетка таблицы"/>
    <w:basedOn w:val="856"/>
    <w:next w:val="873"/>
    <w:link w:val="852"/>
    <w:tblPr/>
  </w:style>
  <w:style w:type="table" w:styleId="874">
    <w:name w:val="Стиль0-19"/>
    <w:basedOn w:val="856"/>
    <w:next w:val="874"/>
    <w:link w:val="852"/>
    <w:tblPr/>
  </w:style>
  <w:style w:type="paragraph" w:styleId="875">
    <w:name w:val="ConsPlusNormal"/>
    <w:next w:val="875"/>
    <w:link w:val="852"/>
    <w:pPr>
      <w:widowControl w:val="off"/>
    </w:pPr>
    <w:rPr>
      <w:sz w:val="24"/>
      <w:szCs w:val="24"/>
      <w:lang w:val="ru-RU" w:eastAsia="ru-RU" w:bidi="ar-SA"/>
    </w:rPr>
  </w:style>
  <w:style w:type="paragraph" w:styleId="876">
    <w:name w:val="Обычный (Интернет)"/>
    <w:basedOn w:val="852"/>
    <w:next w:val="876"/>
    <w:link w:val="852"/>
    <w:rPr>
      <w:sz w:val="24"/>
      <w:szCs w:val="24"/>
    </w:rPr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37</cp:revision>
  <dcterms:created xsi:type="dcterms:W3CDTF">2024-08-16T05:08:00Z</dcterms:created>
  <dcterms:modified xsi:type="dcterms:W3CDTF">2025-09-01T10:55:37Z</dcterms:modified>
  <cp:version>1048576</cp:version>
</cp:coreProperties>
</file>